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1" w:rsidRDefault="00F82A73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F82A73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01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en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novembre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2016)</w:t>
                  </w:r>
                </w:p>
              </w:txbxContent>
            </v:textbox>
          </v:shape>
        </w:pict>
      </w:r>
      <w:r w:rsidRPr="00F82A73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olor w:val="5F497A"/>
          <w:kern w:val="20"/>
          <w:szCs w:val="22"/>
        </w:rPr>
      </w:pPr>
    </w:p>
    <w:p w:rsidR="008D0B81" w:rsidRP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8D0B81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PORTANT NOMINATION STAGIAIRE</w:t>
      </w:r>
    </w:p>
    <w:p w:rsidR="008D0B81" w:rsidRP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8D0B81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CATEGORIE ….. A TEMPS COMPLET (OU NON COMPLET …..H/HEBDOMADAIRE)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F82A73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1.1pt;margin-top:31.2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Le Maire </w:t>
      </w:r>
      <w:r w:rsidRPr="008D0B81">
        <w:rPr>
          <w:rFonts w:ascii="Lucida Sans Unicode" w:eastAsia="Calibri" w:hAnsi="Lucida Sans Unicode" w:cs="Lucida Sans Unicode"/>
          <w:b/>
          <w:i/>
          <w:color w:val="1F497D" w:themeColor="text2"/>
          <w:szCs w:val="22"/>
          <w:lang w:eastAsia="en-US"/>
        </w:rPr>
        <w:t xml:space="preserve">(le Président)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de ……………………………………………….,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83-634 du 13 juillet 1983 modifiée, portant droits et obligations des fonctionnaires,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84-53 du 26 janvier 1984 modifiée, portant dispositions statutaires relatives à la Fonction Publique Territoriale,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87-1107 du 30 décembre 1987 modifié, portant organisation des carrières des fonctionnaires territoriaux de catégorie C,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Cs/>
          <w:color w:val="1F497D" w:themeColor="text2"/>
          <w:kern w:val="20"/>
          <w:szCs w:val="22"/>
        </w:rPr>
        <w:t>VU le décret n° 87-1108 du 30 décembre 1987 modifié, fixant les différentes échelles de rémunération pour la catégorie C des fonctionnaires territoriaux,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le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cas échéant) VU le décret n° 91-298 du 20 mars 1991 portant dispositions statutaires applicables aux fonctionnaires territoriaux nommés dans des emplois permanents à temps non complet,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92-1194 du 4 novembre 1992 fixant les dispositions communes applicables aux fonctionnaires stagiaires de la Fonction Publique Territoriale,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Cs/>
          <w:color w:val="1F497D" w:themeColor="text2"/>
          <w:kern w:val="20"/>
          <w:szCs w:val="22"/>
        </w:rPr>
        <w:t>VU le décret n° 2008-512 du 29 mai 2008 relatif à la formation statutaire obligatoire des fonctionnaires territoriaux, modifié,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…... du …... portant statut particulier du cadre d'emplois des ……,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délibération en date du …... créant un emploi de …… à temps complet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d’une durée de …… /35èmes), (OU VU le tableau des effectifs budgétaires)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VU la déclaration de vacance d’emploi n° …. 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du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…. effectuée auprès du Centre de Gestion,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certificat médical attestant l'aptitude physique à l'emploi en date du ……, établi par le Docteur ………, médecin agréé,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que l’agent satisfait aux conditions de recrutement fixées par le décret susvisé,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lastRenderedPageBreak/>
        <w:t xml:space="preserve">Considérant que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(Mme)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 est inscrit(</w:t>
      </w:r>
      <w:r w:rsidRPr="008D0B81">
        <w:rPr>
          <w:rFonts w:ascii="Lucida Sans Unicode" w:hAnsi="Lucida Sans Unicode" w:cs="Lucida Sans Unicode"/>
          <w:i/>
          <w:color w:val="1F497D" w:themeColor="text2"/>
          <w:kern w:val="20"/>
          <w:szCs w:val="22"/>
        </w:rPr>
        <w:t>e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) sur la liste d’aptitude au grade de …… à effet du …… établie par l’autorité organisatrice du concours,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l’ancienneté de l’agent correspondant à :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La durée des services d’agent de droit public …..… (après conversion temps plein, uniquement pour la catégorie C) et (le cas  échéant d’ancien militaire) d’un total de ……, repris à hauteur des ¾ soit …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.…,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OU La durée des services d’agent de droit privé d’un total de …. 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après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conversion temps plein, uniquement pour la catégorie C), repris à hauteur de la moitié soit 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la durée du service national du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..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au…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.,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d’un total de ……,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qu’en vertu des articles 6-2 et 7 du décret n° 87-1107 susvisé, l’agent dispose d’un délai de 2 ans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(6 mois, pour les catégories A et B)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compter </w:t>
      </w:r>
      <w:r w:rsidRPr="008D0B81">
        <w:rPr>
          <w:rFonts w:ascii="Lucida Sans Unicode" w:hAnsi="Lucida Sans Unicode" w:cs="Lucida Sans Unicode"/>
          <w:color w:val="595959"/>
          <w:kern w:val="20"/>
          <w:szCs w:val="22"/>
        </w:rPr>
        <w:t xml:space="preserve">de la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notification de la décision, pour opter en faveur de l’ancienneté la plus favorable,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Considérant que l’agent a opté pour la reprise des services privés (ou publics),</w:t>
      </w:r>
    </w:p>
    <w:p w:rsidR="008D0B81" w:rsidRPr="008D0B81" w:rsidRDefault="008D0B81" w:rsidP="008D0B81">
      <w:pPr>
        <w:tabs>
          <w:tab w:val="right" w:pos="9921"/>
        </w:tabs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OU, si la reprise des services antérieurs privés ou publics n’a pas pu être encore réalisée :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ab/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Dans l’attente de la transmission, par l’agent, de ses états de services privés ou publics, dans un délai maximum de 2 ans </w:t>
      </w:r>
      <w:r w:rsidRPr="008D0B81">
        <w:rPr>
          <w:rFonts w:ascii="Lucida Sans Unicode" w:eastAsia="Calibri" w:hAnsi="Lucida Sans Unicode" w:cs="Lucida Sans Unicode"/>
          <w:i/>
          <w:color w:val="1F497D" w:themeColor="text2"/>
          <w:szCs w:val="22"/>
          <w:lang w:eastAsia="en-US"/>
        </w:rPr>
        <w:t>(6 mois, pour les catégories A et B)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b/>
          <w:i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8D0B81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1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……,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né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(nom de jeune fille)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le ...... est nommé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grade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stagiaire à temps complet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sur la base de …/35èmes)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pour une durée d’un an.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2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……… est classé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 …. </w:t>
      </w:r>
      <w:proofErr w:type="gramStart"/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échelon</w:t>
      </w:r>
      <w:proofErr w:type="gramEnd"/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, Indice Brut …, Indice Majoré …, avec une ancienneté de ……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(le cas 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échéant -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en cas de reprise des services publics) L’agent conserve à titre personnel le bénéfice de son traitement antérieur calculé sur la base de l’IM … (dans la limite du traitement indiciaire afférent au dernier échelon du grade d’accueil).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3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devra accomplir une formation d’intégration d’une durée totale de 5 jours durant la période de stage.</w:t>
      </w:r>
    </w:p>
    <w:p w:rsid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6B1381" w:rsidRDefault="006B13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6B1381" w:rsidRPr="008D0B81" w:rsidRDefault="006B13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lastRenderedPageBreak/>
        <w:t>ARTICLE 4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est soumis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 régime spécial de Sécurité Sociale des fonctionnaires et est affilié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la Caisse Nationale de Retraite des Agents des  Collectivités Locales (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 s’il effectue moins de 28 h) est soumis(e) au régime général de Sécurité Sociale et est affilié(e) à l’IRCANTEC.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5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Avant le terme normal, il peut être mis fin au stage de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………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- en cas d’insuffisance professionnelle, après avis de la Commission Administrative Paritaire, dès lors que la moitié du stage sera accomplie,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- en cas de faute disciplinaire, après avis du Conseil de Discipline.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Dans les deux cas, la fin de stage a lieu sans préavis ni indemnité de licenciement, et après communication du dossier à l’agent.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6 :</w:t>
      </w:r>
    </w:p>
    <w:p w:rsidR="000740C4" w:rsidRDefault="000740C4" w:rsidP="000740C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0740C4" w:rsidRDefault="000740C4" w:rsidP="000740C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0740C4" w:rsidRDefault="000740C4" w:rsidP="000740C4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0740C4" w:rsidRDefault="000740C4" w:rsidP="000740C4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8D0B81" w:rsidRPr="008D0B81" w:rsidRDefault="008D0B81" w:rsidP="008D0B81">
      <w:pPr>
        <w:pStyle w:val="articlecontenu"/>
        <w:spacing w:after="0"/>
        <w:ind w:firstLin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 xml:space="preserve">Le Maire </w:t>
      </w: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(le Président)</w:t>
      </w: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 lisibles et signature)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5F497A"/>
          <w:sz w:val="22"/>
          <w:szCs w:val="22"/>
        </w:rPr>
      </w:pPr>
      <w:proofErr w:type="gramStart"/>
      <w:r w:rsidRPr="008D0B81">
        <w:rPr>
          <w:rFonts w:ascii="Lucida Sans Unicode" w:hAnsi="Lucida Sans Unicode" w:cs="Lucida Sans Unicode"/>
          <w:i/>
          <w:color w:val="5F497A"/>
          <w:sz w:val="22"/>
          <w:szCs w:val="22"/>
        </w:rPr>
        <w:t>ou</w:t>
      </w:r>
      <w:proofErr w:type="gramEnd"/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nom, qualité lisibles et signature)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 xml:space="preserve">Le Maire </w:t>
      </w:r>
      <w:r w:rsidRPr="008D0B81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8D0B81">
        <w:rPr>
          <w:rFonts w:ascii="Lucida Sans Unicode" w:hAnsi="Lucida Sans Unicode" w:cs="Lucida Sans Unicode"/>
          <w:color w:val="5F497A"/>
        </w:rPr>
        <w:t>,</w:t>
      </w: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8D0B81" w:rsidRDefault="00E27274" w:rsidP="008D0B81">
      <w:pPr>
        <w:spacing w:after="0" w:line="240" w:lineRule="auto"/>
        <w:rPr>
          <w:rFonts w:ascii="Lucida Sans Unicode" w:hAnsi="Lucida Sans Unicode" w:cs="Lucida Sans Unicode"/>
        </w:rPr>
      </w:pPr>
    </w:p>
    <w:sectPr w:rsidR="00E27274" w:rsidRPr="008D0B81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35" w:rsidRDefault="00373D35" w:rsidP="00E27274">
      <w:pPr>
        <w:spacing w:after="0" w:line="240" w:lineRule="auto"/>
      </w:pPr>
      <w:r>
        <w:separator/>
      </w:r>
    </w:p>
  </w:endnote>
  <w:endnote w:type="continuationSeparator" w:id="0">
    <w:p w:rsidR="00373D35" w:rsidRDefault="00373D35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F82A73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6B1381" w:rsidRPr="006B138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F82A73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6B1381" w:rsidRPr="006B138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35" w:rsidRDefault="00373D35" w:rsidP="00E27274">
      <w:pPr>
        <w:spacing w:after="0" w:line="240" w:lineRule="auto"/>
      </w:pPr>
      <w:r>
        <w:separator/>
      </w:r>
    </w:p>
  </w:footnote>
  <w:footnote w:type="continuationSeparator" w:id="0">
    <w:p w:rsidR="00373D35" w:rsidRDefault="00373D35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F82A7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F82A73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65_"/>
      </v:shape>
    </w:pict>
  </w:numPicBullet>
  <w:numPicBullet w:numPicBulletId="1">
    <w:pict>
      <v:shape id="_x0000_i1113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740C4"/>
    <w:rsid w:val="000E0521"/>
    <w:rsid w:val="000F372F"/>
    <w:rsid w:val="002A7B6F"/>
    <w:rsid w:val="002E7997"/>
    <w:rsid w:val="00300E86"/>
    <w:rsid w:val="00316450"/>
    <w:rsid w:val="00317724"/>
    <w:rsid w:val="003555D4"/>
    <w:rsid w:val="00373D35"/>
    <w:rsid w:val="004B2628"/>
    <w:rsid w:val="005A0DEC"/>
    <w:rsid w:val="005D0436"/>
    <w:rsid w:val="005F2619"/>
    <w:rsid w:val="00633073"/>
    <w:rsid w:val="006A0934"/>
    <w:rsid w:val="006B1381"/>
    <w:rsid w:val="006B6EE6"/>
    <w:rsid w:val="007747E0"/>
    <w:rsid w:val="0078478F"/>
    <w:rsid w:val="00823B4A"/>
    <w:rsid w:val="00875A1A"/>
    <w:rsid w:val="008D0B81"/>
    <w:rsid w:val="00987275"/>
    <w:rsid w:val="009F77D2"/>
    <w:rsid w:val="00A937FE"/>
    <w:rsid w:val="00AF1413"/>
    <w:rsid w:val="00CA6927"/>
    <w:rsid w:val="00CE3128"/>
    <w:rsid w:val="00D701AE"/>
    <w:rsid w:val="00DA65FD"/>
    <w:rsid w:val="00E27274"/>
    <w:rsid w:val="00ED35A2"/>
    <w:rsid w:val="00F71086"/>
    <w:rsid w:val="00F8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articlecontenu">
    <w:name w:val="article : contenu"/>
    <w:basedOn w:val="Normal"/>
    <w:rsid w:val="008D0B81"/>
    <w:pPr>
      <w:suppressAutoHyphens/>
      <w:autoSpaceDE w:val="0"/>
      <w:spacing w:after="140" w:line="240" w:lineRule="auto"/>
      <w:ind w:firstLine="567"/>
    </w:pPr>
    <w:rPr>
      <w:rFonts w:cs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6639-F7D7-4962-B925-12A6FF4F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4</cp:revision>
  <dcterms:created xsi:type="dcterms:W3CDTF">2016-12-15T11:52:00Z</dcterms:created>
  <dcterms:modified xsi:type="dcterms:W3CDTF">2017-02-17T15:09:00Z</dcterms:modified>
</cp:coreProperties>
</file>