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D9" w:rsidRPr="00C60DBD" w:rsidRDefault="00117D64" w:rsidP="00691854">
      <w:pPr>
        <w:ind w:left="6372"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-429895</wp:posOffset>
            </wp:positionH>
            <wp:positionV relativeFrom="margin">
              <wp:posOffset>-514350</wp:posOffset>
            </wp:positionV>
            <wp:extent cx="1497330" cy="845820"/>
            <wp:effectExtent l="19050" t="0" r="7620" b="0"/>
            <wp:wrapSquare wrapText="bothSides"/>
            <wp:docPr id="4" name="Image 1" descr="R:\Projet communication\Majdoline\Charte graphique 2015\Logo-CDG74-Haute-Def-valide-avec-slogan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D9" w:rsidRDefault="00F162D9" w:rsidP="00456A9E"/>
    <w:p w:rsidR="00F162D9" w:rsidRDefault="00F162D9" w:rsidP="00456A9E">
      <w:pPr>
        <w:rPr>
          <w:rFonts w:ascii="Tahoma" w:hAnsi="Tahoma" w:cs="Tahoma"/>
          <w:color w:val="AA3871"/>
        </w:rPr>
      </w:pPr>
      <w:r>
        <w:tab/>
      </w:r>
      <w:r>
        <w:tab/>
      </w:r>
    </w:p>
    <w:p w:rsidR="00D5761D" w:rsidRDefault="00DC49C0" w:rsidP="00456A9E">
      <w:r>
        <w:rPr>
          <w:rFonts w:cs="Times New Roman"/>
          <w:noProof/>
        </w:rPr>
        <w:pict>
          <v:group id="_x0000_s1028" style="position:absolute;margin-left:36.65pt;margin-top:1.55pt;width:398.4pt;height:56.8pt;z-index:251660288" coordorigin="6357,1454" coordsize="4425,1698">
            <v:roundrect id="_x0000_s1029" style="position:absolute;left:6357;top:1454;width:4425;height:1698" arcsize="10923f" strokecolor="#a2346b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643;top:1704;width:3831;height:1203" stroked="f">
              <v:textbox style="mso-next-textbox:#_x0000_s1030">
                <w:txbxContent>
                  <w:p w:rsidR="00051065" w:rsidRPr="00607E34" w:rsidRDefault="00051065" w:rsidP="00607E34">
                    <w:pPr>
                      <w:pStyle w:val="Partie"/>
                    </w:pPr>
                    <w:r w:rsidRPr="00607E34">
                      <w:t>Formulaire de saisine du Référent déontologue</w:t>
                    </w:r>
                    <w:r w:rsidR="0072142A">
                      <w:t xml:space="preserve"> par l’autorité territoriale</w:t>
                    </w:r>
                  </w:p>
                </w:txbxContent>
              </v:textbox>
            </v:shape>
          </v:group>
        </w:pict>
      </w:r>
    </w:p>
    <w:p w:rsidR="00D5761D" w:rsidRDefault="00D5761D" w:rsidP="00456A9E"/>
    <w:p w:rsidR="00D5761D" w:rsidRDefault="00D5761D" w:rsidP="00456A9E"/>
    <w:p w:rsidR="00117D64" w:rsidRDefault="00117D64" w:rsidP="00117D64">
      <w:pPr>
        <w:jc w:val="both"/>
        <w:rPr>
          <w:rStyle w:val="lev"/>
        </w:rPr>
      </w:pP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72142A" w:rsidRDefault="0072142A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117D64" w:rsidRPr="003D3EBA" w:rsidRDefault="003D3EBA" w:rsidP="00117D64">
      <w:pPr>
        <w:jc w:val="both"/>
        <w:rPr>
          <w:rFonts w:ascii="Tahoma" w:eastAsiaTheme="minorEastAsia" w:hAnsi="Tahoma" w:cs="Tahoma"/>
          <w:i/>
          <w:color w:val="4F81BC"/>
          <w:lang w:eastAsia="fr-FR"/>
        </w:rPr>
      </w:pP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>Cadre règlementaire : articles 25</w:t>
      </w:r>
      <w:r w:rsidR="0072142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septies et 25 octies</w:t>
      </w:r>
      <w:r w:rsidRPr="003D3EBA">
        <w:rPr>
          <w:rFonts w:ascii="Tahoma" w:eastAsiaTheme="minorEastAsia" w:hAnsi="Tahoma" w:cs="Tahoma"/>
          <w:bCs/>
          <w:i/>
          <w:color w:val="4F81BC"/>
          <w:lang w:eastAsia="fr-FR"/>
        </w:rPr>
        <w:t xml:space="preserve"> de la loi </w:t>
      </w:r>
      <w:r w:rsidRPr="003D3EBA">
        <w:rPr>
          <w:rFonts w:ascii="Tahoma" w:eastAsiaTheme="minorEastAsia" w:hAnsi="Tahoma" w:cs="Tahoma"/>
          <w:i/>
          <w:color w:val="4F81BC"/>
          <w:lang w:eastAsia="fr-FR"/>
        </w:rPr>
        <w:t xml:space="preserve">n° 83-634 du 13 juillet 1983 portant droits et obligations des fonctionnaires ; </w:t>
      </w:r>
      <w:r w:rsidR="0072142A">
        <w:rPr>
          <w:rFonts w:ascii="Tahoma" w:eastAsiaTheme="minorEastAsia" w:hAnsi="Tahoma" w:cs="Tahoma"/>
          <w:i/>
          <w:color w:val="4F81BC"/>
          <w:lang w:eastAsia="fr-FR"/>
        </w:rPr>
        <w:t xml:space="preserve">décret n° 2020-69 du 30 janvier 2020 relatif aux contrôles déontologiques dans la fonction publique ; </w:t>
      </w:r>
      <w:r w:rsidRPr="003D3EBA">
        <w:rPr>
          <w:rFonts w:ascii="Tahoma" w:eastAsiaTheme="minorEastAsia" w:hAnsi="Tahoma" w:cs="Tahoma"/>
          <w:i/>
          <w:color w:val="4F81BC"/>
          <w:lang w:eastAsia="fr-FR"/>
        </w:rPr>
        <w:t>décret n° 2017-519 du 10 avril 2017 relatif au référent déontologue dans la fonction publique</w:t>
      </w:r>
    </w:p>
    <w:p w:rsidR="003D3EBA" w:rsidRDefault="003D3EBA" w:rsidP="00117D64">
      <w:pPr>
        <w:jc w:val="both"/>
        <w:rPr>
          <w:rStyle w:val="lev"/>
        </w:rPr>
      </w:pPr>
    </w:p>
    <w:p w:rsidR="003D3EBA" w:rsidRDefault="003D3EBA" w:rsidP="00117D64">
      <w:pPr>
        <w:jc w:val="both"/>
        <w:rPr>
          <w:rStyle w:val="lev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4154AB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72142A" w:rsidP="00607E34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Coordonnées de la collectivité</w:t>
            </w:r>
          </w:p>
        </w:tc>
      </w:tr>
    </w:tbl>
    <w:p w:rsidR="004154AB" w:rsidRPr="004154AB" w:rsidRDefault="004154AB" w:rsidP="00A20FF9">
      <w:pPr>
        <w:spacing w:line="276" w:lineRule="auto"/>
        <w:jc w:val="both"/>
        <w:rPr>
          <w:bCs/>
        </w:rPr>
      </w:pPr>
    </w:p>
    <w:p w:rsidR="0072142A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 xml:space="preserve">Nom </w:t>
      </w:r>
      <w:r w:rsidR="0072142A">
        <w:rPr>
          <w:rStyle w:val="lev"/>
          <w:b w:val="0"/>
        </w:rPr>
        <w:t>de la collectivité ou de l’établissement : ………………………………………………………………….</w:t>
      </w:r>
    </w:p>
    <w:p w:rsidR="0072142A" w:rsidRDefault="0072142A" w:rsidP="00A20FF9">
      <w:pPr>
        <w:spacing w:line="276" w:lineRule="auto"/>
        <w:jc w:val="both"/>
        <w:rPr>
          <w:rStyle w:val="lev"/>
          <w:b w:val="0"/>
        </w:rPr>
      </w:pPr>
    </w:p>
    <w:p w:rsidR="00117D64" w:rsidRDefault="0072142A" w:rsidP="00A20FF9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Nom </w:t>
      </w:r>
      <w:r w:rsidR="004154AB" w:rsidRPr="004154AB">
        <w:rPr>
          <w:rStyle w:val="lev"/>
          <w:b w:val="0"/>
        </w:rPr>
        <w:t>et Prénom</w:t>
      </w:r>
      <w:r>
        <w:rPr>
          <w:rStyle w:val="lev"/>
          <w:b w:val="0"/>
        </w:rPr>
        <w:t xml:space="preserve"> de la personne en charge du dossier </w:t>
      </w:r>
      <w:r w:rsidR="004154AB">
        <w:rPr>
          <w:rStyle w:val="lev"/>
          <w:b w:val="0"/>
        </w:rPr>
        <w:t> :………</w:t>
      </w:r>
      <w:bookmarkStart w:id="0" w:name="_GoBack"/>
      <w:bookmarkEnd w:id="0"/>
      <w:r w:rsidR="004154AB">
        <w:rPr>
          <w:rStyle w:val="lev"/>
          <w:b w:val="0"/>
        </w:rPr>
        <w:t>………………………………………………..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:rsidR="00117D64" w:rsidRDefault="00117D64" w:rsidP="00A20FF9">
      <w:pPr>
        <w:jc w:val="both"/>
        <w:rPr>
          <w:rStyle w:val="lev"/>
          <w:b w:val="0"/>
        </w:rPr>
      </w:pPr>
    </w:p>
    <w:p w:rsidR="003D3EBA" w:rsidRPr="004154AB" w:rsidRDefault="003D3EBA" w:rsidP="00A20FF9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154AB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4154AB" w:rsidRPr="004154AB" w:rsidRDefault="004154AB" w:rsidP="009E3F37">
            <w:pP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 w:rsidRPr="004154AB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Présentation </w:t>
            </w:r>
            <w:r w:rsidRPr="00607E34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de </w:t>
            </w:r>
            <w:r w:rsidR="0072142A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la situation</w:t>
            </w:r>
            <w:r w:rsidR="009E3F37"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 xml:space="preserve"> </w:t>
            </w:r>
          </w:p>
        </w:tc>
      </w:tr>
    </w:tbl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9E3F37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Type de projet qui engendre un doute sérieux de la collectivité par rapport aux </w:t>
      </w:r>
      <w:r>
        <w:t xml:space="preserve">fonctions exercées par l’agent au cours des trois dernières années </w:t>
      </w:r>
      <w:r w:rsidR="00A20FF9" w:rsidRPr="00A20FF9">
        <w:rPr>
          <w:rStyle w:val="lev"/>
          <w:b w:val="0"/>
          <w:i/>
        </w:rPr>
        <w:t>(coche</w:t>
      </w:r>
      <w:r>
        <w:rPr>
          <w:rStyle w:val="lev"/>
          <w:b w:val="0"/>
          <w:i/>
        </w:rPr>
        <w:t>r une case</w:t>
      </w:r>
      <w:r w:rsidR="00A20FF9" w:rsidRPr="00A20FF9">
        <w:rPr>
          <w:rStyle w:val="lev"/>
          <w:b w:val="0"/>
          <w:i/>
        </w:rPr>
        <w:t>)</w:t>
      </w:r>
      <w:r w:rsidR="00A20FF9">
        <w:rPr>
          <w:rStyle w:val="lev"/>
          <w:b w:val="0"/>
        </w:rPr>
        <w:t> :</w:t>
      </w:r>
      <w:r w:rsidR="00A20FF9">
        <w:rPr>
          <w:rStyle w:val="lev"/>
          <w:b w:val="0"/>
        </w:rPr>
        <w:tab/>
      </w:r>
      <w:r w:rsidR="00A20FF9">
        <w:rPr>
          <w:rStyle w:val="lev"/>
          <w:b w:val="0"/>
        </w:rPr>
        <w:tab/>
      </w:r>
    </w:p>
    <w:p w:rsidR="00607E3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9E3F37">
        <w:rPr>
          <w:rStyle w:val="lev"/>
          <w:b w:val="0"/>
        </w:rPr>
        <w:t xml:space="preserve">Demande de </w:t>
      </w:r>
      <w:r w:rsidR="009E3F37">
        <w:t>temps partiel pour créer ou reprendre une entreprise</w:t>
      </w:r>
    </w:p>
    <w:p w:rsidR="002243C6" w:rsidRDefault="00A20FF9" w:rsidP="002243C6">
      <w:pPr>
        <w:spacing w:line="276" w:lineRule="auto"/>
        <w:ind w:left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</w:t>
      </w:r>
      <w:r w:rsidR="009E3F37">
        <w:rPr>
          <w:rStyle w:val="lev"/>
          <w:b w:val="0"/>
        </w:rPr>
        <w:t>Projet d’activité privée lucrative par un agent ayant cessé</w:t>
      </w:r>
      <w:r w:rsidR="009E3F37" w:rsidRPr="009E3F37">
        <w:rPr>
          <w:rStyle w:val="lev"/>
          <w:b w:val="0"/>
        </w:rPr>
        <w:t xml:space="preserve"> définitivement ou temporairement ses fonctions</w:t>
      </w:r>
      <w:r w:rsidR="00DC2A1C">
        <w:rPr>
          <w:rStyle w:val="lev"/>
          <w:b w:val="0"/>
        </w:rPr>
        <w:tab/>
      </w:r>
    </w:p>
    <w:p w:rsidR="00607E34" w:rsidRDefault="00607E34" w:rsidP="009E3F37">
      <w:pPr>
        <w:spacing w:line="276" w:lineRule="auto"/>
        <w:ind w:left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 w:rsidR="009E3F37">
        <w:rPr>
          <w:rStyle w:val="lev"/>
          <w:b w:val="0"/>
        </w:rPr>
        <w:t>Projet de nomination sur un emploi de direction d’une personne ayant exercé une activité privée au cours des trois dernières années</w:t>
      </w:r>
      <w:r w:rsidR="00BE71B0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2243C6" w:rsidRDefault="002243C6" w:rsidP="0072142A">
      <w:pPr>
        <w:jc w:val="both"/>
        <w:rPr>
          <w:rStyle w:val="lev"/>
          <w:b w:val="0"/>
        </w:rPr>
      </w:pPr>
      <w:r>
        <w:rPr>
          <w:rStyle w:val="lev"/>
          <w:b w:val="0"/>
        </w:rPr>
        <w:t>Description de l’emploi public de l’agent (actuel, précédant la cessation des fonctions, ou futur dans le cas d’un projet de nomination) :</w:t>
      </w:r>
      <w:r>
        <w:rPr>
          <w:rStyle w:val="lev"/>
          <w:b w:val="0"/>
        </w:rPr>
        <w:tab/>
        <w:t>………………………………………………………………………………………</w:t>
      </w:r>
    </w:p>
    <w:p w:rsidR="002243C6" w:rsidRDefault="002243C6" w:rsidP="0072142A">
      <w:pPr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</w:t>
      </w:r>
    </w:p>
    <w:p w:rsidR="002243C6" w:rsidRDefault="002243C6" w:rsidP="0072142A">
      <w:pPr>
        <w:jc w:val="both"/>
        <w:rPr>
          <w:rStyle w:val="lev"/>
          <w:b w:val="0"/>
        </w:rPr>
      </w:pPr>
    </w:p>
    <w:p w:rsidR="0072142A" w:rsidRPr="00FC4D57" w:rsidRDefault="0072142A" w:rsidP="0072142A">
      <w:pPr>
        <w:jc w:val="both"/>
        <w:rPr>
          <w:rStyle w:val="lev"/>
          <w:b w:val="0"/>
        </w:rPr>
      </w:pPr>
      <w:r w:rsidRPr="00FC4D57">
        <w:rPr>
          <w:rStyle w:val="lev"/>
          <w:b w:val="0"/>
        </w:rPr>
        <w:t>Statut</w:t>
      </w:r>
      <w:r w:rsidR="002243C6">
        <w:rPr>
          <w:rStyle w:val="lev"/>
          <w:b w:val="0"/>
        </w:rPr>
        <w:t xml:space="preserve"> de l’agent</w:t>
      </w:r>
      <w:r w:rsidRPr="00FC4D57">
        <w:rPr>
          <w:rStyle w:val="lev"/>
          <w:b w:val="0"/>
        </w:rPr>
        <w:t xml:space="preserve"> : 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Fonctionnaire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Contractuel</w:t>
      </w:r>
    </w:p>
    <w:p w:rsidR="0072142A" w:rsidRDefault="0072142A" w:rsidP="0072142A">
      <w:pPr>
        <w:jc w:val="both"/>
        <w:rPr>
          <w:rStyle w:val="lev"/>
          <w:b w:val="0"/>
        </w:rPr>
      </w:pPr>
    </w:p>
    <w:p w:rsidR="0072142A" w:rsidRDefault="0072142A" w:rsidP="0072142A">
      <w:pPr>
        <w:jc w:val="both"/>
        <w:rPr>
          <w:rStyle w:val="lev"/>
          <w:b w:val="0"/>
        </w:rPr>
      </w:pPr>
      <w:r>
        <w:rPr>
          <w:rStyle w:val="lev"/>
          <w:b w:val="0"/>
        </w:rPr>
        <w:t>Grade : …………………………………………………...</w:t>
      </w:r>
    </w:p>
    <w:p w:rsidR="0072142A" w:rsidRDefault="0072142A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Description </w:t>
      </w:r>
      <w:r w:rsidR="002243C6">
        <w:rPr>
          <w:rStyle w:val="lev"/>
          <w:b w:val="0"/>
        </w:rPr>
        <w:t>de l’activité privée qu’envisage d’exercer l’agent ou de celle</w:t>
      </w:r>
      <w:r w:rsidR="00DC49C0">
        <w:rPr>
          <w:rStyle w:val="lev"/>
          <w:b w:val="0"/>
        </w:rPr>
        <w:t>(s)</w:t>
      </w:r>
      <w:r w:rsidR="002243C6">
        <w:rPr>
          <w:rStyle w:val="lev"/>
          <w:b w:val="0"/>
        </w:rPr>
        <w:t xml:space="preserve"> exercée</w:t>
      </w:r>
      <w:r w:rsidR="00DC49C0">
        <w:rPr>
          <w:rStyle w:val="lev"/>
          <w:b w:val="0"/>
        </w:rPr>
        <w:t>(s) dans les trois années</w:t>
      </w:r>
      <w:r w:rsidR="002243C6">
        <w:rPr>
          <w:rStyle w:val="lev"/>
          <w:b w:val="0"/>
        </w:rPr>
        <w:t xml:space="preserve"> </w:t>
      </w:r>
      <w:r w:rsidR="00DC49C0">
        <w:rPr>
          <w:rStyle w:val="lev"/>
          <w:b w:val="0"/>
        </w:rPr>
        <w:t xml:space="preserve">précédant </w:t>
      </w:r>
      <w:r w:rsidR="002243C6">
        <w:rPr>
          <w:rStyle w:val="lev"/>
          <w:b w:val="0"/>
        </w:rPr>
        <w:t>sa nomination :</w:t>
      </w:r>
    </w:p>
    <w:p w:rsidR="00DC49C0" w:rsidRDefault="00607E34" w:rsidP="007230A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E34" w:rsidRPr="00DC49C0" w:rsidRDefault="00DC49C0" w:rsidP="007230A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lastRenderedPageBreak/>
        <w:t>Pré-analyse de la compatibilité par l’autorité territoriale et point(s) sur le(s)quel(s) porte(nt) le doute sérieux quant à cette compatibilité</w:t>
      </w:r>
      <w:r w:rsidR="00607E34">
        <w:rPr>
          <w:rStyle w:val="lev"/>
          <w:b w:val="0"/>
        </w:rPr>
        <w:t> :</w:t>
      </w:r>
    </w:p>
    <w:p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49C0">
        <w:rPr>
          <w:rStyle w:val="lev"/>
          <w:b w:val="0"/>
        </w:rPr>
        <w:t>……………………………………………………………………………………………………………………………..</w:t>
      </w:r>
      <w:r w:rsidR="00DC49C0"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7D64" w:rsidRDefault="00117D64" w:rsidP="00051065">
      <w:pPr>
        <w:jc w:val="both"/>
        <w:rPr>
          <w:rStyle w:val="lev"/>
          <w:b w:val="0"/>
        </w:rPr>
      </w:pPr>
    </w:p>
    <w:p w:rsidR="00051065" w:rsidRDefault="00051065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07E34" w:rsidRPr="004154AB" w:rsidTr="00607E34">
        <w:trPr>
          <w:trHeight w:val="248"/>
        </w:trPr>
        <w:tc>
          <w:tcPr>
            <w:tcW w:w="9639" w:type="dxa"/>
            <w:vAlign w:val="center"/>
            <w:hideMark/>
          </w:tcPr>
          <w:p w:rsidR="00607E34" w:rsidRPr="004154AB" w:rsidRDefault="00607E34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Transmission de la demande</w:t>
            </w:r>
          </w:p>
        </w:tc>
      </w:tr>
    </w:tbl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C37F79" w:rsidRPr="00C37F79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 xml:space="preserve">Par courrier, </w:t>
      </w:r>
      <w:r w:rsidR="00C37F79">
        <w:rPr>
          <w:rStyle w:val="lev"/>
          <w:b w:val="0"/>
        </w:rPr>
        <w:t xml:space="preserve">sous pli portant la mention « confidentiel », </w:t>
      </w:r>
      <w:r>
        <w:rPr>
          <w:rStyle w:val="lev"/>
          <w:b w:val="0"/>
        </w:rPr>
        <w:t xml:space="preserve">à : </w:t>
      </w:r>
      <w:r>
        <w:rPr>
          <w:rStyle w:val="lev"/>
          <w:b w:val="0"/>
        </w:rPr>
        <w:tab/>
      </w:r>
    </w:p>
    <w:p w:rsidR="00BE71B0" w:rsidRPr="00C37F79" w:rsidRDefault="00BE71B0" w:rsidP="00C37F79">
      <w:pPr>
        <w:spacing w:line="276" w:lineRule="auto"/>
        <w:ind w:left="2136" w:firstLine="696"/>
        <w:jc w:val="both"/>
        <w:rPr>
          <w:bCs/>
          <w:i/>
        </w:rPr>
      </w:pPr>
      <w:r w:rsidRPr="00C37F79">
        <w:rPr>
          <w:bCs/>
          <w:i/>
        </w:rPr>
        <w:t>Référent déontologue</w:t>
      </w:r>
    </w:p>
    <w:p w:rsidR="00BE71B0" w:rsidRPr="00BE71B0" w:rsidRDefault="00BE71B0" w:rsidP="007230A5">
      <w:pPr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Centre de Gestion de la Fonction Publique Territoriale de la Haute-Savoie</w:t>
      </w:r>
    </w:p>
    <w:p w:rsidR="00BE71B0" w:rsidRPr="00BE71B0" w:rsidRDefault="00BE71B0" w:rsidP="007230A5">
      <w:pPr>
        <w:pStyle w:val="Paragraphedeliste"/>
        <w:spacing w:line="276" w:lineRule="auto"/>
        <w:ind w:left="2136" w:firstLine="696"/>
        <w:jc w:val="both"/>
        <w:rPr>
          <w:bCs/>
          <w:i/>
        </w:rPr>
      </w:pPr>
      <w:r w:rsidRPr="00BE71B0">
        <w:rPr>
          <w:bCs/>
          <w:i/>
        </w:rPr>
        <w:t>55, rue du Val Vert – Seynod 74600 Annecy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BE71B0" w:rsidRPr="00BE71B0" w:rsidRDefault="00BE71B0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bCs/>
        </w:rPr>
      </w:pPr>
      <w:r>
        <w:rPr>
          <w:rStyle w:val="lev"/>
          <w:b w:val="0"/>
        </w:rPr>
        <w:t xml:space="preserve">Par mail, à :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hyperlink r:id="rId10" w:history="1">
        <w:r w:rsidRPr="003D271D">
          <w:rPr>
            <w:rStyle w:val="Lienhypertexte"/>
            <w:rFonts w:ascii="Corbel" w:hAnsi="Corbel"/>
            <w:i/>
            <w:sz w:val="21"/>
            <w:szCs w:val="21"/>
          </w:rPr>
          <w:t>deontologue@cdg74.fr</w:t>
        </w:r>
      </w:hyperlink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de la présente demande</w:t>
      </w:r>
      <w:r w:rsidR="007230A5">
        <w:rPr>
          <w:rStyle w:val="lev"/>
          <w:b w:val="0"/>
        </w:rPr>
        <w:t xml:space="preserve"> </w:t>
      </w:r>
      <w:r w:rsidR="007230A5" w:rsidRPr="00051065">
        <w:rPr>
          <w:rStyle w:val="lev"/>
          <w:b w:val="0"/>
          <w:i/>
        </w:rPr>
        <w:t xml:space="preserve">(par exemple : </w:t>
      </w:r>
      <w:r w:rsidR="00DC49C0">
        <w:rPr>
          <w:rStyle w:val="lev"/>
          <w:b w:val="0"/>
          <w:i/>
        </w:rPr>
        <w:t xml:space="preserve">déclaration de l’agent ou demande de temps partiel, </w:t>
      </w:r>
      <w:r w:rsidR="007230A5" w:rsidRPr="00051065">
        <w:rPr>
          <w:rStyle w:val="lev"/>
          <w:b w:val="0"/>
          <w:i/>
        </w:rPr>
        <w:t>contrat</w:t>
      </w:r>
      <w:r w:rsidR="00DC49C0">
        <w:rPr>
          <w:rStyle w:val="lev"/>
          <w:b w:val="0"/>
          <w:i/>
        </w:rPr>
        <w:t>(s)</w:t>
      </w:r>
      <w:r w:rsidR="007230A5" w:rsidRPr="00051065">
        <w:rPr>
          <w:rStyle w:val="lev"/>
          <w:b w:val="0"/>
          <w:i/>
        </w:rPr>
        <w:t xml:space="preserve"> de travail </w:t>
      </w:r>
      <w:r w:rsidR="00DC49C0">
        <w:rPr>
          <w:rStyle w:val="lev"/>
          <w:b w:val="0"/>
          <w:i/>
        </w:rPr>
        <w:t xml:space="preserve">de l’agent </w:t>
      </w:r>
      <w:r w:rsidR="007230A5" w:rsidRPr="00051065">
        <w:rPr>
          <w:rStyle w:val="lev"/>
          <w:b w:val="0"/>
          <w:i/>
        </w:rPr>
        <w:t xml:space="preserve">dans le secteur privé, </w:t>
      </w:r>
      <w:r w:rsidR="00DC49C0" w:rsidRPr="00DC49C0">
        <w:rPr>
          <w:rStyle w:val="lev"/>
          <w:b w:val="0"/>
          <w:i/>
        </w:rPr>
        <w:t>statuts ou projets de statuts de l'entreprise que l'agent souhaite créer ou reprendre</w:t>
      </w:r>
      <w:r w:rsidR="00DC49C0">
        <w:rPr>
          <w:rStyle w:val="lev"/>
          <w:b w:val="0"/>
          <w:i/>
        </w:rPr>
        <w:t xml:space="preserve">, </w:t>
      </w:r>
      <w:r w:rsidR="00DC49C0" w:rsidRPr="00DC49C0">
        <w:rPr>
          <w:rStyle w:val="lev"/>
          <w:b w:val="0"/>
          <w:i/>
        </w:rPr>
        <w:t xml:space="preserve">extrait du registre du commerce et des sociétés </w:t>
      </w:r>
      <w:r w:rsidR="00DC49C0">
        <w:rPr>
          <w:rStyle w:val="lev"/>
          <w:b w:val="0"/>
          <w:i/>
        </w:rPr>
        <w:t>ou</w:t>
      </w:r>
      <w:r w:rsidR="00DC49C0" w:rsidRPr="00DC49C0">
        <w:rPr>
          <w:rStyle w:val="lev"/>
          <w:b w:val="0"/>
          <w:i/>
        </w:rPr>
        <w:t xml:space="preserve"> copie des statuts de la personne morale que l'agent souhaite rejoindre</w:t>
      </w:r>
      <w:r w:rsidR="00DC49C0">
        <w:rPr>
          <w:rStyle w:val="lev"/>
          <w:b w:val="0"/>
          <w:i/>
        </w:rPr>
        <w:t>, fiche de poste de l’emploi sur lequel il est envisagé de nommer l’agent, divers échanges entre l’agent et l’autorité territoriale</w:t>
      </w:r>
      <w:r w:rsidR="003D3EBA" w:rsidRPr="00051065">
        <w:rPr>
          <w:rStyle w:val="lev"/>
          <w:b w:val="0"/>
          <w:i/>
        </w:rPr>
        <w:t>…)</w:t>
      </w:r>
    </w:p>
    <w:p w:rsidR="00117D64" w:rsidRPr="00A20FF9" w:rsidRDefault="00117D64" w:rsidP="00051065">
      <w:pPr>
        <w:jc w:val="both"/>
        <w:rPr>
          <w:rStyle w:val="lev"/>
          <w:b w:val="0"/>
        </w:rPr>
      </w:pPr>
    </w:p>
    <w:p w:rsidR="00117D64" w:rsidRPr="00A20FF9" w:rsidRDefault="00117D64" w:rsidP="00051065">
      <w:pPr>
        <w:jc w:val="both"/>
        <w:rPr>
          <w:rStyle w:val="lev"/>
          <w:b w:val="0"/>
        </w:rPr>
      </w:pPr>
    </w:p>
    <w:tbl>
      <w:tblPr>
        <w:tblW w:w="9639" w:type="dxa"/>
        <w:tblBorders>
          <w:bottom w:val="single" w:sz="12" w:space="0" w:color="BD4F83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E71B0" w:rsidRPr="004154AB" w:rsidTr="00051065">
        <w:trPr>
          <w:trHeight w:val="248"/>
        </w:trPr>
        <w:tc>
          <w:tcPr>
            <w:tcW w:w="9639" w:type="dxa"/>
            <w:vAlign w:val="center"/>
            <w:hideMark/>
          </w:tcPr>
          <w:p w:rsidR="00BE71B0" w:rsidRPr="004154AB" w:rsidRDefault="00BE71B0" w:rsidP="007230A5">
            <w:pPr>
              <w:spacing w:line="276" w:lineRule="auto"/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</w:pPr>
            <w:r>
              <w:rPr>
                <w:rStyle w:val="Emphaseple"/>
                <w:rFonts w:ascii="Arial" w:hAnsi="Arial" w:cs="Arial"/>
                <w:b w:val="0"/>
                <w:color w:val="44546A" w:themeColor="text2"/>
                <w:sz w:val="24"/>
                <w:szCs w:val="24"/>
              </w:rPr>
              <w:t>Rappel de la mission du Référent déontologue</w:t>
            </w:r>
          </w:p>
        </w:tc>
      </w:tr>
    </w:tbl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Une fois saisi de la question, et après avoir vérifié </w:t>
      </w:r>
      <w:r w:rsidR="00C75F03">
        <w:rPr>
          <w:rStyle w:val="lev"/>
          <w:b w:val="0"/>
        </w:rPr>
        <w:t>qu’elle</w:t>
      </w:r>
      <w:r>
        <w:rPr>
          <w:rStyle w:val="lev"/>
          <w:b w:val="0"/>
        </w:rPr>
        <w:t xml:space="preserve"> relève bien de son champ de compétences, le Référent déontologue y répondra dans un délai de 3 mois</w:t>
      </w:r>
      <w:r w:rsidR="00425C35">
        <w:rPr>
          <w:rStyle w:val="lev"/>
          <w:b w:val="0"/>
        </w:rPr>
        <w:t>, sauf circonstances particulières</w:t>
      </w:r>
      <w:r>
        <w:rPr>
          <w:rStyle w:val="lev"/>
          <w:b w:val="0"/>
        </w:rPr>
        <w:t>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pourra éventuellement demander des informations complémentaires de manière à lui permettre d’exercer au mieux sa mission.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051065" w:rsidRDefault="00DC49C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appartient à l’autorité territoriale d’informer son agent qu’elle saisit le Référent déontologue du fait du doute sérieux sur la compatibilité des activités publiques et privées</w:t>
      </w:r>
      <w:r w:rsidR="00051065">
        <w:rPr>
          <w:rStyle w:val="lev"/>
          <w:b w:val="0"/>
        </w:rPr>
        <w:t>.</w:t>
      </w: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051065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Les avis rendus par le Référent déontologue sont purement consultatifs. Ils ne s’imposent pas à l’agent ni à sa collectivité.</w:t>
      </w:r>
      <w:r w:rsidR="00F162D9" w:rsidRPr="00A20FF9">
        <w:rPr>
          <w:rStyle w:val="lev"/>
          <w:b w:val="0"/>
        </w:rPr>
        <w:tab/>
      </w:r>
    </w:p>
    <w:p w:rsidR="00DC49C0" w:rsidRDefault="00DC49C0" w:rsidP="007230A5">
      <w:pPr>
        <w:spacing w:line="276" w:lineRule="auto"/>
        <w:jc w:val="both"/>
        <w:rPr>
          <w:rStyle w:val="lev"/>
          <w:b w:val="0"/>
        </w:rPr>
      </w:pPr>
    </w:p>
    <w:p w:rsidR="00DC49C0" w:rsidRPr="00051065" w:rsidRDefault="00DC49C0" w:rsidP="007230A5">
      <w:pPr>
        <w:spacing w:line="276" w:lineRule="auto"/>
        <w:jc w:val="both"/>
        <w:rPr>
          <w:bCs/>
        </w:rPr>
      </w:pPr>
      <w:r>
        <w:rPr>
          <w:rStyle w:val="lev"/>
          <w:b w:val="0"/>
        </w:rPr>
        <w:t>Si l’avis rendu par le Référent ne permet pas de lever le doute de l’autorité territoriale, celle-ci pourra saisir la Haute Autorité pour la Transparence de la Vie Publique (HATVP).</w:t>
      </w:r>
    </w:p>
    <w:sectPr w:rsidR="00DC49C0" w:rsidRPr="00051065" w:rsidSect="00013745">
      <w:footerReference w:type="default" r:id="rId11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43" w:rsidRDefault="00664543" w:rsidP="00456A9E">
      <w:r>
        <w:separator/>
      </w:r>
    </w:p>
  </w:endnote>
  <w:endnote w:type="continuationSeparator" w:id="0">
    <w:p w:rsidR="00664543" w:rsidRDefault="00664543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56"/>
      <w:docPartObj>
        <w:docPartGallery w:val="Page Numbers (Bottom of Page)"/>
        <w:docPartUnique/>
      </w:docPartObj>
    </w:sdtPr>
    <w:sdtEndPr/>
    <w:sdtContent>
      <w:p w:rsidR="00051065" w:rsidRDefault="002243C6" w:rsidP="0009198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9C0">
          <w:rPr>
            <w:noProof/>
          </w:rPr>
          <w:t>2</w:t>
        </w:r>
        <w:r>
          <w:rPr>
            <w:noProof/>
          </w:rPr>
          <w:fldChar w:fldCharType="end"/>
        </w:r>
        <w:r w:rsidR="00051065">
          <w:t>/2</w:t>
        </w:r>
      </w:p>
    </w:sdtContent>
  </w:sdt>
  <w:p w:rsidR="00051065" w:rsidRDefault="00051065" w:rsidP="00456A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43" w:rsidRDefault="00664543" w:rsidP="00456A9E">
      <w:r>
        <w:separator/>
      </w:r>
    </w:p>
  </w:footnote>
  <w:footnote w:type="continuationSeparator" w:id="0">
    <w:p w:rsidR="00664543" w:rsidRDefault="00664543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6707"/>
    <w:multiLevelType w:val="multilevel"/>
    <w:tmpl w:val="77CC642A"/>
    <w:numStyleLink w:val="numeroarticle"/>
  </w:abstractNum>
  <w:abstractNum w:abstractNumId="14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3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6"/>
  </w:num>
  <w:num w:numId="5">
    <w:abstractNumId w:val="13"/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6"/>
  </w:num>
  <w:num w:numId="13">
    <w:abstractNumId w:val="17"/>
  </w:num>
  <w:num w:numId="14">
    <w:abstractNumId w:val="22"/>
  </w:num>
  <w:num w:numId="15">
    <w:abstractNumId w:val="27"/>
  </w:num>
  <w:num w:numId="16">
    <w:abstractNumId w:val="30"/>
  </w:num>
  <w:num w:numId="17">
    <w:abstractNumId w:val="28"/>
  </w:num>
  <w:num w:numId="18">
    <w:abstractNumId w:val="4"/>
  </w:num>
  <w:num w:numId="19">
    <w:abstractNumId w:val="21"/>
  </w:num>
  <w:num w:numId="20">
    <w:abstractNumId w:val="24"/>
  </w:num>
  <w:num w:numId="21">
    <w:abstractNumId w:val="29"/>
  </w:num>
  <w:num w:numId="22">
    <w:abstractNumId w:val="25"/>
  </w:num>
  <w:num w:numId="23">
    <w:abstractNumId w:val="19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</w:num>
  <w:num w:numId="27">
    <w:abstractNumId w:val="11"/>
  </w:num>
  <w:num w:numId="28">
    <w:abstractNumId w:val="14"/>
  </w:num>
  <w:num w:numId="29">
    <w:abstractNumId w:val="8"/>
  </w:num>
  <w:num w:numId="30">
    <w:abstractNumId w:val="10"/>
  </w:num>
  <w:num w:numId="31">
    <w:abstractNumId w:val="18"/>
  </w:num>
  <w:num w:numId="32">
    <w:abstractNumId w:val="26"/>
  </w:num>
  <w:num w:numId="33">
    <w:abstractNumId w:val="20"/>
  </w:num>
  <w:num w:numId="34">
    <w:abstractNumId w:val="2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8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43C6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5DE6"/>
    <w:rsid w:val="00320541"/>
    <w:rsid w:val="00322E14"/>
    <w:rsid w:val="003235E7"/>
    <w:rsid w:val="00323888"/>
    <w:rsid w:val="00327D81"/>
    <w:rsid w:val="00327F3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73C83"/>
    <w:rsid w:val="00376E63"/>
    <w:rsid w:val="0038128C"/>
    <w:rsid w:val="00382113"/>
    <w:rsid w:val="003825C5"/>
    <w:rsid w:val="0038710E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42A"/>
    <w:rsid w:val="00721550"/>
    <w:rsid w:val="00722CE0"/>
    <w:rsid w:val="007230A5"/>
    <w:rsid w:val="0072465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18DB"/>
    <w:rsid w:val="009E3F37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6EC"/>
    <w:rsid w:val="00D567E2"/>
    <w:rsid w:val="00D5761D"/>
    <w:rsid w:val="00D6625E"/>
    <w:rsid w:val="00D674DE"/>
    <w:rsid w:val="00D71597"/>
    <w:rsid w:val="00D74E5E"/>
    <w:rsid w:val="00D7610C"/>
    <w:rsid w:val="00D80129"/>
    <w:rsid w:val="00D81D5D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CFC"/>
    <w:rsid w:val="00DC4397"/>
    <w:rsid w:val="00DC49C0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065E1"/>
    <w:pPr>
      <w:keepNext/>
      <w:spacing w:before="240"/>
      <w:ind w:left="567"/>
      <w:outlineLvl w:val="1"/>
    </w:pPr>
    <w:rPr>
      <w:rFonts w:ascii="Tahoma" w:eastAsiaTheme="minorHAnsi" w:hAnsi="Tahoma" w:cs="Tahoma"/>
      <w:b/>
      <w:color w:val="AA3871"/>
      <w:sz w:val="28"/>
      <w:szCs w:val="28"/>
      <w:u w:val="single"/>
    </w:rPr>
  </w:style>
  <w:style w:type="paragraph" w:styleId="Titre3">
    <w:name w:val="heading 3"/>
    <w:basedOn w:val="Normal"/>
    <w:next w:val="Normal"/>
    <w:autoRedefine/>
    <w:rsid w:val="0047457A"/>
    <w:pPr>
      <w:keepNext/>
      <w:numPr>
        <w:ilvl w:val="2"/>
      </w:numPr>
      <w:pBdr>
        <w:bottom w:val="single" w:sz="8" w:space="1" w:color="auto"/>
      </w:pBdr>
      <w:spacing w:before="240" w:after="240"/>
      <w:ind w:left="1416" w:hanging="72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607E34"/>
    <w:pPr>
      <w:autoSpaceDE w:val="0"/>
      <w:autoSpaceDN w:val="0"/>
      <w:adjustRightInd w:val="0"/>
      <w:ind w:left="0"/>
      <w:jc w:val="center"/>
      <w:outlineLvl w:val="0"/>
    </w:pPr>
    <w:rPr>
      <w:rFonts w:eastAsiaTheme="minorHAnsi"/>
      <w:b/>
      <w:color w:val="44546A" w:themeColor="text2"/>
      <w:sz w:val="28"/>
      <w:szCs w:val="28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B065E1"/>
    <w:rPr>
      <w:rFonts w:ascii="Tahoma" w:eastAsiaTheme="minorHAnsi" w:hAnsi="Tahoma" w:cs="Tahoma"/>
      <w:b/>
      <w:color w:val="AA3871"/>
      <w:sz w:val="28"/>
      <w:szCs w:val="28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M2">
    <w:name w:val="numeroarticl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ontologue@cdg74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30D7-3D23-4546-8B1C-91B1B676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522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BELMONT Théo</cp:lastModifiedBy>
  <cp:revision>90</cp:revision>
  <cp:lastPrinted>2017-08-10T15:23:00Z</cp:lastPrinted>
  <dcterms:created xsi:type="dcterms:W3CDTF">2017-08-11T07:24:00Z</dcterms:created>
  <dcterms:modified xsi:type="dcterms:W3CDTF">2020-02-10T14:56:00Z</dcterms:modified>
</cp:coreProperties>
</file>