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EA" w:rsidRPr="00662CD3" w:rsidRDefault="00B05BEA" w:rsidP="00B05BEA">
      <w:pPr>
        <w:pStyle w:val="Sansinterligne"/>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8"/>
          <w:szCs w:val="28"/>
        </w:rPr>
      </w:pPr>
      <w:r w:rsidRPr="00662CD3">
        <w:rPr>
          <w:rFonts w:ascii="Arial" w:hAnsi="Arial" w:cs="Arial"/>
          <w:b/>
          <w:sz w:val="28"/>
          <w:szCs w:val="28"/>
        </w:rPr>
        <w:t>Convention de rupture conventionnelle</w:t>
      </w:r>
    </w:p>
    <w:p w:rsidR="00B05BEA" w:rsidRPr="00662CD3" w:rsidRDefault="00B05BEA" w:rsidP="00B05BEA">
      <w:pPr>
        <w:pStyle w:val="Sansinterligne"/>
        <w:spacing w:line="276" w:lineRule="auto"/>
        <w:rPr>
          <w:rFonts w:ascii="Arial" w:hAnsi="Arial" w:cs="Arial"/>
          <w:b/>
          <w:sz w:val="20"/>
          <w:szCs w:val="20"/>
        </w:rPr>
      </w:pPr>
    </w:p>
    <w:p w:rsidR="00B05BEA" w:rsidRPr="00662CD3" w:rsidRDefault="00B05BEA" w:rsidP="00B05BEA">
      <w:pPr>
        <w:pStyle w:val="Sansinterligne"/>
        <w:spacing w:line="276" w:lineRule="auto"/>
        <w:rPr>
          <w:rFonts w:ascii="Arial" w:hAnsi="Arial" w:cs="Arial"/>
          <w:b/>
          <w:sz w:val="20"/>
          <w:szCs w:val="20"/>
        </w:rPr>
      </w:pPr>
    </w:p>
    <w:p w:rsidR="00B05BEA" w:rsidRPr="00662CD3" w:rsidRDefault="00B05BEA" w:rsidP="00B05BEA">
      <w:pPr>
        <w:pStyle w:val="Sansinterligne"/>
        <w:spacing w:line="276" w:lineRule="auto"/>
        <w:rPr>
          <w:rFonts w:ascii="Arial" w:hAnsi="Arial" w:cs="Arial"/>
          <w:b/>
          <w:sz w:val="20"/>
          <w:szCs w:val="20"/>
        </w:rPr>
      </w:pPr>
      <w:r w:rsidRPr="00662CD3">
        <w:rPr>
          <w:rFonts w:ascii="Arial" w:hAnsi="Arial" w:cs="Arial"/>
          <w:b/>
          <w:sz w:val="20"/>
          <w:szCs w:val="20"/>
        </w:rPr>
        <w:t>ENTRE, d’une part :</w:t>
      </w:r>
    </w:p>
    <w:p w:rsidR="00B05BEA" w:rsidRPr="00662CD3" w:rsidRDefault="00B05BEA" w:rsidP="00B05BEA">
      <w:pPr>
        <w:pStyle w:val="Sansinterligne"/>
        <w:rPr>
          <w:rFonts w:ascii="Arial" w:hAnsi="Arial" w:cs="Arial"/>
          <w:sz w:val="20"/>
          <w:szCs w:val="20"/>
        </w:rPr>
      </w:pPr>
    </w:p>
    <w:p w:rsidR="00B05BEA" w:rsidRPr="00662CD3" w:rsidRDefault="00B05BEA" w:rsidP="00B05BEA">
      <w:pPr>
        <w:pStyle w:val="Sansinterligne"/>
        <w:spacing w:line="276" w:lineRule="auto"/>
        <w:jc w:val="left"/>
        <w:rPr>
          <w:rFonts w:ascii="Arial" w:hAnsi="Arial" w:cs="Arial"/>
          <w:sz w:val="20"/>
          <w:szCs w:val="20"/>
        </w:rPr>
      </w:pPr>
      <w:r w:rsidRPr="00662CD3">
        <w:rPr>
          <w:rFonts w:ascii="Arial" w:hAnsi="Arial" w:cs="Arial"/>
          <w:sz w:val="20"/>
          <w:szCs w:val="20"/>
        </w:rPr>
        <w:t>Administration dont relève l’agent : …………………………………………………………………………………</w:t>
      </w:r>
      <w:r>
        <w:rPr>
          <w:rFonts w:ascii="Arial" w:hAnsi="Arial" w:cs="Arial"/>
          <w:sz w:val="20"/>
          <w:szCs w:val="20"/>
        </w:rPr>
        <w:t>..</w:t>
      </w:r>
    </w:p>
    <w:p w:rsidR="00B05BEA" w:rsidRPr="00662CD3" w:rsidRDefault="00B05BEA" w:rsidP="00B05BEA">
      <w:pPr>
        <w:pStyle w:val="Sansinterligne"/>
        <w:spacing w:line="276" w:lineRule="auto"/>
        <w:jc w:val="left"/>
        <w:rPr>
          <w:rFonts w:ascii="Arial" w:hAnsi="Arial" w:cs="Arial"/>
          <w:sz w:val="20"/>
          <w:szCs w:val="20"/>
        </w:rPr>
      </w:pPr>
      <w:r w:rsidRPr="00662CD3">
        <w:rPr>
          <w:rFonts w:ascii="Arial" w:hAnsi="Arial" w:cs="Arial"/>
          <w:sz w:val="20"/>
          <w:szCs w:val="20"/>
        </w:rPr>
        <w:t xml:space="preserve">Entité d’affectation </w:t>
      </w:r>
      <w:r w:rsidRPr="00662CD3">
        <w:rPr>
          <w:rFonts w:ascii="Arial" w:hAnsi="Arial" w:cs="Arial"/>
          <w:i/>
          <w:sz w:val="20"/>
          <w:szCs w:val="20"/>
        </w:rPr>
        <w:t>(le cas échéant)</w:t>
      </w:r>
      <w:r w:rsidRPr="00662CD3">
        <w:rPr>
          <w:rFonts w:ascii="Arial" w:hAnsi="Arial" w:cs="Arial"/>
          <w:sz w:val="20"/>
          <w:szCs w:val="20"/>
        </w:rPr>
        <w:t> : …………………………………………………………………………………</w:t>
      </w:r>
    </w:p>
    <w:p w:rsidR="00B05BEA" w:rsidRPr="00662CD3" w:rsidRDefault="00B05BEA" w:rsidP="00B05BEA">
      <w:pPr>
        <w:pStyle w:val="Sansinterligne"/>
        <w:spacing w:line="276" w:lineRule="auto"/>
        <w:jc w:val="left"/>
        <w:rPr>
          <w:rFonts w:ascii="Arial" w:hAnsi="Arial" w:cs="Arial"/>
          <w:sz w:val="20"/>
          <w:szCs w:val="20"/>
        </w:rPr>
      </w:pPr>
      <w:r w:rsidRPr="00662CD3">
        <w:rPr>
          <w:rFonts w:ascii="Arial" w:hAnsi="Arial" w:cs="Arial"/>
          <w:sz w:val="20"/>
          <w:szCs w:val="20"/>
        </w:rPr>
        <w:t>Direction ou service : …………………………………………………………………………………………………</w:t>
      </w:r>
      <w:r>
        <w:rPr>
          <w:rFonts w:ascii="Arial" w:hAnsi="Arial" w:cs="Arial"/>
          <w:sz w:val="20"/>
          <w:szCs w:val="20"/>
        </w:rPr>
        <w:t>..</w:t>
      </w:r>
    </w:p>
    <w:p w:rsidR="00B05BEA" w:rsidRPr="00662CD3" w:rsidRDefault="00B05BEA" w:rsidP="00B05BEA">
      <w:pPr>
        <w:pStyle w:val="Sansinterligne"/>
        <w:spacing w:line="276" w:lineRule="auto"/>
        <w:jc w:val="left"/>
        <w:rPr>
          <w:rFonts w:ascii="Arial" w:hAnsi="Arial" w:cs="Arial"/>
          <w:sz w:val="20"/>
          <w:szCs w:val="20"/>
        </w:rPr>
      </w:pPr>
      <w:r w:rsidRPr="00662CD3">
        <w:rPr>
          <w:rFonts w:ascii="Arial" w:hAnsi="Arial" w:cs="Arial"/>
          <w:sz w:val="20"/>
          <w:szCs w:val="20"/>
        </w:rPr>
        <w:t>Adresse postale : ……………………………………………………………………………………………………</w:t>
      </w:r>
      <w:r>
        <w:rPr>
          <w:rFonts w:ascii="Arial" w:hAnsi="Arial" w:cs="Arial"/>
          <w:sz w:val="20"/>
          <w:szCs w:val="20"/>
        </w:rPr>
        <w:t>….</w:t>
      </w:r>
    </w:p>
    <w:p w:rsidR="00B05BEA" w:rsidRPr="0042091D" w:rsidRDefault="00B05BEA" w:rsidP="00B05BEA">
      <w:pPr>
        <w:pStyle w:val="Sansinterligne"/>
        <w:spacing w:line="276" w:lineRule="auto"/>
        <w:jc w:val="left"/>
        <w:rPr>
          <w:rFonts w:ascii="Arial" w:hAnsi="Arial" w:cs="Arial"/>
          <w:sz w:val="20"/>
          <w:szCs w:val="20"/>
        </w:rPr>
      </w:pPr>
      <w:r w:rsidRPr="00662CD3">
        <w:rPr>
          <w:rFonts w:ascii="Arial" w:hAnsi="Arial" w:cs="Arial"/>
          <w:sz w:val="20"/>
          <w:szCs w:val="20"/>
        </w:rPr>
        <w:t xml:space="preserve">Représentée par M. /Mme …………………………………………………………………… </w:t>
      </w:r>
      <w:r w:rsidRPr="00662CD3">
        <w:rPr>
          <w:rFonts w:ascii="Arial" w:hAnsi="Arial" w:cs="Arial"/>
          <w:i/>
          <w:sz w:val="20"/>
          <w:szCs w:val="20"/>
        </w:rPr>
        <w:t>(Nom et prénom)</w:t>
      </w:r>
      <w:r w:rsidRPr="00662CD3">
        <w:rPr>
          <w:rFonts w:ascii="Arial" w:hAnsi="Arial" w:cs="Arial"/>
          <w:sz w:val="20"/>
          <w:szCs w:val="20"/>
        </w:rPr>
        <w:t xml:space="preserve">, </w:t>
      </w:r>
      <w:r>
        <w:rPr>
          <w:rFonts w:ascii="Arial" w:hAnsi="Arial" w:cs="Arial"/>
          <w:sz w:val="20"/>
          <w:szCs w:val="20"/>
        </w:rPr>
        <w:t xml:space="preserve">………………………………………………………………………………………………....... </w:t>
      </w:r>
      <w:r w:rsidRPr="00662CD3">
        <w:rPr>
          <w:rFonts w:ascii="Arial" w:hAnsi="Arial" w:cs="Arial"/>
          <w:i/>
          <w:sz w:val="20"/>
          <w:szCs w:val="20"/>
        </w:rPr>
        <w:t>(Fonctions)</w:t>
      </w:r>
      <w:r w:rsidRPr="00662CD3">
        <w:rPr>
          <w:rFonts w:ascii="Arial" w:hAnsi="Arial" w:cs="Arial"/>
          <w:kern w:val="28"/>
          <w:sz w:val="20"/>
          <w:szCs w:val="20"/>
        </w:rPr>
        <w:t>,</w:t>
      </w:r>
    </w:p>
    <w:p w:rsidR="00B05BEA" w:rsidRPr="00662CD3" w:rsidRDefault="00B05BEA" w:rsidP="00B05BEA">
      <w:pPr>
        <w:pStyle w:val="Sansinterligne"/>
        <w:spacing w:line="276" w:lineRule="auto"/>
        <w:jc w:val="right"/>
        <w:rPr>
          <w:rFonts w:ascii="Arial" w:hAnsi="Arial" w:cs="Arial"/>
          <w:kern w:val="28"/>
          <w:sz w:val="20"/>
          <w:szCs w:val="20"/>
        </w:rPr>
      </w:pPr>
    </w:p>
    <w:p w:rsidR="00B05BEA" w:rsidRPr="00662CD3" w:rsidRDefault="00B05BEA" w:rsidP="00B05BEA">
      <w:pPr>
        <w:pStyle w:val="Sansinterligne"/>
        <w:spacing w:line="276" w:lineRule="auto"/>
        <w:ind w:left="1418"/>
        <w:jc w:val="right"/>
        <w:rPr>
          <w:rFonts w:ascii="Arial" w:hAnsi="Arial" w:cs="Arial"/>
          <w:kern w:val="28"/>
          <w:sz w:val="20"/>
          <w:szCs w:val="20"/>
        </w:rPr>
      </w:pPr>
      <w:proofErr w:type="gramStart"/>
      <w:r w:rsidRPr="00662CD3">
        <w:rPr>
          <w:rFonts w:ascii="Arial" w:hAnsi="Arial" w:cs="Arial"/>
          <w:sz w:val="20"/>
          <w:szCs w:val="20"/>
        </w:rPr>
        <w:t>ci-après</w:t>
      </w:r>
      <w:proofErr w:type="gramEnd"/>
      <w:r w:rsidRPr="00662CD3">
        <w:rPr>
          <w:rFonts w:ascii="Arial" w:hAnsi="Arial" w:cs="Arial"/>
          <w:sz w:val="20"/>
          <w:szCs w:val="20"/>
        </w:rPr>
        <w:t xml:space="preserve"> « l'autorité hiérarchique ou territoriale ou investie du pouvoir de nomination »,</w:t>
      </w:r>
    </w:p>
    <w:p w:rsidR="00B05BEA" w:rsidRPr="00662CD3" w:rsidRDefault="00B05BEA" w:rsidP="00B05BEA">
      <w:pPr>
        <w:pStyle w:val="Sansinterligne"/>
        <w:rPr>
          <w:rFonts w:ascii="Arial" w:hAnsi="Arial" w:cs="Arial"/>
          <w:sz w:val="20"/>
          <w:szCs w:val="20"/>
        </w:rPr>
      </w:pPr>
    </w:p>
    <w:p w:rsidR="00B05BEA" w:rsidRPr="00662CD3" w:rsidRDefault="00B05BEA" w:rsidP="00B05BEA">
      <w:pPr>
        <w:pStyle w:val="Sansinterligne"/>
        <w:spacing w:line="276" w:lineRule="auto"/>
        <w:rPr>
          <w:rFonts w:ascii="Arial" w:hAnsi="Arial" w:cs="Arial"/>
          <w:b/>
          <w:sz w:val="20"/>
          <w:szCs w:val="20"/>
        </w:rPr>
      </w:pPr>
      <w:r w:rsidRPr="00662CD3">
        <w:rPr>
          <w:rFonts w:ascii="Arial" w:hAnsi="Arial" w:cs="Arial"/>
          <w:b/>
          <w:sz w:val="20"/>
          <w:szCs w:val="20"/>
        </w:rPr>
        <w:t>ET, d’autre part :</w:t>
      </w:r>
    </w:p>
    <w:p w:rsidR="00B05BEA" w:rsidRPr="00662CD3" w:rsidRDefault="00B05BEA" w:rsidP="00B05BEA">
      <w:pPr>
        <w:pStyle w:val="Sansinterligne"/>
        <w:rPr>
          <w:rFonts w:ascii="Arial" w:hAnsi="Arial" w:cs="Arial"/>
          <w:sz w:val="20"/>
          <w:szCs w:val="20"/>
        </w:rPr>
      </w:pPr>
    </w:p>
    <w:p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M. /Mme …………………………………………………………………………………………</w:t>
      </w:r>
      <w:r w:rsidRPr="00662CD3">
        <w:rPr>
          <w:rFonts w:ascii="Arial" w:hAnsi="Arial" w:cs="Arial"/>
          <w:i/>
          <w:sz w:val="20"/>
          <w:szCs w:val="20"/>
        </w:rPr>
        <w:t>(Nom et prénom)</w:t>
      </w:r>
      <w:r w:rsidRPr="00662CD3">
        <w:rPr>
          <w:rFonts w:ascii="Arial" w:hAnsi="Arial" w:cs="Arial"/>
          <w:sz w:val="20"/>
          <w:szCs w:val="20"/>
        </w:rPr>
        <w:t xml:space="preserve">, </w:t>
      </w:r>
    </w:p>
    <w:p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Date de naissance : ………………………………………………</w:t>
      </w:r>
    </w:p>
    <w:p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Lieu de naissance : ……………………………………………….</w:t>
      </w:r>
    </w:p>
    <w:p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Adresse postale : ……………………………………………………………………………………………………</w:t>
      </w:r>
      <w:r>
        <w:rPr>
          <w:rFonts w:ascii="Arial" w:hAnsi="Arial" w:cs="Arial"/>
          <w:sz w:val="20"/>
          <w:szCs w:val="20"/>
        </w:rPr>
        <w:t>.....</w:t>
      </w:r>
    </w:p>
    <w:p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Téléphone : ……………………………………..</w:t>
      </w:r>
    </w:p>
    <w:p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Adresse email : …………………………………………………….</w:t>
      </w:r>
    </w:p>
    <w:p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 xml:space="preserve">Corps ou cadre d'emplois </w:t>
      </w:r>
      <w:r w:rsidRPr="00662CD3">
        <w:rPr>
          <w:rFonts w:ascii="Arial" w:hAnsi="Arial" w:cs="Arial"/>
          <w:i/>
          <w:sz w:val="20"/>
          <w:szCs w:val="20"/>
        </w:rPr>
        <w:t>(si fonctionnaire)</w:t>
      </w:r>
      <w:r w:rsidRPr="00662CD3">
        <w:rPr>
          <w:rFonts w:ascii="Arial" w:hAnsi="Arial" w:cs="Arial"/>
          <w:sz w:val="20"/>
          <w:szCs w:val="20"/>
        </w:rPr>
        <w:t xml:space="preserve"> : ……………………………………..</w:t>
      </w:r>
    </w:p>
    <w:p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 xml:space="preserve">Grade </w:t>
      </w:r>
      <w:r w:rsidRPr="00662CD3">
        <w:rPr>
          <w:rFonts w:ascii="Arial" w:hAnsi="Arial" w:cs="Arial"/>
          <w:i/>
          <w:sz w:val="20"/>
          <w:szCs w:val="20"/>
        </w:rPr>
        <w:t>(si fonctionnaire)</w:t>
      </w:r>
      <w:r w:rsidRPr="00662CD3">
        <w:rPr>
          <w:rFonts w:ascii="Arial" w:hAnsi="Arial" w:cs="Arial"/>
          <w:sz w:val="20"/>
          <w:szCs w:val="20"/>
        </w:rPr>
        <w:t xml:space="preserve"> : ……………………………………………… Échelon </w:t>
      </w:r>
      <w:r w:rsidRPr="00662CD3">
        <w:rPr>
          <w:rFonts w:ascii="Arial" w:hAnsi="Arial" w:cs="Arial"/>
          <w:i/>
          <w:sz w:val="20"/>
          <w:szCs w:val="20"/>
        </w:rPr>
        <w:t>(si fonctionnaire)</w:t>
      </w:r>
      <w:r w:rsidRPr="00662CD3">
        <w:rPr>
          <w:rFonts w:ascii="Arial" w:hAnsi="Arial" w:cs="Arial"/>
          <w:sz w:val="20"/>
          <w:szCs w:val="20"/>
        </w:rPr>
        <w:t xml:space="preserve"> : …………</w:t>
      </w:r>
    </w:p>
    <w:p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Fonctions : ……………………………………………………………………………………………..</w:t>
      </w:r>
    </w:p>
    <w:p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Date de prise de fonction de l'agent sur le poste : ………………………………………</w:t>
      </w:r>
    </w:p>
    <w:p w:rsidR="00B05BEA" w:rsidRPr="00662CD3" w:rsidRDefault="00B05BEA" w:rsidP="00B05BEA">
      <w:pPr>
        <w:pStyle w:val="Sansinterligne"/>
        <w:spacing w:line="276" w:lineRule="auto"/>
        <w:rPr>
          <w:rFonts w:ascii="Arial" w:hAnsi="Arial" w:cs="Arial"/>
          <w:sz w:val="20"/>
          <w:szCs w:val="20"/>
        </w:rPr>
      </w:pPr>
      <w:r w:rsidRPr="00662CD3">
        <w:rPr>
          <w:rFonts w:ascii="Arial" w:hAnsi="Arial" w:cs="Arial"/>
          <w:sz w:val="20"/>
          <w:szCs w:val="20"/>
        </w:rPr>
        <w:t xml:space="preserve">Ancienneté de l'agent dans la fonction publique à la date envisagée de la cessation définitive de fonctions </w:t>
      </w:r>
      <w:r w:rsidRPr="00662CD3">
        <w:rPr>
          <w:rFonts w:ascii="Arial" w:hAnsi="Arial" w:cs="Arial"/>
          <w:i/>
          <w:sz w:val="20"/>
          <w:szCs w:val="20"/>
        </w:rPr>
        <w:t>(chiffres en toutes lettres)</w:t>
      </w:r>
      <w:r w:rsidRPr="00662CD3">
        <w:rPr>
          <w:rFonts w:ascii="Arial" w:hAnsi="Arial" w:cs="Arial"/>
          <w:sz w:val="20"/>
          <w:szCs w:val="20"/>
        </w:rPr>
        <w:t xml:space="preserve"> : [………………………..] ans et [………………………………………………..] mois.</w:t>
      </w:r>
    </w:p>
    <w:p w:rsidR="00B05BEA" w:rsidRPr="00662CD3" w:rsidRDefault="00B05BEA" w:rsidP="00B05BEA">
      <w:pPr>
        <w:pStyle w:val="Sansinterligne"/>
        <w:rPr>
          <w:rFonts w:ascii="Arial" w:hAnsi="Arial" w:cs="Arial"/>
          <w:sz w:val="20"/>
          <w:szCs w:val="20"/>
        </w:rPr>
      </w:pPr>
    </w:p>
    <w:p w:rsidR="00B05BEA" w:rsidRPr="00662CD3" w:rsidRDefault="00B05BEA" w:rsidP="00B05BEA">
      <w:pPr>
        <w:pStyle w:val="Sansinterligne"/>
        <w:jc w:val="right"/>
        <w:rPr>
          <w:rFonts w:ascii="Arial" w:hAnsi="Arial" w:cs="Arial"/>
          <w:sz w:val="20"/>
          <w:szCs w:val="20"/>
        </w:rPr>
      </w:pPr>
      <w:proofErr w:type="gramStart"/>
      <w:r w:rsidRPr="00662CD3">
        <w:rPr>
          <w:rFonts w:ascii="Arial" w:hAnsi="Arial" w:cs="Arial"/>
          <w:sz w:val="20"/>
          <w:szCs w:val="20"/>
        </w:rPr>
        <w:t>ci-après</w:t>
      </w:r>
      <w:proofErr w:type="gramEnd"/>
      <w:r w:rsidRPr="00662CD3">
        <w:rPr>
          <w:rFonts w:ascii="Arial" w:hAnsi="Arial" w:cs="Arial"/>
          <w:sz w:val="20"/>
          <w:szCs w:val="20"/>
        </w:rPr>
        <w:t xml:space="preserve"> « l’agent »,</w:t>
      </w:r>
    </w:p>
    <w:p w:rsidR="00B05BEA" w:rsidRPr="00662CD3" w:rsidRDefault="00B05BEA" w:rsidP="00B05BEA">
      <w:pPr>
        <w:pStyle w:val="Sansinterligne"/>
        <w:spacing w:line="276" w:lineRule="auto"/>
        <w:rPr>
          <w:rFonts w:ascii="Arial" w:hAnsi="Arial" w:cs="Arial"/>
          <w:sz w:val="20"/>
          <w:szCs w:val="20"/>
        </w:rPr>
      </w:pPr>
    </w:p>
    <w:p w:rsidR="00B05BEA" w:rsidRPr="00662CD3" w:rsidRDefault="00B05BEA" w:rsidP="00B05BEA">
      <w:pPr>
        <w:pStyle w:val="Sansinterligne"/>
        <w:spacing w:line="276" w:lineRule="auto"/>
        <w:jc w:val="right"/>
        <w:rPr>
          <w:rFonts w:ascii="Arial" w:hAnsi="Arial" w:cs="Arial"/>
          <w:sz w:val="20"/>
          <w:szCs w:val="20"/>
        </w:rPr>
      </w:pPr>
      <w:r w:rsidRPr="00662CD3">
        <w:rPr>
          <w:rFonts w:ascii="Arial" w:hAnsi="Arial" w:cs="Arial"/>
          <w:sz w:val="20"/>
          <w:szCs w:val="20"/>
        </w:rPr>
        <w:t>Ci-après dénommés ensemble « les parties »,</w:t>
      </w:r>
    </w:p>
    <w:p w:rsidR="00B05BEA" w:rsidRPr="00662CD3" w:rsidRDefault="00B05BEA" w:rsidP="00B05BEA">
      <w:pPr>
        <w:pStyle w:val="Sansinterligne"/>
        <w:tabs>
          <w:tab w:val="left" w:leader="dot" w:pos="4962"/>
        </w:tabs>
        <w:spacing w:line="276" w:lineRule="auto"/>
        <w:rPr>
          <w:rFonts w:ascii="Arial" w:hAnsi="Arial" w:cs="Arial"/>
          <w:sz w:val="20"/>
          <w:szCs w:val="20"/>
        </w:rPr>
      </w:pPr>
    </w:p>
    <w:p w:rsidR="00B05BEA" w:rsidRDefault="00B05BEA" w:rsidP="00B05BEA">
      <w:pPr>
        <w:pStyle w:val="Sansinterligne"/>
        <w:tabs>
          <w:tab w:val="left" w:leader="dot" w:pos="4962"/>
        </w:tabs>
        <w:spacing w:line="276" w:lineRule="auto"/>
        <w:rPr>
          <w:rFonts w:ascii="Arial" w:hAnsi="Arial" w:cs="Arial"/>
          <w:sz w:val="20"/>
          <w:szCs w:val="20"/>
        </w:rPr>
      </w:pPr>
    </w:p>
    <w:p w:rsidR="00B05BEA" w:rsidRPr="00662CD3" w:rsidRDefault="00B05BEA" w:rsidP="00B05BEA">
      <w:pPr>
        <w:pStyle w:val="Sansinterligne"/>
        <w:tabs>
          <w:tab w:val="left" w:leader="dot" w:pos="4962"/>
        </w:tabs>
        <w:spacing w:line="276" w:lineRule="auto"/>
        <w:rPr>
          <w:rFonts w:ascii="Arial" w:hAnsi="Arial" w:cs="Arial"/>
          <w:sz w:val="20"/>
          <w:szCs w:val="20"/>
        </w:rPr>
      </w:pPr>
      <w:r w:rsidRPr="00662CD3">
        <w:rPr>
          <w:rFonts w:ascii="Arial" w:hAnsi="Arial" w:cs="Arial"/>
          <w:sz w:val="20"/>
          <w:szCs w:val="20"/>
        </w:rPr>
        <w:t>Vu la loi n°83-634 du 13 juillet 1983</w:t>
      </w:r>
    </w:p>
    <w:p w:rsidR="00B05BEA" w:rsidRPr="00662CD3" w:rsidRDefault="00B05BEA" w:rsidP="00B05BEA">
      <w:pPr>
        <w:pStyle w:val="Sansinterligne"/>
        <w:tabs>
          <w:tab w:val="left" w:leader="dot" w:pos="4962"/>
        </w:tabs>
        <w:spacing w:line="276" w:lineRule="auto"/>
        <w:rPr>
          <w:rFonts w:ascii="Arial" w:hAnsi="Arial" w:cs="Arial"/>
          <w:sz w:val="20"/>
          <w:szCs w:val="20"/>
        </w:rPr>
      </w:pPr>
      <w:r w:rsidRPr="00662CD3">
        <w:rPr>
          <w:rFonts w:ascii="Arial" w:hAnsi="Arial" w:cs="Arial"/>
          <w:sz w:val="20"/>
          <w:szCs w:val="20"/>
        </w:rPr>
        <w:t>Vu la loi n°84-53 du 26 janvier 1984</w:t>
      </w:r>
    </w:p>
    <w:p w:rsidR="00B05BEA" w:rsidRPr="00662CD3" w:rsidRDefault="00B05BEA" w:rsidP="00B05BEA">
      <w:pPr>
        <w:pStyle w:val="Sansinterligne"/>
        <w:tabs>
          <w:tab w:val="left" w:leader="dot" w:pos="4962"/>
        </w:tabs>
        <w:spacing w:line="276" w:lineRule="auto"/>
        <w:rPr>
          <w:rFonts w:ascii="Arial" w:hAnsi="Arial" w:cs="Arial"/>
          <w:i/>
          <w:sz w:val="20"/>
          <w:szCs w:val="20"/>
        </w:rPr>
      </w:pPr>
      <w:r w:rsidRPr="00662CD3">
        <w:rPr>
          <w:rFonts w:ascii="Arial" w:hAnsi="Arial" w:cs="Arial"/>
          <w:i/>
          <w:sz w:val="20"/>
          <w:szCs w:val="20"/>
        </w:rPr>
        <w:t>Vu le décret n°88-145 du 15 février 1988 (si contractuel)</w:t>
      </w:r>
    </w:p>
    <w:p w:rsidR="00B05BEA" w:rsidRPr="00662CD3" w:rsidRDefault="00B05BEA" w:rsidP="00B05BEA">
      <w:pPr>
        <w:pStyle w:val="Sansinterligne"/>
        <w:tabs>
          <w:tab w:val="left" w:leader="dot" w:pos="4962"/>
        </w:tabs>
        <w:spacing w:line="276" w:lineRule="auto"/>
        <w:rPr>
          <w:rFonts w:ascii="Arial" w:hAnsi="Arial" w:cs="Arial"/>
          <w:sz w:val="20"/>
          <w:szCs w:val="20"/>
        </w:rPr>
      </w:pPr>
      <w:r w:rsidRPr="00662CD3">
        <w:rPr>
          <w:rFonts w:ascii="Arial" w:hAnsi="Arial" w:cs="Arial"/>
          <w:sz w:val="20"/>
          <w:szCs w:val="20"/>
        </w:rPr>
        <w:t>Vu le décret n°2019-1593 du 31 décembre 2019 relatif à la procédure de rupture conventionnelle dans la fonction publique</w:t>
      </w:r>
    </w:p>
    <w:p w:rsidR="00B05BEA" w:rsidRPr="00662CD3" w:rsidRDefault="00B05BEA" w:rsidP="00B05BEA">
      <w:pPr>
        <w:pStyle w:val="Sansinterligne"/>
        <w:tabs>
          <w:tab w:val="left" w:leader="dot" w:pos="4962"/>
        </w:tabs>
        <w:spacing w:line="276" w:lineRule="auto"/>
        <w:rPr>
          <w:rFonts w:ascii="Arial" w:hAnsi="Arial" w:cs="Arial"/>
          <w:sz w:val="20"/>
          <w:szCs w:val="20"/>
        </w:rPr>
      </w:pPr>
      <w:r w:rsidRPr="00662CD3">
        <w:rPr>
          <w:rFonts w:ascii="Arial" w:hAnsi="Arial" w:cs="Arial"/>
          <w:sz w:val="20"/>
          <w:szCs w:val="20"/>
        </w:rPr>
        <w:t>Vu le décret n°2019-1596 du 31 décembre 2019 relatif à l’indemnité spécifique de rupture conventionnelle dans la fonction publique</w:t>
      </w:r>
    </w:p>
    <w:p w:rsidR="00B05BEA" w:rsidRPr="00662CD3" w:rsidRDefault="00B05BEA" w:rsidP="00B05BEA">
      <w:pPr>
        <w:pStyle w:val="Sansinterligne"/>
        <w:tabs>
          <w:tab w:val="left" w:leader="dot" w:pos="4962"/>
        </w:tabs>
        <w:spacing w:line="276" w:lineRule="auto"/>
        <w:rPr>
          <w:rFonts w:ascii="Arial" w:hAnsi="Arial" w:cs="Arial"/>
          <w:b/>
          <w:i/>
          <w:sz w:val="20"/>
          <w:szCs w:val="20"/>
        </w:rPr>
      </w:pPr>
      <w:r w:rsidRPr="00662CD3">
        <w:rPr>
          <w:rFonts w:ascii="Arial" w:hAnsi="Arial" w:cs="Arial"/>
          <w:i/>
          <w:sz w:val="20"/>
          <w:szCs w:val="20"/>
        </w:rPr>
        <w:t xml:space="preserve">Vu le décret n° ………………. sur l’assurance chômage des agents publics </w:t>
      </w:r>
      <w:r w:rsidRPr="00662CD3">
        <w:rPr>
          <w:rFonts w:ascii="Arial" w:hAnsi="Arial" w:cs="Arial"/>
          <w:b/>
          <w:i/>
          <w:sz w:val="20"/>
          <w:szCs w:val="20"/>
        </w:rPr>
        <w:t>(en attente)</w:t>
      </w:r>
    </w:p>
    <w:p w:rsidR="00B05BEA" w:rsidRPr="00662CD3" w:rsidRDefault="00B05BEA" w:rsidP="00B05BEA">
      <w:pPr>
        <w:pStyle w:val="Sansinterligne"/>
        <w:tabs>
          <w:tab w:val="left" w:leader="dot" w:pos="4962"/>
        </w:tabs>
        <w:spacing w:line="276" w:lineRule="auto"/>
        <w:rPr>
          <w:rFonts w:ascii="Arial" w:hAnsi="Arial" w:cs="Arial"/>
          <w:sz w:val="20"/>
          <w:szCs w:val="20"/>
        </w:rPr>
      </w:pPr>
      <w:r w:rsidRPr="00662CD3">
        <w:rPr>
          <w:rFonts w:ascii="Arial" w:hAnsi="Arial" w:cs="Arial"/>
          <w:sz w:val="20"/>
          <w:szCs w:val="20"/>
        </w:rPr>
        <w:t>VU l’arrêté du 6 février 2020 fixant les modèles de convention de rupture conventionnelle prévus par le décret n° 2019-1593 du 31 décembre 2019 relatif à la procédure de rupture conventionnelle dans la fonction publique</w:t>
      </w:r>
    </w:p>
    <w:p w:rsidR="00B05BEA" w:rsidRPr="00662CD3" w:rsidRDefault="00B05BEA" w:rsidP="00B05BEA">
      <w:pPr>
        <w:pStyle w:val="Sansinterligne"/>
        <w:tabs>
          <w:tab w:val="left" w:leader="dot" w:pos="4962"/>
        </w:tabs>
        <w:spacing w:line="276" w:lineRule="auto"/>
        <w:rPr>
          <w:rFonts w:ascii="Arial" w:hAnsi="Arial" w:cs="Arial"/>
          <w:sz w:val="20"/>
          <w:szCs w:val="20"/>
        </w:rPr>
      </w:pPr>
    </w:p>
    <w:p w:rsidR="00B05BEA" w:rsidRDefault="00B05BEA" w:rsidP="00B05BEA">
      <w:pPr>
        <w:pStyle w:val="Sansinterligne"/>
        <w:tabs>
          <w:tab w:val="left" w:leader="dot" w:pos="4962"/>
        </w:tabs>
        <w:spacing w:line="276" w:lineRule="auto"/>
        <w:rPr>
          <w:rFonts w:ascii="Arial" w:hAnsi="Arial" w:cs="Arial"/>
          <w:sz w:val="20"/>
          <w:szCs w:val="20"/>
        </w:rPr>
      </w:pPr>
    </w:p>
    <w:p w:rsidR="00B05BEA" w:rsidRPr="00662CD3" w:rsidRDefault="00B05BEA" w:rsidP="00B05BEA">
      <w:pPr>
        <w:pStyle w:val="Sansinterligne"/>
        <w:tabs>
          <w:tab w:val="left" w:leader="dot" w:pos="4962"/>
        </w:tabs>
        <w:spacing w:line="276" w:lineRule="auto"/>
        <w:rPr>
          <w:rFonts w:ascii="Arial" w:hAnsi="Arial" w:cs="Arial"/>
          <w:sz w:val="20"/>
          <w:szCs w:val="20"/>
        </w:rPr>
      </w:pPr>
      <w:r w:rsidRPr="00662CD3">
        <w:rPr>
          <w:rFonts w:ascii="Arial" w:hAnsi="Arial" w:cs="Arial"/>
          <w:sz w:val="20"/>
          <w:szCs w:val="20"/>
        </w:rPr>
        <w:t>Il est convenu ce qui suit :</w:t>
      </w:r>
    </w:p>
    <w:p w:rsidR="00B05BEA" w:rsidRDefault="00B05BEA" w:rsidP="00B05BEA">
      <w:pPr>
        <w:pStyle w:val="Sansinterligne"/>
        <w:tabs>
          <w:tab w:val="left" w:leader="dot" w:pos="4962"/>
        </w:tabs>
        <w:spacing w:line="276" w:lineRule="auto"/>
        <w:rPr>
          <w:rFonts w:ascii="Arial" w:hAnsi="Arial" w:cs="Arial"/>
          <w:kern w:val="28"/>
          <w:sz w:val="20"/>
          <w:szCs w:val="20"/>
        </w:rPr>
      </w:pPr>
    </w:p>
    <w:p w:rsidR="00B05BEA" w:rsidRDefault="00B05BEA" w:rsidP="00B05BEA">
      <w:pPr>
        <w:pStyle w:val="Sansinterligne"/>
        <w:tabs>
          <w:tab w:val="left" w:leader="dot" w:pos="4962"/>
        </w:tabs>
        <w:spacing w:line="276" w:lineRule="auto"/>
        <w:rPr>
          <w:rFonts w:ascii="Arial" w:hAnsi="Arial" w:cs="Arial"/>
          <w:kern w:val="28"/>
          <w:sz w:val="20"/>
          <w:szCs w:val="20"/>
        </w:rPr>
      </w:pPr>
    </w:p>
    <w:p w:rsidR="00B05BEA" w:rsidRDefault="00B05BEA" w:rsidP="00B05BEA">
      <w:pPr>
        <w:pStyle w:val="Sansinterligne"/>
        <w:tabs>
          <w:tab w:val="left" w:leader="dot" w:pos="4962"/>
        </w:tabs>
        <w:spacing w:line="276" w:lineRule="auto"/>
        <w:rPr>
          <w:rFonts w:ascii="Arial" w:hAnsi="Arial" w:cs="Arial"/>
          <w:kern w:val="28"/>
          <w:sz w:val="20"/>
          <w:szCs w:val="20"/>
        </w:rPr>
      </w:pPr>
    </w:p>
    <w:p w:rsidR="00B05BEA" w:rsidRDefault="00B05BEA" w:rsidP="00B05BEA">
      <w:pPr>
        <w:pStyle w:val="Sansinterligne"/>
        <w:tabs>
          <w:tab w:val="left" w:leader="dot" w:pos="4962"/>
        </w:tabs>
        <w:spacing w:line="276" w:lineRule="auto"/>
        <w:rPr>
          <w:rFonts w:ascii="Arial" w:hAnsi="Arial" w:cs="Arial"/>
          <w:kern w:val="28"/>
          <w:sz w:val="20"/>
          <w:szCs w:val="20"/>
        </w:rPr>
      </w:pPr>
    </w:p>
    <w:p w:rsidR="00B05BEA" w:rsidRDefault="00B05BEA" w:rsidP="00B05BEA">
      <w:pPr>
        <w:pStyle w:val="Sansinterligne"/>
        <w:tabs>
          <w:tab w:val="left" w:leader="dot" w:pos="4962"/>
        </w:tabs>
        <w:spacing w:line="276" w:lineRule="auto"/>
        <w:rPr>
          <w:rFonts w:ascii="Arial" w:hAnsi="Arial" w:cs="Arial"/>
          <w:kern w:val="28"/>
          <w:sz w:val="20"/>
          <w:szCs w:val="20"/>
        </w:rPr>
      </w:pPr>
    </w:p>
    <w:p w:rsidR="00B05BEA"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bookmarkStart w:id="0" w:name="_GoBack"/>
      <w:bookmarkEnd w:id="0"/>
    </w:p>
    <w:p w:rsidR="00B05BEA" w:rsidRPr="00662CD3" w:rsidRDefault="00B05BEA" w:rsidP="00B05BEA">
      <w:pPr>
        <w:pStyle w:val="Sansinterligne"/>
        <w:tabs>
          <w:tab w:val="left" w:leader="dot" w:pos="4962"/>
        </w:tabs>
        <w:spacing w:line="276" w:lineRule="auto"/>
        <w:rPr>
          <w:rFonts w:ascii="Arial" w:hAnsi="Arial" w:cs="Arial"/>
          <w:b/>
          <w:kern w:val="28"/>
          <w:sz w:val="20"/>
          <w:szCs w:val="20"/>
          <w:u w:val="single"/>
        </w:rPr>
      </w:pPr>
      <w:r w:rsidRPr="00662CD3">
        <w:rPr>
          <w:rFonts w:ascii="Arial" w:hAnsi="Arial" w:cs="Arial"/>
          <w:b/>
          <w:kern w:val="28"/>
          <w:sz w:val="20"/>
          <w:szCs w:val="20"/>
          <w:u w:val="single"/>
        </w:rPr>
        <w:lastRenderedPageBreak/>
        <w:t>Article 1 – Déroulement des échanges</w:t>
      </w:r>
      <w:r w:rsidRPr="00662CD3">
        <w:rPr>
          <w:rFonts w:ascii="Arial" w:hAnsi="Arial" w:cs="Arial"/>
          <w:b/>
          <w:kern w:val="28"/>
          <w:sz w:val="20"/>
          <w:szCs w:val="20"/>
          <w:u w:val="single"/>
          <w:vertAlign w:val="superscript"/>
        </w:rPr>
        <w:t> </w:t>
      </w:r>
      <w:r w:rsidRPr="00662CD3">
        <w:rPr>
          <w:rFonts w:ascii="Arial" w:hAnsi="Arial" w:cs="Arial"/>
          <w:b/>
          <w:kern w:val="28"/>
          <w:sz w:val="20"/>
          <w:szCs w:val="20"/>
          <w:u w:val="single"/>
        </w:rPr>
        <w:t>:</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Préalablement à la signature de la convention de rupture conventionnelle, les parties se sont accordées, au cours d'un/plusieurs entretien(s), sur le principe d'une cessation définitive de fonctions de l'agent </w:t>
      </w:r>
      <w:r w:rsidRPr="00662CD3">
        <w:rPr>
          <w:rFonts w:ascii="Arial" w:hAnsi="Arial" w:cs="Arial"/>
          <w:i/>
          <w:kern w:val="28"/>
          <w:sz w:val="20"/>
          <w:szCs w:val="20"/>
        </w:rPr>
        <w:t>(fonctionnaire)</w:t>
      </w:r>
      <w:r w:rsidRPr="00662CD3">
        <w:rPr>
          <w:rFonts w:ascii="Arial" w:hAnsi="Arial" w:cs="Arial"/>
          <w:kern w:val="28"/>
          <w:sz w:val="20"/>
          <w:szCs w:val="20"/>
        </w:rPr>
        <w:t xml:space="preserve"> OU de la fin de contrat de l’agent </w:t>
      </w:r>
      <w:r w:rsidRPr="00662CD3">
        <w:rPr>
          <w:rFonts w:ascii="Arial" w:hAnsi="Arial" w:cs="Arial"/>
          <w:i/>
          <w:kern w:val="28"/>
          <w:sz w:val="20"/>
          <w:szCs w:val="20"/>
        </w:rPr>
        <w:t>(contractuel)</w:t>
      </w:r>
      <w:r w:rsidRPr="00662CD3">
        <w:rPr>
          <w:rFonts w:ascii="Arial" w:hAnsi="Arial" w:cs="Arial"/>
          <w:kern w:val="28"/>
          <w:sz w:val="20"/>
          <w:szCs w:val="20"/>
        </w:rPr>
        <w:t>.</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Date de l'accusé réception par l'une partie de la demande de rupture conventionnelle de l'autre partie </w:t>
      </w:r>
      <w:r w:rsidRPr="00662CD3">
        <w:rPr>
          <w:rFonts w:ascii="Arial" w:hAnsi="Arial" w:cs="Arial"/>
          <w:i/>
          <w:kern w:val="28"/>
          <w:sz w:val="20"/>
          <w:szCs w:val="20"/>
        </w:rPr>
        <w:t xml:space="preserve">(au format </w:t>
      </w:r>
      <w:proofErr w:type="spellStart"/>
      <w:r w:rsidRPr="00662CD3">
        <w:rPr>
          <w:rFonts w:ascii="Arial" w:hAnsi="Arial" w:cs="Arial"/>
          <w:i/>
          <w:kern w:val="28"/>
          <w:sz w:val="20"/>
          <w:szCs w:val="20"/>
        </w:rPr>
        <w:t>jj</w:t>
      </w:r>
      <w:proofErr w:type="spellEnd"/>
      <w:r w:rsidRPr="00662CD3">
        <w:rPr>
          <w:rFonts w:ascii="Arial" w:hAnsi="Arial" w:cs="Arial"/>
          <w:i/>
          <w:kern w:val="28"/>
          <w:sz w:val="20"/>
          <w:szCs w:val="20"/>
        </w:rPr>
        <w:t>/mm/</w:t>
      </w:r>
      <w:proofErr w:type="spellStart"/>
      <w:r w:rsidRPr="00662CD3">
        <w:rPr>
          <w:rFonts w:ascii="Arial" w:hAnsi="Arial" w:cs="Arial"/>
          <w:i/>
          <w:kern w:val="28"/>
          <w:sz w:val="20"/>
          <w:szCs w:val="20"/>
        </w:rPr>
        <w:t>aaaa</w:t>
      </w:r>
      <w:proofErr w:type="spellEnd"/>
      <w:r w:rsidRPr="00662CD3">
        <w:rPr>
          <w:rFonts w:ascii="Arial" w:hAnsi="Arial" w:cs="Arial"/>
          <w:i/>
          <w:kern w:val="28"/>
          <w:sz w:val="20"/>
          <w:szCs w:val="20"/>
        </w:rPr>
        <w:t>)</w:t>
      </w:r>
      <w:r w:rsidRPr="00662CD3">
        <w:rPr>
          <w:rFonts w:ascii="Arial" w:hAnsi="Arial" w:cs="Arial"/>
          <w:kern w:val="28"/>
          <w:sz w:val="20"/>
          <w:szCs w:val="20"/>
        </w:rPr>
        <w:t xml:space="preserve"> : ………………………………………………………………………………</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Date de l'entretien (*) </w:t>
      </w:r>
      <w:r w:rsidRPr="00662CD3">
        <w:rPr>
          <w:rFonts w:ascii="Arial" w:hAnsi="Arial" w:cs="Arial"/>
          <w:i/>
          <w:kern w:val="28"/>
          <w:sz w:val="20"/>
          <w:szCs w:val="20"/>
        </w:rPr>
        <w:t xml:space="preserve">(au format </w:t>
      </w:r>
      <w:proofErr w:type="spellStart"/>
      <w:r w:rsidRPr="00662CD3">
        <w:rPr>
          <w:rFonts w:ascii="Arial" w:hAnsi="Arial" w:cs="Arial"/>
          <w:i/>
          <w:kern w:val="28"/>
          <w:sz w:val="20"/>
          <w:szCs w:val="20"/>
        </w:rPr>
        <w:t>jj</w:t>
      </w:r>
      <w:proofErr w:type="spellEnd"/>
      <w:r w:rsidRPr="00662CD3">
        <w:rPr>
          <w:rFonts w:ascii="Arial" w:hAnsi="Arial" w:cs="Arial"/>
          <w:i/>
          <w:kern w:val="28"/>
          <w:sz w:val="20"/>
          <w:szCs w:val="20"/>
        </w:rPr>
        <w:t>/mm/</w:t>
      </w:r>
      <w:proofErr w:type="spellStart"/>
      <w:r w:rsidRPr="00662CD3">
        <w:rPr>
          <w:rFonts w:ascii="Arial" w:hAnsi="Arial" w:cs="Arial"/>
          <w:i/>
          <w:kern w:val="28"/>
          <w:sz w:val="20"/>
          <w:szCs w:val="20"/>
        </w:rPr>
        <w:t>aaaa</w:t>
      </w:r>
      <w:proofErr w:type="spellEnd"/>
      <w:r w:rsidRPr="00662CD3">
        <w:rPr>
          <w:rFonts w:ascii="Arial" w:hAnsi="Arial" w:cs="Arial"/>
          <w:i/>
          <w:kern w:val="28"/>
          <w:sz w:val="20"/>
          <w:szCs w:val="20"/>
        </w:rPr>
        <w:t>)</w:t>
      </w:r>
      <w:r w:rsidRPr="00662CD3">
        <w:rPr>
          <w:rFonts w:ascii="Arial" w:hAnsi="Arial" w:cs="Arial"/>
          <w:kern w:val="28"/>
          <w:sz w:val="20"/>
          <w:szCs w:val="20"/>
        </w:rPr>
        <w:t xml:space="preserve"> : ………………………………………………………………………</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Agent assisté d'un conseiller désigné par une organisation représentative ou, à défaut, d'un conseiller syndical de son choix </w:t>
      </w:r>
      <w:r w:rsidRPr="00662CD3">
        <w:rPr>
          <w:rFonts w:ascii="Arial" w:hAnsi="Arial" w:cs="Arial"/>
          <w:i/>
          <w:kern w:val="28"/>
          <w:sz w:val="20"/>
          <w:szCs w:val="20"/>
        </w:rPr>
        <w:t>(rayer la mention inutile)</w:t>
      </w:r>
      <w:r w:rsidRPr="00662CD3">
        <w:rPr>
          <w:rFonts w:ascii="Arial" w:hAnsi="Arial" w:cs="Arial"/>
          <w:kern w:val="28"/>
          <w:sz w:val="20"/>
          <w:szCs w:val="20"/>
        </w:rPr>
        <w:t xml:space="preserve"> : OUI / NON</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Si OUI, par </w:t>
      </w:r>
      <w:r w:rsidRPr="00662CD3">
        <w:rPr>
          <w:rFonts w:ascii="Arial" w:hAnsi="Arial" w:cs="Arial"/>
          <w:i/>
          <w:kern w:val="28"/>
          <w:sz w:val="20"/>
          <w:szCs w:val="20"/>
        </w:rPr>
        <w:t xml:space="preserve">(nom, prénom, organisation syndicale représentative dont relève le conseiller) </w:t>
      </w:r>
      <w:r w:rsidRPr="00662CD3">
        <w:rPr>
          <w:rFonts w:ascii="Arial" w:hAnsi="Arial" w:cs="Arial"/>
          <w:kern w:val="28"/>
          <w:sz w:val="20"/>
          <w:szCs w:val="20"/>
        </w:rPr>
        <w:t xml:space="preserve">: …………………………………………………………………………………………………………………………… </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Entretiens supplémentaires facultatifs </w:t>
      </w:r>
      <w:r w:rsidRPr="00662CD3">
        <w:rPr>
          <w:rFonts w:ascii="Arial" w:hAnsi="Arial" w:cs="Arial"/>
          <w:i/>
          <w:kern w:val="28"/>
          <w:sz w:val="20"/>
          <w:szCs w:val="20"/>
        </w:rPr>
        <w:t xml:space="preserve">(pour chaque entretien supplémentaire, indiquer la date au format </w:t>
      </w:r>
      <w:proofErr w:type="spellStart"/>
      <w:r w:rsidRPr="00662CD3">
        <w:rPr>
          <w:rFonts w:ascii="Arial" w:hAnsi="Arial" w:cs="Arial"/>
          <w:i/>
          <w:kern w:val="28"/>
          <w:sz w:val="20"/>
          <w:szCs w:val="20"/>
        </w:rPr>
        <w:t>jj</w:t>
      </w:r>
      <w:proofErr w:type="spellEnd"/>
      <w:r w:rsidRPr="00662CD3">
        <w:rPr>
          <w:rFonts w:ascii="Arial" w:hAnsi="Arial" w:cs="Arial"/>
          <w:i/>
          <w:kern w:val="28"/>
          <w:sz w:val="20"/>
          <w:szCs w:val="20"/>
        </w:rPr>
        <w:t>/mm/</w:t>
      </w:r>
      <w:proofErr w:type="spellStart"/>
      <w:r w:rsidRPr="00662CD3">
        <w:rPr>
          <w:rFonts w:ascii="Arial" w:hAnsi="Arial" w:cs="Arial"/>
          <w:i/>
          <w:kern w:val="28"/>
          <w:sz w:val="20"/>
          <w:szCs w:val="20"/>
        </w:rPr>
        <w:t>aaaa</w:t>
      </w:r>
      <w:proofErr w:type="spellEnd"/>
      <w:r w:rsidRPr="00662CD3">
        <w:rPr>
          <w:rFonts w:ascii="Arial" w:hAnsi="Arial" w:cs="Arial"/>
          <w:i/>
          <w:kern w:val="28"/>
          <w:sz w:val="20"/>
          <w:szCs w:val="20"/>
        </w:rPr>
        <w:t>, la présence d'un conseiller désigné par une organisation représentative pour assister l'agent, ses nom et prénom, ainsi que l'organisation syndicale représentative l'ayant désigné)</w:t>
      </w:r>
      <w:r w:rsidRPr="00662CD3">
        <w:rPr>
          <w:rFonts w:ascii="Arial" w:hAnsi="Arial" w:cs="Arial"/>
          <w:kern w:val="28"/>
          <w:sz w:val="20"/>
          <w:szCs w:val="20"/>
        </w:rPr>
        <w:t xml:space="preserve"> : …………………………………………………………………………………………………………………………………………………………………………………………………………………………………………………………</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b/>
          <w:kern w:val="28"/>
          <w:sz w:val="20"/>
          <w:szCs w:val="20"/>
          <w:u w:val="single"/>
        </w:rPr>
      </w:pPr>
      <w:r w:rsidRPr="00662CD3">
        <w:rPr>
          <w:rFonts w:ascii="Arial" w:hAnsi="Arial" w:cs="Arial"/>
          <w:b/>
          <w:kern w:val="28"/>
          <w:sz w:val="20"/>
          <w:szCs w:val="20"/>
          <w:u w:val="single"/>
        </w:rPr>
        <w:t>Article 2 – Montant de l’indemnité spécifique de rupture conventionnelle :</w:t>
      </w:r>
    </w:p>
    <w:p w:rsidR="00B05BEA" w:rsidRPr="00662CD3" w:rsidRDefault="00B05BEA" w:rsidP="00B05BEA">
      <w:pPr>
        <w:pStyle w:val="Sansinterligne"/>
        <w:tabs>
          <w:tab w:val="left" w:leader="dot" w:pos="4962"/>
        </w:tabs>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Les parties conviennent d'un commun accord des conditions de la cessation définitive des fonctions de l'agent </w:t>
      </w:r>
      <w:r w:rsidRPr="00662CD3">
        <w:rPr>
          <w:rFonts w:ascii="Arial" w:hAnsi="Arial" w:cs="Arial"/>
          <w:i/>
          <w:kern w:val="28"/>
          <w:sz w:val="20"/>
          <w:szCs w:val="20"/>
        </w:rPr>
        <w:t>(fonctionnaire)</w:t>
      </w:r>
      <w:r w:rsidRPr="00662CD3">
        <w:rPr>
          <w:rFonts w:ascii="Arial" w:hAnsi="Arial" w:cs="Arial"/>
          <w:kern w:val="28"/>
          <w:sz w:val="20"/>
          <w:szCs w:val="20"/>
        </w:rPr>
        <w:t xml:space="preserve"> OU de la fin de contrat de l’agent </w:t>
      </w:r>
      <w:r w:rsidRPr="00662CD3">
        <w:rPr>
          <w:rFonts w:ascii="Arial" w:hAnsi="Arial" w:cs="Arial"/>
          <w:i/>
          <w:kern w:val="28"/>
          <w:sz w:val="20"/>
          <w:szCs w:val="20"/>
        </w:rPr>
        <w:t>(contractuel)</w:t>
      </w:r>
      <w:r w:rsidRPr="00662CD3">
        <w:rPr>
          <w:rFonts w:ascii="Arial" w:hAnsi="Arial" w:cs="Arial"/>
          <w:kern w:val="28"/>
          <w:sz w:val="20"/>
          <w:szCs w:val="20"/>
        </w:rPr>
        <w:t>.</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Montant de l'indemnité spécifique de rupture conventionnelle </w:t>
      </w:r>
      <w:r w:rsidRPr="00662CD3">
        <w:rPr>
          <w:rFonts w:ascii="Arial" w:hAnsi="Arial" w:cs="Arial"/>
          <w:i/>
          <w:kern w:val="28"/>
          <w:sz w:val="20"/>
          <w:szCs w:val="20"/>
        </w:rPr>
        <w:t>(somme en toutes lettres)</w:t>
      </w:r>
      <w:r w:rsidRPr="00662CD3">
        <w:rPr>
          <w:rFonts w:ascii="Arial" w:hAnsi="Arial" w:cs="Arial"/>
          <w:kern w:val="28"/>
          <w:sz w:val="20"/>
          <w:szCs w:val="20"/>
        </w:rPr>
        <w:t xml:space="preserve"> : ……………………………………………………………………………………………………………………………</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Conformément à la règlementation en vigueur, cette indemnité ne sera pas soumise à cotisations, ni au prélèvement à la source étant donné qu’elle n’est pas soumis à l’impôt sur le revenu.</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Elle sera versée sur la dernière paie de l’agent.</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Les modalités de calcul des montants minimal et maximal de l'indemnité spécifique de rupture conventionnelle sont précisées dans le décret n° 2019-1596 du 31 décembre 2019 relatif à l'indemnité spécifique de rupture conventionnelle dans la fonction publique et portant diverses dispositions relatives aux dispositifs indemnitaires d'accompagnement des agents dans leurs transitions professionnelles.</w:t>
      </w:r>
    </w:p>
    <w:p w:rsidR="00B05BEA" w:rsidRPr="00662CD3" w:rsidRDefault="00B05BEA" w:rsidP="00B05BEA">
      <w:pPr>
        <w:pStyle w:val="Sansinterligne"/>
        <w:tabs>
          <w:tab w:val="left" w:leader="dot" w:pos="4962"/>
        </w:tabs>
        <w:rPr>
          <w:rFonts w:ascii="Arial" w:hAnsi="Arial" w:cs="Arial"/>
          <w:kern w:val="28"/>
          <w:sz w:val="20"/>
          <w:szCs w:val="20"/>
        </w:rPr>
      </w:pPr>
    </w:p>
    <w:p w:rsidR="00B05BEA" w:rsidRPr="00662CD3" w:rsidRDefault="00B05BEA" w:rsidP="00B05BEA">
      <w:pPr>
        <w:pStyle w:val="Sansinterligne"/>
        <w:tabs>
          <w:tab w:val="left" w:leader="dot" w:pos="4962"/>
        </w:tabs>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b/>
          <w:kern w:val="28"/>
          <w:sz w:val="20"/>
          <w:szCs w:val="20"/>
          <w:u w:val="single"/>
        </w:rPr>
      </w:pPr>
      <w:r w:rsidRPr="00662CD3">
        <w:rPr>
          <w:rFonts w:ascii="Arial" w:hAnsi="Arial" w:cs="Arial"/>
          <w:b/>
          <w:kern w:val="28"/>
          <w:sz w:val="20"/>
          <w:szCs w:val="20"/>
          <w:u w:val="single"/>
        </w:rPr>
        <w:t>Article 3 – Date de la cessation définitive des fonctions :</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La date envisagée de la cessation définitive des fonctions de l'agent est la suivante (*) </w:t>
      </w:r>
      <w:r w:rsidRPr="00662CD3">
        <w:rPr>
          <w:rFonts w:ascii="Arial" w:hAnsi="Arial" w:cs="Arial"/>
          <w:i/>
          <w:kern w:val="28"/>
          <w:sz w:val="20"/>
          <w:szCs w:val="20"/>
        </w:rPr>
        <w:t xml:space="preserve">(au format </w:t>
      </w:r>
      <w:proofErr w:type="spellStart"/>
      <w:r w:rsidRPr="00662CD3">
        <w:rPr>
          <w:rFonts w:ascii="Arial" w:hAnsi="Arial" w:cs="Arial"/>
          <w:i/>
          <w:kern w:val="28"/>
          <w:sz w:val="20"/>
          <w:szCs w:val="20"/>
        </w:rPr>
        <w:t>jj</w:t>
      </w:r>
      <w:proofErr w:type="spellEnd"/>
      <w:r w:rsidRPr="00662CD3">
        <w:rPr>
          <w:rFonts w:ascii="Arial" w:hAnsi="Arial" w:cs="Arial"/>
          <w:i/>
          <w:kern w:val="28"/>
          <w:sz w:val="20"/>
          <w:szCs w:val="20"/>
        </w:rPr>
        <w:t>/mm/</w:t>
      </w:r>
      <w:proofErr w:type="spellStart"/>
      <w:r w:rsidRPr="00662CD3">
        <w:rPr>
          <w:rFonts w:ascii="Arial" w:hAnsi="Arial" w:cs="Arial"/>
          <w:i/>
          <w:kern w:val="28"/>
          <w:sz w:val="20"/>
          <w:szCs w:val="20"/>
        </w:rPr>
        <w:t>aaaa</w:t>
      </w:r>
      <w:proofErr w:type="spellEnd"/>
      <w:r w:rsidRPr="00662CD3">
        <w:rPr>
          <w:rFonts w:ascii="Arial" w:hAnsi="Arial" w:cs="Arial"/>
          <w:i/>
          <w:kern w:val="28"/>
          <w:sz w:val="20"/>
          <w:szCs w:val="20"/>
        </w:rPr>
        <w:t>)</w:t>
      </w:r>
      <w:r w:rsidRPr="00662CD3">
        <w:rPr>
          <w:rFonts w:ascii="Arial" w:hAnsi="Arial" w:cs="Arial"/>
          <w:kern w:val="28"/>
          <w:sz w:val="20"/>
          <w:szCs w:val="20"/>
        </w:rPr>
        <w:t xml:space="preserve"> : …………………………………………………………</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Avant la date envisagée de cessation définitive des fonctions de l'agent, l’agent devra avoir utilisé son solde des congés annuels, des jours d'aménagement et de réduction du temps de travail, des jours de repos compensateur au titre des heures supplémentaires, des astreintes et interventions au cours de celles-ci.</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Les jours inscrits sur le compte épargne temps sont utilisés dans les conditions fixées aux articles 3.1, 4 et 5 du décret n° 2004-878 du 26 août 2004. Les 15 premiers jours figurant le cas échéant sur ce compte ne pourront en tout état de cause être indemnisés.</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Observations éventuelles de l'agent : ……………………………………………………………………………</w:t>
      </w:r>
      <w:r>
        <w:rPr>
          <w:rFonts w:ascii="Arial" w:hAnsi="Arial" w:cs="Arial"/>
          <w:kern w:val="28"/>
          <w:sz w:val="20"/>
          <w:szCs w:val="20"/>
        </w:rPr>
        <w:t>...</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w:t>
      </w:r>
      <w:r>
        <w:rPr>
          <w:rFonts w:ascii="Arial" w:hAnsi="Arial" w:cs="Arial"/>
          <w:kern w:val="28"/>
          <w:sz w:val="20"/>
          <w:szCs w:val="20"/>
        </w:rPr>
        <w:t>……….</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Observations éventuelles de l'autorité hiérarchique ou territoriale ou investie du pouvoir de nomination : ………………………………………………………………………………………………………………………………………………………………………………………………………………………………………………………………………………………………………………………………………………………………………………………………………………………………………………………………………………………………………………………………………………………………………………………………………………………………………</w:t>
      </w:r>
      <w:r>
        <w:rPr>
          <w:rFonts w:ascii="Arial" w:hAnsi="Arial" w:cs="Arial"/>
          <w:kern w:val="28"/>
          <w:sz w:val="20"/>
          <w:szCs w:val="20"/>
        </w:rPr>
        <w:t>………..</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b/>
          <w:kern w:val="28"/>
          <w:sz w:val="20"/>
          <w:szCs w:val="20"/>
          <w:u w:val="single"/>
        </w:rPr>
      </w:pPr>
      <w:r w:rsidRPr="00662CD3">
        <w:rPr>
          <w:rFonts w:ascii="Arial" w:hAnsi="Arial" w:cs="Arial"/>
          <w:b/>
          <w:kern w:val="28"/>
          <w:sz w:val="20"/>
          <w:szCs w:val="20"/>
          <w:u w:val="single"/>
        </w:rPr>
        <w:t>Article 4 – Droits et obligations de l’agent :</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En signant la présente convention, l'agent déclare être informé des conséquences de la cessation définitive de ses fonctions, notamment l'obligation de remboursement prévue à l'article 8 du décret n° 2019-1593 du 31 décembre 2019 relatif à la procédure de rupture conventionnelle dans la fonction publique, le respect des obligations déontologiques qui lui incombent et du bénéfice de l'assurance chômage.</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En application de ces règles, l’agent serait tenu de rembourser le montant de l’indemnité spécifique de rupture conventionnelle dans un délai maximum de deux ans s’il venait à être recruté en tant qu’agent public par la même administration, par un établissement public en relevant ou auquel l’administration appartient, ou par </w:t>
      </w:r>
      <w:proofErr w:type="gramStart"/>
      <w:r w:rsidRPr="00662CD3">
        <w:rPr>
          <w:rFonts w:ascii="Arial" w:hAnsi="Arial" w:cs="Arial"/>
          <w:kern w:val="28"/>
          <w:sz w:val="20"/>
          <w:szCs w:val="20"/>
        </w:rPr>
        <w:t>une commune</w:t>
      </w:r>
      <w:proofErr w:type="gramEnd"/>
      <w:r w:rsidRPr="00662CD3">
        <w:rPr>
          <w:rFonts w:ascii="Arial" w:hAnsi="Arial" w:cs="Arial"/>
          <w:kern w:val="28"/>
          <w:sz w:val="20"/>
          <w:szCs w:val="20"/>
        </w:rPr>
        <w:t xml:space="preserve"> membre dans le cas d’un établissement public de coopération intercommunale.</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b/>
          <w:kern w:val="28"/>
          <w:sz w:val="20"/>
          <w:szCs w:val="20"/>
          <w:u w:val="single"/>
        </w:rPr>
      </w:pPr>
      <w:r w:rsidRPr="00662CD3">
        <w:rPr>
          <w:rFonts w:ascii="Arial" w:hAnsi="Arial" w:cs="Arial"/>
          <w:b/>
          <w:kern w:val="28"/>
          <w:sz w:val="20"/>
          <w:szCs w:val="20"/>
          <w:u w:val="single"/>
        </w:rPr>
        <w:t>Article 5 – Délai de rétractation :</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L'agent déclare également être informé que l'une ou l'autre des parties dispose d'un droit de rétractation, qui s'exerce dans un délai de quinze jours francs et commence à courir un jour franc après la date de la signature de la convention de rupture conventionnelle, sous la forme d'une lettre recommandée avec demande d'avis de réception ou remise en main propre contre signature.</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 xml:space="preserve">Eu égard à la date de signature de la présente convention, le délai de rétractation prend fin le </w:t>
      </w:r>
      <w:r w:rsidRPr="00662CD3">
        <w:rPr>
          <w:rFonts w:ascii="Arial" w:hAnsi="Arial" w:cs="Arial"/>
          <w:i/>
          <w:kern w:val="28"/>
          <w:sz w:val="20"/>
          <w:szCs w:val="20"/>
        </w:rPr>
        <w:t xml:space="preserve">(au format </w:t>
      </w:r>
      <w:proofErr w:type="spellStart"/>
      <w:r w:rsidRPr="00662CD3">
        <w:rPr>
          <w:rFonts w:ascii="Arial" w:hAnsi="Arial" w:cs="Arial"/>
          <w:i/>
          <w:kern w:val="28"/>
          <w:sz w:val="20"/>
          <w:szCs w:val="20"/>
        </w:rPr>
        <w:t>jj</w:t>
      </w:r>
      <w:proofErr w:type="spellEnd"/>
      <w:r w:rsidRPr="00662CD3">
        <w:rPr>
          <w:rFonts w:ascii="Arial" w:hAnsi="Arial" w:cs="Arial"/>
          <w:i/>
          <w:kern w:val="28"/>
          <w:sz w:val="20"/>
          <w:szCs w:val="20"/>
        </w:rPr>
        <w:t>/mm/</w:t>
      </w:r>
      <w:proofErr w:type="spellStart"/>
      <w:r w:rsidRPr="00662CD3">
        <w:rPr>
          <w:rFonts w:ascii="Arial" w:hAnsi="Arial" w:cs="Arial"/>
          <w:i/>
          <w:kern w:val="28"/>
          <w:sz w:val="20"/>
          <w:szCs w:val="20"/>
        </w:rPr>
        <w:t>aaaa</w:t>
      </w:r>
      <w:proofErr w:type="spellEnd"/>
      <w:r w:rsidRPr="00662CD3">
        <w:rPr>
          <w:rFonts w:ascii="Arial" w:hAnsi="Arial" w:cs="Arial"/>
          <w:i/>
          <w:kern w:val="28"/>
          <w:sz w:val="20"/>
          <w:szCs w:val="20"/>
        </w:rPr>
        <w:t>)</w:t>
      </w:r>
      <w:r w:rsidRPr="00662CD3">
        <w:rPr>
          <w:rFonts w:ascii="Arial" w:hAnsi="Arial" w:cs="Arial"/>
          <w:kern w:val="28"/>
          <w:sz w:val="20"/>
          <w:szCs w:val="20"/>
        </w:rPr>
        <w:t xml:space="preserve"> (*) : ………………………………………………</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En l’absence de rétraction dans le délai susvisé, la convention entre en vigueur au lendemain de l’expiration de ce délai.</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L’agent sera alors radié des cadres de la fonction publique s’il est fonctionnaire, ou radié des effectifs de l’administration s’il est contractuel.</w:t>
      </w:r>
    </w:p>
    <w:p w:rsidR="00B05BEA" w:rsidRPr="00662CD3" w:rsidRDefault="00B05BEA" w:rsidP="00B05BEA">
      <w:pPr>
        <w:pStyle w:val="Sansinterligne"/>
        <w:tabs>
          <w:tab w:val="left" w:leader="dot" w:pos="4962"/>
        </w:tabs>
        <w:spacing w:line="276" w:lineRule="auto"/>
        <w:ind w:left="1108"/>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t>Une copie de la convention sera versée au dossier individuel de l’agent prévu à l’article 18 de la loi du 13 juillet 1983 susvisée.</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b/>
          <w:kern w:val="28"/>
          <w:sz w:val="20"/>
          <w:szCs w:val="20"/>
          <w:u w:val="single"/>
        </w:rPr>
        <w:t>Article 6 - Litiges :</w:t>
      </w:r>
      <w:r w:rsidRPr="00662CD3">
        <w:rPr>
          <w:rFonts w:ascii="Arial" w:hAnsi="Arial" w:cs="Arial"/>
          <w:kern w:val="28"/>
          <w:sz w:val="20"/>
          <w:szCs w:val="20"/>
        </w:rPr>
        <w:t xml:space="preserve"> </w:t>
      </w:r>
    </w:p>
    <w:p w:rsidR="00B05BEA" w:rsidRPr="00662CD3" w:rsidRDefault="00B05BEA" w:rsidP="00B05BEA">
      <w:pPr>
        <w:pStyle w:val="Sansinterligne"/>
        <w:rPr>
          <w:rFonts w:ascii="Arial" w:hAnsi="Arial" w:cs="Arial"/>
          <w:sz w:val="20"/>
          <w:szCs w:val="20"/>
        </w:rPr>
      </w:pPr>
    </w:p>
    <w:p w:rsidR="00B05BEA" w:rsidRPr="00662CD3" w:rsidRDefault="00B05BEA" w:rsidP="00B05BEA">
      <w:pPr>
        <w:pStyle w:val="Sansinterligne"/>
        <w:tabs>
          <w:tab w:val="left" w:leader="dot" w:pos="4962"/>
        </w:tabs>
        <w:spacing w:line="276" w:lineRule="auto"/>
        <w:rPr>
          <w:rFonts w:ascii="Arial" w:hAnsi="Arial" w:cs="Arial"/>
          <w:b/>
          <w:kern w:val="28"/>
          <w:sz w:val="20"/>
          <w:szCs w:val="20"/>
          <w:u w:val="single"/>
        </w:rPr>
      </w:pPr>
      <w:r w:rsidRPr="00662CD3">
        <w:rPr>
          <w:rFonts w:ascii="Arial" w:hAnsi="Arial" w:cs="Arial"/>
          <w:sz w:val="20"/>
          <w:szCs w:val="20"/>
        </w:rPr>
        <w:t xml:space="preserve">Toute contestation relative à la présente convention de rupture conventionnelle devra être portée devant le tribunal administratif territorialement compétent dans un délai de deux mois à compter de sa signature par les deux parties. La juridiction peut être saisie par l'application informatique « </w:t>
      </w:r>
      <w:proofErr w:type="spellStart"/>
      <w:r w:rsidRPr="00662CD3">
        <w:rPr>
          <w:rFonts w:ascii="Arial" w:hAnsi="Arial" w:cs="Arial"/>
          <w:sz w:val="20"/>
          <w:szCs w:val="20"/>
        </w:rPr>
        <w:t>Télérecours</w:t>
      </w:r>
      <w:proofErr w:type="spellEnd"/>
      <w:r w:rsidRPr="00662CD3">
        <w:rPr>
          <w:rFonts w:ascii="Arial" w:hAnsi="Arial" w:cs="Arial"/>
          <w:sz w:val="20"/>
          <w:szCs w:val="20"/>
        </w:rPr>
        <w:t xml:space="preserve"> citoyens » accessible par le site internet www.telerecours.fr.</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r w:rsidRPr="00662CD3">
        <w:rPr>
          <w:rFonts w:ascii="Arial" w:hAnsi="Arial" w:cs="Arial"/>
          <w:kern w:val="28"/>
          <w:sz w:val="20"/>
          <w:szCs w:val="20"/>
        </w:rPr>
        <w:lastRenderedPageBreak/>
        <w:t xml:space="preserve">Fait en 2 exemplaires </w:t>
      </w:r>
      <w:r w:rsidRPr="000000C1">
        <w:rPr>
          <w:rFonts w:ascii="Arial" w:hAnsi="Arial" w:cs="Arial"/>
          <w:i/>
          <w:kern w:val="28"/>
          <w:sz w:val="20"/>
          <w:szCs w:val="20"/>
        </w:rPr>
        <w:t>(un pour la collectivité et un pour l’agent)</w:t>
      </w:r>
      <w:r w:rsidRPr="00662CD3">
        <w:rPr>
          <w:rFonts w:ascii="Arial" w:hAnsi="Arial" w:cs="Arial"/>
          <w:kern w:val="28"/>
          <w:sz w:val="20"/>
          <w:szCs w:val="20"/>
        </w:rPr>
        <w:t xml:space="preserve"> à </w:t>
      </w:r>
      <w:proofErr w:type="gramStart"/>
      <w:r w:rsidRPr="00662CD3">
        <w:rPr>
          <w:rFonts w:ascii="Arial" w:hAnsi="Arial" w:cs="Arial"/>
          <w:kern w:val="28"/>
          <w:sz w:val="20"/>
          <w:szCs w:val="20"/>
        </w:rPr>
        <w:t>………</w:t>
      </w:r>
      <w:r>
        <w:rPr>
          <w:rFonts w:ascii="Arial" w:hAnsi="Arial" w:cs="Arial"/>
          <w:kern w:val="28"/>
          <w:sz w:val="20"/>
          <w:szCs w:val="20"/>
        </w:rPr>
        <w:t>……..</w:t>
      </w:r>
      <w:r w:rsidRPr="00662CD3">
        <w:rPr>
          <w:rFonts w:ascii="Arial" w:hAnsi="Arial" w:cs="Arial"/>
          <w:kern w:val="28"/>
          <w:sz w:val="20"/>
          <w:szCs w:val="20"/>
        </w:rPr>
        <w:t>,</w:t>
      </w:r>
      <w:proofErr w:type="gramEnd"/>
      <w:r w:rsidRPr="00662CD3">
        <w:rPr>
          <w:rFonts w:ascii="Arial" w:hAnsi="Arial" w:cs="Arial"/>
          <w:kern w:val="28"/>
          <w:sz w:val="20"/>
          <w:szCs w:val="20"/>
        </w:rPr>
        <w:t xml:space="preserve"> le …</w:t>
      </w:r>
      <w:r>
        <w:rPr>
          <w:rFonts w:ascii="Arial" w:hAnsi="Arial" w:cs="Arial"/>
          <w:kern w:val="28"/>
          <w:sz w:val="20"/>
          <w:szCs w:val="20"/>
        </w:rPr>
        <w:t>……………</w:t>
      </w:r>
    </w:p>
    <w:p w:rsidR="00B05BEA" w:rsidRDefault="00B05BEA" w:rsidP="00B05BEA">
      <w:pPr>
        <w:pStyle w:val="Sansinterligne"/>
        <w:tabs>
          <w:tab w:val="left" w:pos="5103"/>
        </w:tabs>
        <w:spacing w:line="276" w:lineRule="auto"/>
        <w:rPr>
          <w:rFonts w:ascii="Arial" w:hAnsi="Arial" w:cs="Arial"/>
          <w:kern w:val="28"/>
          <w:sz w:val="20"/>
          <w:szCs w:val="20"/>
        </w:rPr>
      </w:pPr>
    </w:p>
    <w:p w:rsidR="00B05BEA" w:rsidRDefault="00B05BEA" w:rsidP="00B05BEA">
      <w:pPr>
        <w:pStyle w:val="Sansinterligne"/>
        <w:tabs>
          <w:tab w:val="left" w:pos="5103"/>
        </w:tabs>
        <w:spacing w:line="276" w:lineRule="auto"/>
        <w:ind w:left="5103" w:hanging="5103"/>
        <w:rPr>
          <w:rFonts w:ascii="Arial" w:hAnsi="Arial" w:cs="Arial"/>
          <w:kern w:val="28"/>
          <w:sz w:val="20"/>
          <w:szCs w:val="20"/>
        </w:rPr>
      </w:pPr>
    </w:p>
    <w:p w:rsidR="00B05BEA" w:rsidRPr="00662CD3" w:rsidRDefault="00B05BEA" w:rsidP="00B05BEA">
      <w:pPr>
        <w:pStyle w:val="Sansinterligne"/>
        <w:tabs>
          <w:tab w:val="left" w:pos="5103"/>
        </w:tabs>
        <w:spacing w:line="276" w:lineRule="auto"/>
        <w:ind w:left="5103" w:hanging="5103"/>
        <w:rPr>
          <w:rFonts w:ascii="Arial" w:hAnsi="Arial" w:cs="Arial"/>
          <w:kern w:val="28"/>
          <w:sz w:val="20"/>
          <w:szCs w:val="20"/>
        </w:rPr>
      </w:pPr>
      <w:r w:rsidRPr="00662CD3">
        <w:rPr>
          <w:rFonts w:ascii="Arial" w:hAnsi="Arial" w:cs="Arial"/>
          <w:kern w:val="28"/>
          <w:sz w:val="20"/>
          <w:szCs w:val="20"/>
        </w:rPr>
        <w:t>L’agent :</w:t>
      </w:r>
      <w:r w:rsidRPr="00662CD3">
        <w:rPr>
          <w:rFonts w:ascii="Arial" w:hAnsi="Arial" w:cs="Arial"/>
          <w:kern w:val="28"/>
          <w:sz w:val="20"/>
          <w:szCs w:val="20"/>
        </w:rPr>
        <w:tab/>
        <w:t xml:space="preserve">L’autorité </w:t>
      </w:r>
      <w:r w:rsidRPr="00662CD3">
        <w:rPr>
          <w:rFonts w:ascii="Arial" w:hAnsi="Arial" w:cs="Arial"/>
          <w:sz w:val="20"/>
          <w:szCs w:val="20"/>
        </w:rPr>
        <w:t>hiérarchique [ou territoriale ou investie du pouvoir de nomination] :</w:t>
      </w:r>
    </w:p>
    <w:p w:rsidR="00B05BEA" w:rsidRPr="00662CD3" w:rsidRDefault="00B05BEA" w:rsidP="00B05BEA">
      <w:pPr>
        <w:pStyle w:val="Sansinterligne"/>
        <w:tabs>
          <w:tab w:val="left" w:pos="5103"/>
        </w:tabs>
        <w:spacing w:line="276" w:lineRule="auto"/>
        <w:rPr>
          <w:rFonts w:ascii="Arial" w:hAnsi="Arial" w:cs="Arial"/>
          <w:kern w:val="28"/>
          <w:sz w:val="20"/>
          <w:szCs w:val="20"/>
        </w:rPr>
      </w:pPr>
      <w:r w:rsidRPr="00662CD3">
        <w:rPr>
          <w:rFonts w:ascii="Arial" w:hAnsi="Arial" w:cs="Arial"/>
          <w:kern w:val="28"/>
          <w:sz w:val="20"/>
          <w:szCs w:val="20"/>
        </w:rPr>
        <w:tab/>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Default="00B05BEA" w:rsidP="00B05BEA">
      <w:pPr>
        <w:pStyle w:val="Sansinterligne"/>
        <w:tabs>
          <w:tab w:val="left" w:pos="5103"/>
        </w:tabs>
        <w:spacing w:line="276" w:lineRule="auto"/>
        <w:ind w:left="5103" w:hanging="5103"/>
        <w:rPr>
          <w:rFonts w:ascii="Arial" w:hAnsi="Arial" w:cs="Arial"/>
          <w:i/>
          <w:kern w:val="28"/>
          <w:sz w:val="20"/>
          <w:szCs w:val="20"/>
        </w:rPr>
      </w:pPr>
    </w:p>
    <w:p w:rsidR="00B05BEA" w:rsidRDefault="00B05BEA" w:rsidP="00B05BEA">
      <w:pPr>
        <w:pStyle w:val="Sansinterligne"/>
        <w:tabs>
          <w:tab w:val="left" w:pos="5103"/>
        </w:tabs>
        <w:spacing w:line="276" w:lineRule="auto"/>
        <w:ind w:left="5103" w:hanging="5103"/>
        <w:rPr>
          <w:rFonts w:ascii="Arial" w:hAnsi="Arial" w:cs="Arial"/>
          <w:i/>
          <w:kern w:val="28"/>
          <w:sz w:val="20"/>
          <w:szCs w:val="20"/>
        </w:rPr>
      </w:pPr>
    </w:p>
    <w:p w:rsidR="00B05BEA" w:rsidRDefault="00B05BEA" w:rsidP="00B05BEA">
      <w:pPr>
        <w:pStyle w:val="Sansinterligne"/>
        <w:tabs>
          <w:tab w:val="left" w:pos="5103"/>
        </w:tabs>
        <w:spacing w:line="276" w:lineRule="auto"/>
        <w:ind w:left="5103" w:hanging="5103"/>
        <w:rPr>
          <w:rFonts w:ascii="Arial" w:hAnsi="Arial" w:cs="Arial"/>
          <w:i/>
          <w:kern w:val="28"/>
          <w:sz w:val="20"/>
          <w:szCs w:val="20"/>
        </w:rPr>
      </w:pPr>
    </w:p>
    <w:p w:rsidR="00B05BEA" w:rsidRPr="000000C1" w:rsidRDefault="00B05BEA" w:rsidP="00B05BEA">
      <w:pPr>
        <w:pStyle w:val="Sansinterligne"/>
        <w:tabs>
          <w:tab w:val="left" w:pos="5103"/>
        </w:tabs>
        <w:spacing w:line="276" w:lineRule="auto"/>
        <w:ind w:left="5103" w:hanging="5103"/>
        <w:rPr>
          <w:rFonts w:ascii="Arial" w:hAnsi="Arial" w:cs="Arial"/>
          <w:i/>
          <w:kern w:val="28"/>
          <w:sz w:val="20"/>
          <w:szCs w:val="20"/>
        </w:rPr>
      </w:pPr>
      <w:r w:rsidRPr="000000C1">
        <w:rPr>
          <w:rFonts w:ascii="Arial" w:hAnsi="Arial" w:cs="Arial"/>
          <w:i/>
          <w:kern w:val="28"/>
          <w:sz w:val="20"/>
          <w:szCs w:val="20"/>
        </w:rPr>
        <w:t>Signatures (précédées de la mention manuscrite « lu et approuvé »)</w:t>
      </w:r>
    </w:p>
    <w:p w:rsidR="00B05BEA" w:rsidRPr="00662CD3" w:rsidRDefault="00B05BEA" w:rsidP="00B05BEA">
      <w:pPr>
        <w:pStyle w:val="Sansinterligne"/>
        <w:tabs>
          <w:tab w:val="left" w:leader="dot" w:pos="4962"/>
        </w:tabs>
        <w:spacing w:line="276" w:lineRule="auto"/>
        <w:rPr>
          <w:rFonts w:ascii="Arial" w:hAnsi="Arial" w:cs="Arial"/>
          <w:kern w:val="28"/>
          <w:sz w:val="20"/>
          <w:szCs w:val="20"/>
        </w:rPr>
      </w:pPr>
    </w:p>
    <w:p w:rsidR="00B05BEA" w:rsidRPr="00662CD3" w:rsidRDefault="00B05BEA" w:rsidP="00B05BEA">
      <w:pPr>
        <w:pStyle w:val="Sansinterligne"/>
        <w:rPr>
          <w:rFonts w:ascii="Arial" w:hAnsi="Arial" w:cs="Arial"/>
          <w:i/>
          <w:sz w:val="20"/>
          <w:szCs w:val="20"/>
        </w:rPr>
      </w:pPr>
    </w:p>
    <w:p w:rsidR="00B05BEA" w:rsidRPr="00662CD3" w:rsidRDefault="00B05BEA" w:rsidP="00B05BEA">
      <w:pPr>
        <w:pStyle w:val="Sansinterligne"/>
        <w:rPr>
          <w:rFonts w:ascii="Arial" w:hAnsi="Arial" w:cs="Arial"/>
          <w:i/>
          <w:sz w:val="20"/>
          <w:szCs w:val="20"/>
        </w:rPr>
      </w:pPr>
    </w:p>
    <w:p w:rsidR="00B05BEA" w:rsidRPr="00662CD3" w:rsidRDefault="00B05BEA" w:rsidP="00B05BEA">
      <w:pPr>
        <w:pStyle w:val="Sansinterligne"/>
        <w:rPr>
          <w:rFonts w:ascii="Arial" w:hAnsi="Arial" w:cs="Arial"/>
          <w:i/>
          <w:sz w:val="20"/>
          <w:szCs w:val="20"/>
        </w:rPr>
      </w:pPr>
    </w:p>
    <w:p w:rsidR="00B05BEA" w:rsidRPr="00662CD3" w:rsidRDefault="00B05BEA" w:rsidP="00B05BEA">
      <w:pPr>
        <w:pStyle w:val="Sansinterligne"/>
        <w:rPr>
          <w:rFonts w:ascii="Arial" w:hAnsi="Arial" w:cs="Arial"/>
          <w:i/>
          <w:sz w:val="20"/>
          <w:szCs w:val="20"/>
        </w:rPr>
      </w:pPr>
      <w:r w:rsidRPr="00662CD3">
        <w:rPr>
          <w:rFonts w:ascii="Arial" w:hAnsi="Arial" w:cs="Arial"/>
          <w:i/>
          <w:sz w:val="20"/>
          <w:szCs w:val="20"/>
        </w:rPr>
        <w:t>(*) Rappels concernant les délais applicables aux procédures de rupture conventionnelle :</w:t>
      </w:r>
    </w:p>
    <w:p w:rsidR="00B05BEA" w:rsidRPr="00662CD3" w:rsidRDefault="00B05BEA" w:rsidP="00B05BEA">
      <w:pPr>
        <w:pStyle w:val="Sansinterligne"/>
        <w:rPr>
          <w:rFonts w:ascii="Arial" w:hAnsi="Arial" w:cs="Arial"/>
          <w:i/>
          <w:sz w:val="20"/>
          <w:szCs w:val="20"/>
        </w:rPr>
      </w:pPr>
      <w:r w:rsidRPr="00662CD3">
        <w:rPr>
          <w:rFonts w:ascii="Arial" w:hAnsi="Arial" w:cs="Arial"/>
          <w:i/>
          <w:sz w:val="20"/>
          <w:szCs w:val="20"/>
        </w:rPr>
        <w:t>- l'entretien se tient au moins dix jours francs et au plus un mois après réception de la lettre recommandée avec demande d'avis de réception ou remise en main propre contre signature de la demande de rupture conventionnelle ;</w:t>
      </w:r>
    </w:p>
    <w:p w:rsidR="00B05BEA" w:rsidRPr="00662CD3" w:rsidRDefault="00B05BEA" w:rsidP="00B05BEA">
      <w:pPr>
        <w:pStyle w:val="Sansinterligne"/>
        <w:rPr>
          <w:rFonts w:ascii="Arial" w:hAnsi="Arial" w:cs="Arial"/>
          <w:i/>
          <w:sz w:val="20"/>
          <w:szCs w:val="20"/>
        </w:rPr>
      </w:pPr>
      <w:r w:rsidRPr="00662CD3">
        <w:rPr>
          <w:rFonts w:ascii="Arial" w:hAnsi="Arial" w:cs="Arial"/>
          <w:i/>
          <w:sz w:val="20"/>
          <w:szCs w:val="20"/>
        </w:rPr>
        <w:t>- la signature de la convention a lieu au moins quinze jours francs après le dernier entretien ;</w:t>
      </w:r>
    </w:p>
    <w:p w:rsidR="00B05BEA" w:rsidRPr="00662CD3" w:rsidRDefault="00B05BEA" w:rsidP="00B05BEA">
      <w:pPr>
        <w:pStyle w:val="Sansinterligne"/>
        <w:rPr>
          <w:rFonts w:ascii="Arial" w:hAnsi="Arial" w:cs="Arial"/>
          <w:i/>
          <w:sz w:val="20"/>
          <w:szCs w:val="20"/>
        </w:rPr>
      </w:pPr>
      <w:r w:rsidRPr="00662CD3">
        <w:rPr>
          <w:rFonts w:ascii="Arial" w:hAnsi="Arial" w:cs="Arial"/>
          <w:i/>
          <w:sz w:val="20"/>
          <w:szCs w:val="20"/>
        </w:rPr>
        <w:t>- la période de rétractation, d'une durée de quinze jours francs, commence à courir un jour franc après la date de la signature de la convention de rupture conventionnelle ;</w:t>
      </w:r>
    </w:p>
    <w:p w:rsidR="00B05BEA" w:rsidRPr="000000C1" w:rsidRDefault="00B05BEA" w:rsidP="00B05BEA">
      <w:pPr>
        <w:pStyle w:val="Sansinterligne"/>
        <w:rPr>
          <w:rFonts w:ascii="Arial" w:hAnsi="Arial" w:cs="Arial"/>
          <w:i/>
          <w:sz w:val="20"/>
          <w:szCs w:val="20"/>
        </w:rPr>
      </w:pPr>
      <w:r w:rsidRPr="00662CD3">
        <w:rPr>
          <w:rFonts w:ascii="Arial" w:hAnsi="Arial" w:cs="Arial"/>
          <w:i/>
          <w:sz w:val="20"/>
          <w:szCs w:val="20"/>
        </w:rPr>
        <w:t>- la cessation définitive des fonctions de l'agent intervient, au plus tôt, un jour après la fin du délai de rétractation.</w:t>
      </w:r>
    </w:p>
    <w:p w:rsidR="0009357C" w:rsidRDefault="0009357C"/>
    <w:sectPr w:rsidR="0009357C" w:rsidSect="00F30FBD">
      <w:footerReference w:type="default" r:id="rId6"/>
      <w:footnotePr>
        <w:numRestart w:val="eachPage"/>
      </w:footnotePr>
      <w:pgSz w:w="11906" w:h="16838" w:code="9"/>
      <w:pgMar w:top="1134" w:right="1134" w:bottom="1134" w:left="1247" w:header="567"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0357"/>
      <w:docPartObj>
        <w:docPartGallery w:val="Page Numbers (Bottom of Page)"/>
        <w:docPartUnique/>
      </w:docPartObj>
    </w:sdtPr>
    <w:sdtEndPr/>
    <w:sdtContent>
      <w:p w:rsidR="004F1B23" w:rsidRDefault="00B05BEA">
        <w:pPr>
          <w:pStyle w:val="Pieddepage"/>
          <w:jc w:val="right"/>
        </w:pPr>
        <w:r>
          <w:fldChar w:fldCharType="begin"/>
        </w:r>
        <w:r>
          <w:instrText xml:space="preserve"> PAGE   \* MERGEFORMAT </w:instrText>
        </w:r>
        <w:r>
          <w:fldChar w:fldCharType="separate"/>
        </w:r>
        <w:r>
          <w:rPr>
            <w:noProof/>
          </w:rPr>
          <w:t>4</w:t>
        </w:r>
        <w:r>
          <w:rPr>
            <w:noProof/>
          </w:rPr>
          <w:fldChar w:fldCharType="end"/>
        </w:r>
      </w:p>
    </w:sdtContent>
  </w:sdt>
  <w:p w:rsidR="004F1B23" w:rsidRDefault="00B05BEA">
    <w:pPr>
      <w:pStyle w:val="Pieddepag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EE7"/>
    <w:multiLevelType w:val="hybridMultilevel"/>
    <w:tmpl w:val="C9043E4A"/>
    <w:lvl w:ilvl="0" w:tplc="532293D4">
      <w:start w:val="1"/>
      <w:numFmt w:val="decimal"/>
      <w:lvlText w:val="%1)"/>
      <w:lvlJc w:val="left"/>
      <w:pPr>
        <w:ind w:left="1108" w:hanging="360"/>
      </w:pPr>
      <w:rPr>
        <w:rFonts w:hint="default"/>
      </w:rPr>
    </w:lvl>
    <w:lvl w:ilvl="1" w:tplc="040C0019" w:tentative="1">
      <w:start w:val="1"/>
      <w:numFmt w:val="lowerLetter"/>
      <w:lvlText w:val="%2."/>
      <w:lvlJc w:val="left"/>
      <w:pPr>
        <w:ind w:left="1828" w:hanging="360"/>
      </w:pPr>
    </w:lvl>
    <w:lvl w:ilvl="2" w:tplc="040C001B" w:tentative="1">
      <w:start w:val="1"/>
      <w:numFmt w:val="lowerRoman"/>
      <w:lvlText w:val="%3."/>
      <w:lvlJc w:val="right"/>
      <w:pPr>
        <w:ind w:left="2548" w:hanging="180"/>
      </w:pPr>
    </w:lvl>
    <w:lvl w:ilvl="3" w:tplc="040C000F" w:tentative="1">
      <w:start w:val="1"/>
      <w:numFmt w:val="decimal"/>
      <w:lvlText w:val="%4."/>
      <w:lvlJc w:val="left"/>
      <w:pPr>
        <w:ind w:left="3268" w:hanging="360"/>
      </w:pPr>
    </w:lvl>
    <w:lvl w:ilvl="4" w:tplc="040C0019" w:tentative="1">
      <w:start w:val="1"/>
      <w:numFmt w:val="lowerLetter"/>
      <w:lvlText w:val="%5."/>
      <w:lvlJc w:val="left"/>
      <w:pPr>
        <w:ind w:left="3988" w:hanging="360"/>
      </w:pPr>
    </w:lvl>
    <w:lvl w:ilvl="5" w:tplc="040C001B" w:tentative="1">
      <w:start w:val="1"/>
      <w:numFmt w:val="lowerRoman"/>
      <w:lvlText w:val="%6."/>
      <w:lvlJc w:val="right"/>
      <w:pPr>
        <w:ind w:left="4708" w:hanging="180"/>
      </w:pPr>
    </w:lvl>
    <w:lvl w:ilvl="6" w:tplc="040C000F" w:tentative="1">
      <w:start w:val="1"/>
      <w:numFmt w:val="decimal"/>
      <w:lvlText w:val="%7."/>
      <w:lvlJc w:val="left"/>
      <w:pPr>
        <w:ind w:left="5428" w:hanging="360"/>
      </w:pPr>
    </w:lvl>
    <w:lvl w:ilvl="7" w:tplc="040C0019" w:tentative="1">
      <w:start w:val="1"/>
      <w:numFmt w:val="lowerLetter"/>
      <w:lvlText w:val="%8."/>
      <w:lvlJc w:val="left"/>
      <w:pPr>
        <w:ind w:left="6148" w:hanging="360"/>
      </w:pPr>
    </w:lvl>
    <w:lvl w:ilvl="8" w:tplc="040C001B" w:tentative="1">
      <w:start w:val="1"/>
      <w:numFmt w:val="lowerRoman"/>
      <w:lvlText w:val="%9."/>
      <w:lvlJc w:val="right"/>
      <w:pPr>
        <w:ind w:left="6868" w:hanging="180"/>
      </w:pPr>
    </w:lvl>
  </w:abstractNum>
  <w:abstractNum w:abstractNumId="1">
    <w:nsid w:val="306D7606"/>
    <w:multiLevelType w:val="hybridMultilevel"/>
    <w:tmpl w:val="D2FEFC8E"/>
    <w:lvl w:ilvl="0" w:tplc="696E397C">
      <w:start w:val="1"/>
      <w:numFmt w:val="decimal"/>
      <w:lvlText w:val="%1)"/>
      <w:lvlJc w:val="left"/>
      <w:pPr>
        <w:ind w:left="1108" w:hanging="360"/>
      </w:pPr>
      <w:rPr>
        <w:rFonts w:hint="default"/>
      </w:rPr>
    </w:lvl>
    <w:lvl w:ilvl="1" w:tplc="040C0019" w:tentative="1">
      <w:start w:val="1"/>
      <w:numFmt w:val="lowerLetter"/>
      <w:lvlText w:val="%2."/>
      <w:lvlJc w:val="left"/>
      <w:pPr>
        <w:ind w:left="1828" w:hanging="360"/>
      </w:pPr>
    </w:lvl>
    <w:lvl w:ilvl="2" w:tplc="040C001B" w:tentative="1">
      <w:start w:val="1"/>
      <w:numFmt w:val="lowerRoman"/>
      <w:lvlText w:val="%3."/>
      <w:lvlJc w:val="right"/>
      <w:pPr>
        <w:ind w:left="2548" w:hanging="180"/>
      </w:pPr>
    </w:lvl>
    <w:lvl w:ilvl="3" w:tplc="040C000F" w:tentative="1">
      <w:start w:val="1"/>
      <w:numFmt w:val="decimal"/>
      <w:lvlText w:val="%4."/>
      <w:lvlJc w:val="left"/>
      <w:pPr>
        <w:ind w:left="3268" w:hanging="360"/>
      </w:pPr>
    </w:lvl>
    <w:lvl w:ilvl="4" w:tplc="040C0019" w:tentative="1">
      <w:start w:val="1"/>
      <w:numFmt w:val="lowerLetter"/>
      <w:lvlText w:val="%5."/>
      <w:lvlJc w:val="left"/>
      <w:pPr>
        <w:ind w:left="3988" w:hanging="360"/>
      </w:pPr>
    </w:lvl>
    <w:lvl w:ilvl="5" w:tplc="040C001B" w:tentative="1">
      <w:start w:val="1"/>
      <w:numFmt w:val="lowerRoman"/>
      <w:lvlText w:val="%6."/>
      <w:lvlJc w:val="right"/>
      <w:pPr>
        <w:ind w:left="4708" w:hanging="180"/>
      </w:pPr>
    </w:lvl>
    <w:lvl w:ilvl="6" w:tplc="040C000F" w:tentative="1">
      <w:start w:val="1"/>
      <w:numFmt w:val="decimal"/>
      <w:lvlText w:val="%7."/>
      <w:lvlJc w:val="left"/>
      <w:pPr>
        <w:ind w:left="5428" w:hanging="360"/>
      </w:pPr>
    </w:lvl>
    <w:lvl w:ilvl="7" w:tplc="040C0019" w:tentative="1">
      <w:start w:val="1"/>
      <w:numFmt w:val="lowerLetter"/>
      <w:lvlText w:val="%8."/>
      <w:lvlJc w:val="left"/>
      <w:pPr>
        <w:ind w:left="6148" w:hanging="360"/>
      </w:pPr>
    </w:lvl>
    <w:lvl w:ilvl="8" w:tplc="040C001B" w:tentative="1">
      <w:start w:val="1"/>
      <w:numFmt w:val="lowerRoman"/>
      <w:lvlText w:val="%9."/>
      <w:lvlJc w:val="right"/>
      <w:pPr>
        <w:ind w:left="6868" w:hanging="180"/>
      </w:pPr>
    </w:lvl>
  </w:abstractNum>
  <w:abstractNum w:abstractNumId="2">
    <w:nsid w:val="429938AD"/>
    <w:multiLevelType w:val="hybridMultilevel"/>
    <w:tmpl w:val="102CD6A6"/>
    <w:lvl w:ilvl="0" w:tplc="5608FA32">
      <w:start w:val="1"/>
      <w:numFmt w:val="decimal"/>
      <w:lvlText w:val="%1)"/>
      <w:lvlJc w:val="left"/>
      <w:pPr>
        <w:ind w:left="1108" w:hanging="360"/>
      </w:pPr>
      <w:rPr>
        <w:rFonts w:hint="default"/>
      </w:rPr>
    </w:lvl>
    <w:lvl w:ilvl="1" w:tplc="040C0019" w:tentative="1">
      <w:start w:val="1"/>
      <w:numFmt w:val="lowerLetter"/>
      <w:lvlText w:val="%2."/>
      <w:lvlJc w:val="left"/>
      <w:pPr>
        <w:ind w:left="1828" w:hanging="360"/>
      </w:pPr>
    </w:lvl>
    <w:lvl w:ilvl="2" w:tplc="040C001B" w:tentative="1">
      <w:start w:val="1"/>
      <w:numFmt w:val="lowerRoman"/>
      <w:lvlText w:val="%3."/>
      <w:lvlJc w:val="right"/>
      <w:pPr>
        <w:ind w:left="2548" w:hanging="180"/>
      </w:pPr>
    </w:lvl>
    <w:lvl w:ilvl="3" w:tplc="040C000F" w:tentative="1">
      <w:start w:val="1"/>
      <w:numFmt w:val="decimal"/>
      <w:lvlText w:val="%4."/>
      <w:lvlJc w:val="left"/>
      <w:pPr>
        <w:ind w:left="3268" w:hanging="360"/>
      </w:pPr>
    </w:lvl>
    <w:lvl w:ilvl="4" w:tplc="040C0019" w:tentative="1">
      <w:start w:val="1"/>
      <w:numFmt w:val="lowerLetter"/>
      <w:lvlText w:val="%5."/>
      <w:lvlJc w:val="left"/>
      <w:pPr>
        <w:ind w:left="3988" w:hanging="360"/>
      </w:pPr>
    </w:lvl>
    <w:lvl w:ilvl="5" w:tplc="040C001B" w:tentative="1">
      <w:start w:val="1"/>
      <w:numFmt w:val="lowerRoman"/>
      <w:lvlText w:val="%6."/>
      <w:lvlJc w:val="right"/>
      <w:pPr>
        <w:ind w:left="4708" w:hanging="180"/>
      </w:pPr>
    </w:lvl>
    <w:lvl w:ilvl="6" w:tplc="040C000F" w:tentative="1">
      <w:start w:val="1"/>
      <w:numFmt w:val="decimal"/>
      <w:lvlText w:val="%7."/>
      <w:lvlJc w:val="left"/>
      <w:pPr>
        <w:ind w:left="5428" w:hanging="360"/>
      </w:pPr>
    </w:lvl>
    <w:lvl w:ilvl="7" w:tplc="040C0019" w:tentative="1">
      <w:start w:val="1"/>
      <w:numFmt w:val="lowerLetter"/>
      <w:lvlText w:val="%8."/>
      <w:lvlJc w:val="left"/>
      <w:pPr>
        <w:ind w:left="6148" w:hanging="360"/>
      </w:pPr>
    </w:lvl>
    <w:lvl w:ilvl="8" w:tplc="040C001B" w:tentative="1">
      <w:start w:val="1"/>
      <w:numFmt w:val="lowerRoman"/>
      <w:lvlText w:val="%9."/>
      <w:lvlJc w:val="right"/>
      <w:pPr>
        <w:ind w:left="6868" w:hanging="180"/>
      </w:pPr>
    </w:lvl>
  </w:abstractNum>
  <w:abstractNum w:abstractNumId="3">
    <w:nsid w:val="7EAD110D"/>
    <w:multiLevelType w:val="hybridMultilevel"/>
    <w:tmpl w:val="6D26ADC8"/>
    <w:lvl w:ilvl="0" w:tplc="0AD868D6">
      <w:start w:val="1"/>
      <w:numFmt w:val="decimal"/>
      <w:lvlText w:val="%1)"/>
      <w:lvlJc w:val="left"/>
      <w:pPr>
        <w:ind w:left="1108" w:hanging="360"/>
      </w:pPr>
      <w:rPr>
        <w:rFonts w:hint="default"/>
      </w:rPr>
    </w:lvl>
    <w:lvl w:ilvl="1" w:tplc="040C0019" w:tentative="1">
      <w:start w:val="1"/>
      <w:numFmt w:val="lowerLetter"/>
      <w:lvlText w:val="%2."/>
      <w:lvlJc w:val="left"/>
      <w:pPr>
        <w:ind w:left="1828" w:hanging="360"/>
      </w:pPr>
    </w:lvl>
    <w:lvl w:ilvl="2" w:tplc="040C001B" w:tentative="1">
      <w:start w:val="1"/>
      <w:numFmt w:val="lowerRoman"/>
      <w:lvlText w:val="%3."/>
      <w:lvlJc w:val="right"/>
      <w:pPr>
        <w:ind w:left="2548" w:hanging="180"/>
      </w:pPr>
    </w:lvl>
    <w:lvl w:ilvl="3" w:tplc="040C000F" w:tentative="1">
      <w:start w:val="1"/>
      <w:numFmt w:val="decimal"/>
      <w:lvlText w:val="%4."/>
      <w:lvlJc w:val="left"/>
      <w:pPr>
        <w:ind w:left="3268" w:hanging="360"/>
      </w:pPr>
    </w:lvl>
    <w:lvl w:ilvl="4" w:tplc="040C0019" w:tentative="1">
      <w:start w:val="1"/>
      <w:numFmt w:val="lowerLetter"/>
      <w:lvlText w:val="%5."/>
      <w:lvlJc w:val="left"/>
      <w:pPr>
        <w:ind w:left="3988" w:hanging="360"/>
      </w:pPr>
    </w:lvl>
    <w:lvl w:ilvl="5" w:tplc="040C001B" w:tentative="1">
      <w:start w:val="1"/>
      <w:numFmt w:val="lowerRoman"/>
      <w:lvlText w:val="%6."/>
      <w:lvlJc w:val="right"/>
      <w:pPr>
        <w:ind w:left="4708" w:hanging="180"/>
      </w:pPr>
    </w:lvl>
    <w:lvl w:ilvl="6" w:tplc="040C000F" w:tentative="1">
      <w:start w:val="1"/>
      <w:numFmt w:val="decimal"/>
      <w:lvlText w:val="%7."/>
      <w:lvlJc w:val="left"/>
      <w:pPr>
        <w:ind w:left="5428" w:hanging="360"/>
      </w:pPr>
    </w:lvl>
    <w:lvl w:ilvl="7" w:tplc="040C0019" w:tentative="1">
      <w:start w:val="1"/>
      <w:numFmt w:val="lowerLetter"/>
      <w:lvlText w:val="%8."/>
      <w:lvlJc w:val="left"/>
      <w:pPr>
        <w:ind w:left="6148" w:hanging="360"/>
      </w:pPr>
    </w:lvl>
    <w:lvl w:ilvl="8" w:tplc="040C001B" w:tentative="1">
      <w:start w:val="1"/>
      <w:numFmt w:val="lowerRoman"/>
      <w:lvlText w:val="%9."/>
      <w:lvlJc w:val="right"/>
      <w:pPr>
        <w:ind w:left="686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4F"/>
    <w:rsid w:val="000364DC"/>
    <w:rsid w:val="0009357C"/>
    <w:rsid w:val="009B364F"/>
    <w:rsid w:val="00B05B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DC"/>
    <w:pPr>
      <w:spacing w:after="0" w:line="240" w:lineRule="auto"/>
    </w:pPr>
    <w:rPr>
      <w:rFonts w:ascii="Arial" w:eastAsia="Calibri"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364DC"/>
    <w:pPr>
      <w:spacing w:after="0" w:line="240" w:lineRule="auto"/>
      <w:jc w:val="both"/>
    </w:pPr>
  </w:style>
  <w:style w:type="paragraph" w:styleId="Pieddepage">
    <w:name w:val="footer"/>
    <w:basedOn w:val="Normal"/>
    <w:link w:val="PieddepageCar"/>
    <w:uiPriority w:val="99"/>
    <w:rsid w:val="00B05BEA"/>
    <w:pPr>
      <w:tabs>
        <w:tab w:val="center" w:pos="4536"/>
        <w:tab w:val="right" w:pos="9072"/>
      </w:tabs>
    </w:pPr>
  </w:style>
  <w:style w:type="character" w:customStyle="1" w:styleId="PieddepageCar">
    <w:name w:val="Pied de page Car"/>
    <w:basedOn w:val="Policepardfaut"/>
    <w:link w:val="Pieddepage"/>
    <w:uiPriority w:val="99"/>
    <w:rsid w:val="00B05BEA"/>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DC"/>
    <w:pPr>
      <w:spacing w:after="0" w:line="240" w:lineRule="auto"/>
    </w:pPr>
    <w:rPr>
      <w:rFonts w:ascii="Arial" w:eastAsia="Calibri"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364DC"/>
    <w:pPr>
      <w:spacing w:after="0" w:line="240" w:lineRule="auto"/>
      <w:jc w:val="both"/>
    </w:pPr>
  </w:style>
  <w:style w:type="paragraph" w:styleId="Pieddepage">
    <w:name w:val="footer"/>
    <w:basedOn w:val="Normal"/>
    <w:link w:val="PieddepageCar"/>
    <w:uiPriority w:val="99"/>
    <w:rsid w:val="00B05BEA"/>
    <w:pPr>
      <w:tabs>
        <w:tab w:val="center" w:pos="4536"/>
        <w:tab w:val="right" w:pos="9072"/>
      </w:tabs>
    </w:pPr>
  </w:style>
  <w:style w:type="character" w:customStyle="1" w:styleId="PieddepageCar">
    <w:name w:val="Pied de page Car"/>
    <w:basedOn w:val="Policepardfaut"/>
    <w:link w:val="Pieddepage"/>
    <w:uiPriority w:val="99"/>
    <w:rsid w:val="00B05BEA"/>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7630</Characters>
  <Application>Microsoft Office Word</Application>
  <DocSecurity>0</DocSecurity>
  <Lines>63</Lines>
  <Paragraphs>17</Paragraphs>
  <ScaleCrop>false</ScaleCrop>
  <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 Théo</dc:creator>
  <cp:keywords/>
  <dc:description/>
  <cp:lastModifiedBy>BELMONT Théo</cp:lastModifiedBy>
  <cp:revision>3</cp:revision>
  <dcterms:created xsi:type="dcterms:W3CDTF">2020-02-10T10:13:00Z</dcterms:created>
  <dcterms:modified xsi:type="dcterms:W3CDTF">2020-02-12T10:15:00Z</dcterms:modified>
</cp:coreProperties>
</file>