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04" w:rsidRDefault="00727104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XC05  (mis  à jour le 12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727104" w:rsidRDefault="00727104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727104" w:rsidRPr="00CA4382" w:rsidRDefault="00727104" w:rsidP="00CA4382">
      <w:pPr>
        <w:rPr>
          <w:rFonts w:ascii="Myriad Web Pro" w:hAnsi="Myriad Web Pro"/>
          <w:i/>
        </w:rPr>
      </w:pPr>
    </w:p>
    <w:p w:rsidR="00727104" w:rsidRPr="0071242B" w:rsidRDefault="00727104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727104" w:rsidRPr="0071242B" w:rsidRDefault="00727104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u w:val="single"/>
        </w:rPr>
      </w:pPr>
      <w:r>
        <w:rPr>
          <w:rFonts w:ascii="Myriad Web Pro" w:hAnsi="Myriad Web Pro"/>
          <w:b/>
          <w:caps/>
          <w:sz w:val="24"/>
        </w:rPr>
        <w:t>arrete  DE  MISE EN CONGE DE MALADIE ORDINAIRE (AGENT NON TITULAIRE)</w:t>
      </w:r>
    </w:p>
    <w:p w:rsidR="00727104" w:rsidRDefault="00727104" w:rsidP="001A2841">
      <w:pPr>
        <w:jc w:val="both"/>
        <w:rPr>
          <w:rFonts w:ascii="Myriad Web Pro" w:hAnsi="Myriad Web Pro"/>
          <w:b/>
        </w:rPr>
      </w:pPr>
    </w:p>
    <w:p w:rsidR="00727104" w:rsidRPr="001A2841" w:rsidRDefault="00727104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727104" w:rsidRPr="00CA4382" w:rsidRDefault="00727104" w:rsidP="00002850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727104" w:rsidRPr="00CA4382" w:rsidRDefault="007271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727104" w:rsidRDefault="00727104" w:rsidP="00F817AD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 xml:space="preserve">88-145 du 15 février 1988 </w:t>
      </w:r>
      <w:r w:rsidRPr="00134E2B">
        <w:rPr>
          <w:rFonts w:ascii="Myriad Web Pro" w:hAnsi="Myriad Web Pro"/>
          <w:color w:val="000000"/>
        </w:rPr>
        <w:t>pris pour l'application de l'article 136 de la loi du 26 janvier 1984 modifiée portant dispositions statutaires relatives à la fonction publique territoriale et relatif aux agents non titulaires de la</w:t>
      </w:r>
      <w:r>
        <w:rPr>
          <w:rFonts w:ascii="Myriad Web Pro" w:hAnsi="Myriad Web Pro"/>
          <w:color w:val="000000"/>
        </w:rPr>
        <w:t xml:space="preserve"> fonction publique territoriale,</w:t>
      </w:r>
    </w:p>
    <w:p w:rsidR="00727104" w:rsidRDefault="00727104" w:rsidP="009F7CEF">
      <w:pPr>
        <w:jc w:val="both"/>
        <w:rPr>
          <w:rFonts w:ascii="Myriad Web Pro" w:hAnsi="Myriad Web Pro"/>
          <w:color w:val="000000"/>
        </w:rPr>
      </w:pPr>
    </w:p>
    <w:p w:rsidR="00727104" w:rsidRDefault="00727104" w:rsidP="009F7CEF">
      <w:pPr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Considérant que l’agent compte au moins 4 mois de service,</w:t>
      </w:r>
    </w:p>
    <w:p w:rsidR="00727104" w:rsidRDefault="00727104" w:rsidP="009F7CEF">
      <w:pPr>
        <w:jc w:val="both"/>
        <w:rPr>
          <w:rFonts w:ascii="Myriad Web Pro" w:hAnsi="Myriad Web Pro"/>
          <w:color w:val="000000"/>
        </w:rPr>
      </w:pPr>
    </w:p>
    <w:p w:rsidR="00727104" w:rsidRDefault="00727104" w:rsidP="009F7CEF">
      <w:pPr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 xml:space="preserve">M………n’a pas bénéficié d’un congé de maladie ordinaire au cours des douze derniers mois, </w:t>
      </w:r>
    </w:p>
    <w:p w:rsidR="00727104" w:rsidRDefault="00727104" w:rsidP="009F7CEF">
      <w:pPr>
        <w:jc w:val="both"/>
        <w:rPr>
          <w:rFonts w:ascii="Myriad Web Pro" w:hAnsi="Myriad Web Pro"/>
          <w:color w:val="000000"/>
        </w:rPr>
      </w:pPr>
    </w:p>
    <w:p w:rsidR="00727104" w:rsidRDefault="00727104" w:rsidP="009F7CEF">
      <w:pPr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 xml:space="preserve">Ou </w:t>
      </w:r>
    </w:p>
    <w:p w:rsidR="00727104" w:rsidRDefault="00727104" w:rsidP="009F7CEF">
      <w:pPr>
        <w:jc w:val="both"/>
        <w:rPr>
          <w:rFonts w:ascii="Myriad Web Pro" w:hAnsi="Myriad Web Pro"/>
          <w:color w:val="000000"/>
        </w:rPr>
      </w:pPr>
    </w:p>
    <w:p w:rsidR="00727104" w:rsidRPr="008D1575" w:rsidRDefault="00727104" w:rsidP="009F7CEF">
      <w:pPr>
        <w:jc w:val="both"/>
        <w:rPr>
          <w:rFonts w:ascii="Myriad Web Pro" w:hAnsi="Myriad Web Pro"/>
        </w:rPr>
      </w:pPr>
      <w:r>
        <w:rPr>
          <w:rFonts w:ascii="Myriad Web Pro" w:hAnsi="Myriad Web Pro"/>
          <w:color w:val="000000"/>
        </w:rPr>
        <w:t xml:space="preserve">Considérant que M……… a déjà bénéficié d’un congé de maladie ordinaire du ……….. au </w:t>
      </w:r>
      <w:proofErr w:type="gramStart"/>
      <w:r>
        <w:rPr>
          <w:rFonts w:ascii="Myriad Web Pro" w:hAnsi="Myriad Web Pro"/>
          <w:color w:val="000000"/>
        </w:rPr>
        <w:t>………..,</w:t>
      </w:r>
      <w:proofErr w:type="gramEnd"/>
      <w:r>
        <w:rPr>
          <w:rFonts w:ascii="Myriad Web Pro" w:hAnsi="Myriad Web Pro"/>
          <w:color w:val="000000"/>
        </w:rPr>
        <w:t xml:space="preserve"> rémunéré à plein traitement ou à demi traitement, </w:t>
      </w:r>
    </w:p>
    <w:p w:rsidR="00727104" w:rsidRPr="008D1575" w:rsidRDefault="00727104" w:rsidP="008D1575">
      <w:pPr>
        <w:jc w:val="both"/>
        <w:rPr>
          <w:rFonts w:ascii="Myriad Web Pro" w:hAnsi="Myriad Web Pro"/>
        </w:rPr>
      </w:pPr>
      <w:r w:rsidRPr="008D1575">
        <w:rPr>
          <w:rFonts w:ascii="Myriad Web Pro" w:hAnsi="Myriad Web Pro"/>
        </w:rPr>
        <w:t xml:space="preserve"> </w:t>
      </w:r>
    </w:p>
    <w:p w:rsidR="00727104" w:rsidRPr="001A2841" w:rsidRDefault="00727104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727104" w:rsidRDefault="00727104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 w:rsidRPr="001A2841">
        <w:rPr>
          <w:rFonts w:ascii="Myriad Web Pro" w:hAnsi="Myriad Web Pro"/>
          <w:bCs/>
        </w:rPr>
        <w:t xml:space="preserve"> est </w:t>
      </w:r>
      <w:r>
        <w:rPr>
          <w:rFonts w:ascii="Myriad Web Pro" w:hAnsi="Myriad Web Pro"/>
          <w:bCs/>
        </w:rPr>
        <w:t>placé</w:t>
      </w:r>
      <w:r w:rsidRPr="0023550D">
        <w:rPr>
          <w:rFonts w:ascii="Myriad Web Pro" w:hAnsi="Myriad Web Pro"/>
          <w:bCs/>
        </w:rPr>
        <w:t xml:space="preserve">(e) </w:t>
      </w:r>
      <w:r>
        <w:rPr>
          <w:rFonts w:ascii="Myriad Web Pro" w:hAnsi="Myriad Web Pro"/>
          <w:bCs/>
        </w:rPr>
        <w:t>ou maintenu(e) en congé de maladie ordinaire à plein traitement ou à demi-traitement pour une période de ………………….</w:t>
      </w:r>
    </w:p>
    <w:p w:rsidR="00727104" w:rsidRDefault="00727104" w:rsidP="00746CFF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 xml:space="preserve"> Article </w:t>
      </w:r>
      <w:r>
        <w:rPr>
          <w:rFonts w:ascii="Myriad Web Pro" w:hAnsi="Myriad Web Pro"/>
          <w:b/>
          <w:u w:val="single"/>
        </w:rPr>
        <w:t>2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</w:rPr>
        <w:tab/>
      </w:r>
      <w:r w:rsidRPr="0023550D">
        <w:rPr>
          <w:rFonts w:ascii="Myriad Web Pro" w:hAnsi="Myriad Web Pro"/>
          <w:bCs/>
        </w:rPr>
        <w:t xml:space="preserve">M................................................ </w:t>
      </w:r>
      <w:proofErr w:type="gramStart"/>
      <w:r>
        <w:rPr>
          <w:rFonts w:ascii="Myriad Web Pro" w:hAnsi="Myriad Web Pro"/>
          <w:bCs/>
        </w:rPr>
        <w:t>perçoit</w:t>
      </w:r>
      <w:proofErr w:type="gramEnd"/>
      <w:r>
        <w:rPr>
          <w:rFonts w:ascii="Myriad Web Pro" w:hAnsi="Myriad Web Pro"/>
          <w:bCs/>
        </w:rPr>
        <w:t xml:space="preserve"> l’intégralité (ou la moitié) de son traitement pendant la période du ….. </w:t>
      </w:r>
      <w:proofErr w:type="gramStart"/>
      <w:r>
        <w:rPr>
          <w:rFonts w:ascii="Myriad Web Pro" w:hAnsi="Myriad Web Pro"/>
          <w:bCs/>
        </w:rPr>
        <w:t>au</w:t>
      </w:r>
      <w:proofErr w:type="gramEnd"/>
      <w:r>
        <w:rPr>
          <w:rFonts w:ascii="Myriad Web Pro" w:hAnsi="Myriad Web Pro"/>
          <w:bCs/>
        </w:rPr>
        <w:t xml:space="preserve"> …….</w:t>
      </w:r>
    </w:p>
    <w:p w:rsidR="00727104" w:rsidRDefault="00727104" w:rsidP="00007320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>
        <w:rPr>
          <w:rFonts w:ascii="Myriad Web Pro" w:hAnsi="Myriad Web Pro"/>
          <w:bCs/>
          <w:i/>
        </w:rPr>
        <w:t>(</w:t>
      </w:r>
      <w:r w:rsidRPr="007B0F3D">
        <w:rPr>
          <w:rFonts w:ascii="Myriad Web Pro" w:hAnsi="Myriad Web Pro"/>
          <w:bCs/>
          <w:i/>
        </w:rPr>
        <w:t>Le cas échéant</w:t>
      </w:r>
      <w:r>
        <w:rPr>
          <w:rFonts w:ascii="Myriad Web Pro" w:hAnsi="Myriad Web Pro"/>
          <w:bCs/>
        </w:rPr>
        <w:t>) Il sera appliqué 1/30</w:t>
      </w:r>
      <w:r w:rsidRPr="007B0F3D">
        <w:rPr>
          <w:rFonts w:ascii="Myriad Web Pro" w:hAnsi="Myriad Web Pro"/>
          <w:bCs/>
          <w:vertAlign w:val="superscript"/>
        </w:rPr>
        <w:t>ème</w:t>
      </w:r>
      <w:r>
        <w:rPr>
          <w:rFonts w:ascii="Myriad Web Pro" w:hAnsi="Myriad Web Pro"/>
          <w:bCs/>
        </w:rPr>
        <w:t xml:space="preserve"> de retenue au titre de la journée de carence. </w:t>
      </w:r>
    </w:p>
    <w:p w:rsidR="00727104" w:rsidRDefault="00727104" w:rsidP="00746CFF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</w:p>
    <w:p w:rsidR="00727104" w:rsidRPr="001A2841" w:rsidRDefault="00727104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>
        <w:rPr>
          <w:rFonts w:ascii="Myriad Web Pro" w:hAnsi="Myriad Web Pro"/>
          <w:u w:val="single"/>
        </w:rPr>
        <w:t>3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 xml:space="preserve"> -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727104" w:rsidRPr="001A2841" w:rsidRDefault="007271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727104" w:rsidRDefault="00727104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727104" w:rsidRPr="001A2841" w:rsidRDefault="007271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727104" w:rsidRPr="001A2841" w:rsidRDefault="00727104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727104" w:rsidRPr="001A2841" w:rsidRDefault="007271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727104" w:rsidRPr="001A2841" w:rsidRDefault="007271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727104" w:rsidRDefault="00727104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</w:p>
    <w:p w:rsidR="00727104" w:rsidRDefault="00727104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</w:p>
    <w:p w:rsidR="00727104" w:rsidRPr="00C92E45" w:rsidRDefault="00727104" w:rsidP="0023550D">
      <w:pPr>
        <w:rPr>
          <w:rFonts w:ascii="Myriad Web Pro" w:hAnsi="Myriad Web Pro"/>
          <w:sz w:val="22"/>
          <w:szCs w:val="22"/>
        </w:rPr>
      </w:pPr>
    </w:p>
    <w:p w:rsidR="00727104" w:rsidRPr="001A2841" w:rsidRDefault="00727104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</w:p>
    <w:sectPr w:rsidR="00727104" w:rsidRPr="001A2841" w:rsidSect="00CA4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104" w:rsidRDefault="00727104">
      <w:r>
        <w:separator/>
      </w:r>
    </w:p>
  </w:endnote>
  <w:endnote w:type="continuationSeparator" w:id="0">
    <w:p w:rsidR="00727104" w:rsidRDefault="0072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04" w:rsidRDefault="00273520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727104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727104" w:rsidRDefault="00727104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04" w:rsidRDefault="00273520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727104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3172AD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727104" w:rsidRPr="00410981">
      <w:tc>
        <w:tcPr>
          <w:tcW w:w="8330" w:type="dxa"/>
          <w:tcBorders>
            <w:top w:val="single" w:sz="18" w:space="0" w:color="CC0000"/>
          </w:tcBorders>
        </w:tcPr>
        <w:p w:rsidR="00727104" w:rsidRPr="00410981" w:rsidRDefault="003172AD" w:rsidP="003172AD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727104" w:rsidRPr="00410981" w:rsidRDefault="00727104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727104" w:rsidRPr="009873DA" w:rsidRDefault="00727104" w:rsidP="009A352F">
    <w:pPr>
      <w:pStyle w:val="Pieddepage"/>
      <w:rPr>
        <w:color w:val="0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AD" w:rsidRDefault="003172A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104" w:rsidRDefault="00727104">
      <w:r>
        <w:separator/>
      </w:r>
    </w:p>
  </w:footnote>
  <w:footnote w:type="continuationSeparator" w:id="0">
    <w:p w:rsidR="00727104" w:rsidRDefault="00727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AD" w:rsidRDefault="003172A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04" w:rsidRDefault="00727104">
    <w:pPr>
      <w:pStyle w:val="En-tte"/>
      <w:rPr>
        <w:rFonts w:ascii="Myriad Web Pro" w:hAnsi="Myriad Web Pro"/>
        <w:color w:val="808080"/>
        <w:sz w:val="16"/>
        <w:szCs w:val="16"/>
      </w:rPr>
    </w:pPr>
  </w:p>
  <w:p w:rsidR="00727104" w:rsidRPr="00D64FAD" w:rsidRDefault="00727104">
    <w:pPr>
      <w:pStyle w:val="En-tte"/>
      <w:rPr>
        <w:rFonts w:ascii="Myriad Web Pro" w:hAnsi="Myriad Web Pro"/>
        <w:color w:val="808080"/>
        <w:sz w:val="16"/>
        <w:szCs w:val="16"/>
      </w:rPr>
    </w:pPr>
  </w:p>
  <w:p w:rsidR="00727104" w:rsidRPr="00D64FAD" w:rsidRDefault="00727104">
    <w:pPr>
      <w:pStyle w:val="En-tte"/>
      <w:rPr>
        <w:rFonts w:ascii="Myriad Web Pro" w:hAnsi="Myriad Web Pro"/>
        <w:color w:val="808080"/>
        <w:sz w:val="16"/>
        <w:szCs w:val="16"/>
      </w:rPr>
    </w:pPr>
  </w:p>
  <w:p w:rsidR="00727104" w:rsidRPr="00D64FAD" w:rsidRDefault="00727104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AD" w:rsidRDefault="003172A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2125"/>
    <w:rsid w:val="00002850"/>
    <w:rsid w:val="00003798"/>
    <w:rsid w:val="00007320"/>
    <w:rsid w:val="000130AE"/>
    <w:rsid w:val="00013C4A"/>
    <w:rsid w:val="0001537A"/>
    <w:rsid w:val="0001605F"/>
    <w:rsid w:val="00020FF1"/>
    <w:rsid w:val="000268BC"/>
    <w:rsid w:val="00027314"/>
    <w:rsid w:val="00035C42"/>
    <w:rsid w:val="00036B64"/>
    <w:rsid w:val="00037A19"/>
    <w:rsid w:val="00040780"/>
    <w:rsid w:val="00044412"/>
    <w:rsid w:val="000451F9"/>
    <w:rsid w:val="00056F7A"/>
    <w:rsid w:val="000571F9"/>
    <w:rsid w:val="00062175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586C"/>
    <w:rsid w:val="000B42DE"/>
    <w:rsid w:val="000B4A24"/>
    <w:rsid w:val="000B4BFE"/>
    <w:rsid w:val="000C3ECC"/>
    <w:rsid w:val="000C5AFD"/>
    <w:rsid w:val="000C722A"/>
    <w:rsid w:val="000D505D"/>
    <w:rsid w:val="000E1CC7"/>
    <w:rsid w:val="000E74D5"/>
    <w:rsid w:val="000F3E0E"/>
    <w:rsid w:val="00101098"/>
    <w:rsid w:val="00105483"/>
    <w:rsid w:val="00113558"/>
    <w:rsid w:val="0011427C"/>
    <w:rsid w:val="00116755"/>
    <w:rsid w:val="00120010"/>
    <w:rsid w:val="001200B4"/>
    <w:rsid w:val="00123FC2"/>
    <w:rsid w:val="00124809"/>
    <w:rsid w:val="00131186"/>
    <w:rsid w:val="00134E2B"/>
    <w:rsid w:val="001360B4"/>
    <w:rsid w:val="001426E7"/>
    <w:rsid w:val="001430AE"/>
    <w:rsid w:val="00144E1A"/>
    <w:rsid w:val="00146DA8"/>
    <w:rsid w:val="00150E04"/>
    <w:rsid w:val="00164EAC"/>
    <w:rsid w:val="00165A5A"/>
    <w:rsid w:val="00166B4D"/>
    <w:rsid w:val="001706E5"/>
    <w:rsid w:val="00172B9C"/>
    <w:rsid w:val="00174837"/>
    <w:rsid w:val="001834F7"/>
    <w:rsid w:val="00186739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C3824"/>
    <w:rsid w:val="001D11CE"/>
    <w:rsid w:val="001D1801"/>
    <w:rsid w:val="001E2D33"/>
    <w:rsid w:val="001E5743"/>
    <w:rsid w:val="001E5D38"/>
    <w:rsid w:val="001F2754"/>
    <w:rsid w:val="001F5499"/>
    <w:rsid w:val="001F7468"/>
    <w:rsid w:val="002038DE"/>
    <w:rsid w:val="00204ED5"/>
    <w:rsid w:val="00206BF3"/>
    <w:rsid w:val="002122D9"/>
    <w:rsid w:val="00217EF4"/>
    <w:rsid w:val="00224FE3"/>
    <w:rsid w:val="00226680"/>
    <w:rsid w:val="0023550D"/>
    <w:rsid w:val="00235F50"/>
    <w:rsid w:val="00236965"/>
    <w:rsid w:val="0024092E"/>
    <w:rsid w:val="0024595F"/>
    <w:rsid w:val="00246530"/>
    <w:rsid w:val="0024738B"/>
    <w:rsid w:val="00250F5A"/>
    <w:rsid w:val="0027278B"/>
    <w:rsid w:val="00273520"/>
    <w:rsid w:val="002746CF"/>
    <w:rsid w:val="00277B92"/>
    <w:rsid w:val="00277E07"/>
    <w:rsid w:val="00282317"/>
    <w:rsid w:val="00283619"/>
    <w:rsid w:val="00295CD5"/>
    <w:rsid w:val="002A76BC"/>
    <w:rsid w:val="002B03E4"/>
    <w:rsid w:val="002B41D3"/>
    <w:rsid w:val="002B4C6D"/>
    <w:rsid w:val="002B5BEC"/>
    <w:rsid w:val="002B7E1A"/>
    <w:rsid w:val="002C1C3A"/>
    <w:rsid w:val="002C22AB"/>
    <w:rsid w:val="002C4F52"/>
    <w:rsid w:val="002D30BA"/>
    <w:rsid w:val="002D3C31"/>
    <w:rsid w:val="002D692A"/>
    <w:rsid w:val="002D76BE"/>
    <w:rsid w:val="002E33BF"/>
    <w:rsid w:val="002E4DE5"/>
    <w:rsid w:val="00302672"/>
    <w:rsid w:val="003032A8"/>
    <w:rsid w:val="00310DC6"/>
    <w:rsid w:val="0031413C"/>
    <w:rsid w:val="00314D14"/>
    <w:rsid w:val="00314FFF"/>
    <w:rsid w:val="0031646D"/>
    <w:rsid w:val="003172AD"/>
    <w:rsid w:val="00321036"/>
    <w:rsid w:val="00321FBA"/>
    <w:rsid w:val="00322FB5"/>
    <w:rsid w:val="0032536A"/>
    <w:rsid w:val="00330A1F"/>
    <w:rsid w:val="00332732"/>
    <w:rsid w:val="00334FE1"/>
    <w:rsid w:val="0034114E"/>
    <w:rsid w:val="0034722C"/>
    <w:rsid w:val="00347B73"/>
    <w:rsid w:val="003531F2"/>
    <w:rsid w:val="00354307"/>
    <w:rsid w:val="00354E48"/>
    <w:rsid w:val="00360400"/>
    <w:rsid w:val="00361F7A"/>
    <w:rsid w:val="00362723"/>
    <w:rsid w:val="00371669"/>
    <w:rsid w:val="00374DC5"/>
    <w:rsid w:val="00376A54"/>
    <w:rsid w:val="003770B2"/>
    <w:rsid w:val="0038223F"/>
    <w:rsid w:val="003901D7"/>
    <w:rsid w:val="003924E4"/>
    <w:rsid w:val="003957A2"/>
    <w:rsid w:val="003A6C71"/>
    <w:rsid w:val="003A7F69"/>
    <w:rsid w:val="003B0FCB"/>
    <w:rsid w:val="003B22F8"/>
    <w:rsid w:val="003B4675"/>
    <w:rsid w:val="003B4AB7"/>
    <w:rsid w:val="003B6F62"/>
    <w:rsid w:val="003B76C1"/>
    <w:rsid w:val="003B7CB6"/>
    <w:rsid w:val="003C6264"/>
    <w:rsid w:val="003D5DCD"/>
    <w:rsid w:val="003D7A51"/>
    <w:rsid w:val="003F3325"/>
    <w:rsid w:val="003F68EB"/>
    <w:rsid w:val="00410981"/>
    <w:rsid w:val="004113FA"/>
    <w:rsid w:val="004118D3"/>
    <w:rsid w:val="00412001"/>
    <w:rsid w:val="004121B3"/>
    <w:rsid w:val="0041745C"/>
    <w:rsid w:val="00430329"/>
    <w:rsid w:val="00434DC8"/>
    <w:rsid w:val="00434F02"/>
    <w:rsid w:val="004412F7"/>
    <w:rsid w:val="004420A7"/>
    <w:rsid w:val="00442222"/>
    <w:rsid w:val="00455369"/>
    <w:rsid w:val="004606CC"/>
    <w:rsid w:val="00461154"/>
    <w:rsid w:val="00462DFC"/>
    <w:rsid w:val="00466B45"/>
    <w:rsid w:val="00470E45"/>
    <w:rsid w:val="00483A6B"/>
    <w:rsid w:val="00485B8B"/>
    <w:rsid w:val="0048747F"/>
    <w:rsid w:val="00491905"/>
    <w:rsid w:val="0049271E"/>
    <w:rsid w:val="0049653B"/>
    <w:rsid w:val="004967D2"/>
    <w:rsid w:val="00497462"/>
    <w:rsid w:val="004A2425"/>
    <w:rsid w:val="004A243D"/>
    <w:rsid w:val="004B2B96"/>
    <w:rsid w:val="004B3B4E"/>
    <w:rsid w:val="004B402C"/>
    <w:rsid w:val="004B554B"/>
    <w:rsid w:val="004C3F5F"/>
    <w:rsid w:val="004D5A6E"/>
    <w:rsid w:val="004D70F7"/>
    <w:rsid w:val="004E0DC0"/>
    <w:rsid w:val="004F1B60"/>
    <w:rsid w:val="004F35DF"/>
    <w:rsid w:val="004F664C"/>
    <w:rsid w:val="004F7549"/>
    <w:rsid w:val="00502449"/>
    <w:rsid w:val="00503733"/>
    <w:rsid w:val="005059E1"/>
    <w:rsid w:val="00507FDE"/>
    <w:rsid w:val="00516746"/>
    <w:rsid w:val="0052368B"/>
    <w:rsid w:val="00525CA1"/>
    <w:rsid w:val="00532767"/>
    <w:rsid w:val="005351C3"/>
    <w:rsid w:val="005355AB"/>
    <w:rsid w:val="00536BE9"/>
    <w:rsid w:val="00545194"/>
    <w:rsid w:val="00550D29"/>
    <w:rsid w:val="00553A66"/>
    <w:rsid w:val="00557C30"/>
    <w:rsid w:val="00564DAF"/>
    <w:rsid w:val="00570D8F"/>
    <w:rsid w:val="00571E89"/>
    <w:rsid w:val="00574A35"/>
    <w:rsid w:val="005756CF"/>
    <w:rsid w:val="005804E0"/>
    <w:rsid w:val="00585F64"/>
    <w:rsid w:val="00595BC0"/>
    <w:rsid w:val="005A5A8A"/>
    <w:rsid w:val="005B18A0"/>
    <w:rsid w:val="005B7DB4"/>
    <w:rsid w:val="005C3BF6"/>
    <w:rsid w:val="005D2A82"/>
    <w:rsid w:val="005D2D71"/>
    <w:rsid w:val="005D5538"/>
    <w:rsid w:val="005E0BC6"/>
    <w:rsid w:val="005E2612"/>
    <w:rsid w:val="005E4E02"/>
    <w:rsid w:val="005F669C"/>
    <w:rsid w:val="005F6CD8"/>
    <w:rsid w:val="006017CA"/>
    <w:rsid w:val="00601D80"/>
    <w:rsid w:val="00626E3B"/>
    <w:rsid w:val="00630FC4"/>
    <w:rsid w:val="00631711"/>
    <w:rsid w:val="00634930"/>
    <w:rsid w:val="00637393"/>
    <w:rsid w:val="00637A48"/>
    <w:rsid w:val="0064600A"/>
    <w:rsid w:val="00646353"/>
    <w:rsid w:val="0065285B"/>
    <w:rsid w:val="006547A5"/>
    <w:rsid w:val="0065657A"/>
    <w:rsid w:val="006578EA"/>
    <w:rsid w:val="00657F3C"/>
    <w:rsid w:val="00663B24"/>
    <w:rsid w:val="006659A5"/>
    <w:rsid w:val="0066669E"/>
    <w:rsid w:val="0066740D"/>
    <w:rsid w:val="006719BC"/>
    <w:rsid w:val="00672A0B"/>
    <w:rsid w:val="00676E67"/>
    <w:rsid w:val="00680460"/>
    <w:rsid w:val="0068551C"/>
    <w:rsid w:val="006864F2"/>
    <w:rsid w:val="00692E6E"/>
    <w:rsid w:val="00693C47"/>
    <w:rsid w:val="00697FD7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D3B68"/>
    <w:rsid w:val="006D7E04"/>
    <w:rsid w:val="006E2C80"/>
    <w:rsid w:val="006E354F"/>
    <w:rsid w:val="006E4AF5"/>
    <w:rsid w:val="006F233C"/>
    <w:rsid w:val="006F5E5B"/>
    <w:rsid w:val="007001F1"/>
    <w:rsid w:val="00702E20"/>
    <w:rsid w:val="00706AEF"/>
    <w:rsid w:val="00707780"/>
    <w:rsid w:val="00710255"/>
    <w:rsid w:val="0071242B"/>
    <w:rsid w:val="00712E27"/>
    <w:rsid w:val="00714861"/>
    <w:rsid w:val="007164F5"/>
    <w:rsid w:val="00720B18"/>
    <w:rsid w:val="00723D0F"/>
    <w:rsid w:val="00727104"/>
    <w:rsid w:val="007276FE"/>
    <w:rsid w:val="007323C3"/>
    <w:rsid w:val="0073457B"/>
    <w:rsid w:val="007376CE"/>
    <w:rsid w:val="00737A87"/>
    <w:rsid w:val="00742419"/>
    <w:rsid w:val="007448CC"/>
    <w:rsid w:val="00745D48"/>
    <w:rsid w:val="00746CFF"/>
    <w:rsid w:val="00747386"/>
    <w:rsid w:val="00747BE9"/>
    <w:rsid w:val="00747EF0"/>
    <w:rsid w:val="00751B56"/>
    <w:rsid w:val="00754BD6"/>
    <w:rsid w:val="00754E43"/>
    <w:rsid w:val="00756963"/>
    <w:rsid w:val="007574DD"/>
    <w:rsid w:val="00760EB8"/>
    <w:rsid w:val="00761B70"/>
    <w:rsid w:val="00762B83"/>
    <w:rsid w:val="00764828"/>
    <w:rsid w:val="007657B1"/>
    <w:rsid w:val="00765F52"/>
    <w:rsid w:val="0076754F"/>
    <w:rsid w:val="007938BE"/>
    <w:rsid w:val="007A58EB"/>
    <w:rsid w:val="007B0F3D"/>
    <w:rsid w:val="007B2F92"/>
    <w:rsid w:val="007B338B"/>
    <w:rsid w:val="007B4711"/>
    <w:rsid w:val="007B4BAA"/>
    <w:rsid w:val="007C0F17"/>
    <w:rsid w:val="007C3B3B"/>
    <w:rsid w:val="007C4F98"/>
    <w:rsid w:val="007D7436"/>
    <w:rsid w:val="007E06D8"/>
    <w:rsid w:val="007E308A"/>
    <w:rsid w:val="007E790B"/>
    <w:rsid w:val="007F319F"/>
    <w:rsid w:val="007F4957"/>
    <w:rsid w:val="007F5C05"/>
    <w:rsid w:val="00802F98"/>
    <w:rsid w:val="008040BB"/>
    <w:rsid w:val="00817373"/>
    <w:rsid w:val="0083786C"/>
    <w:rsid w:val="0084552F"/>
    <w:rsid w:val="0085476C"/>
    <w:rsid w:val="0085739E"/>
    <w:rsid w:val="008609BA"/>
    <w:rsid w:val="00860D10"/>
    <w:rsid w:val="0086486E"/>
    <w:rsid w:val="00867718"/>
    <w:rsid w:val="008803E4"/>
    <w:rsid w:val="008A24BA"/>
    <w:rsid w:val="008B1F88"/>
    <w:rsid w:val="008B2CFF"/>
    <w:rsid w:val="008C4159"/>
    <w:rsid w:val="008C7FA6"/>
    <w:rsid w:val="008D1575"/>
    <w:rsid w:val="008D3735"/>
    <w:rsid w:val="008D73E6"/>
    <w:rsid w:val="008D7EB5"/>
    <w:rsid w:val="008E5BBB"/>
    <w:rsid w:val="008E6A6E"/>
    <w:rsid w:val="008E7DD8"/>
    <w:rsid w:val="008F08CE"/>
    <w:rsid w:val="008F5D0A"/>
    <w:rsid w:val="00902F11"/>
    <w:rsid w:val="00905F80"/>
    <w:rsid w:val="00912A0E"/>
    <w:rsid w:val="009270C2"/>
    <w:rsid w:val="00927D5E"/>
    <w:rsid w:val="0093133C"/>
    <w:rsid w:val="00931BC0"/>
    <w:rsid w:val="009413B2"/>
    <w:rsid w:val="00946302"/>
    <w:rsid w:val="009562E5"/>
    <w:rsid w:val="00964FEB"/>
    <w:rsid w:val="0096621C"/>
    <w:rsid w:val="00973AEC"/>
    <w:rsid w:val="00975A21"/>
    <w:rsid w:val="009804A6"/>
    <w:rsid w:val="00981FEB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D1078"/>
    <w:rsid w:val="009D24E4"/>
    <w:rsid w:val="009D4C4B"/>
    <w:rsid w:val="009D7C90"/>
    <w:rsid w:val="009D7DB2"/>
    <w:rsid w:val="009E7222"/>
    <w:rsid w:val="009F0015"/>
    <w:rsid w:val="009F2F02"/>
    <w:rsid w:val="009F7CEF"/>
    <w:rsid w:val="00A00C24"/>
    <w:rsid w:val="00A01358"/>
    <w:rsid w:val="00A032BC"/>
    <w:rsid w:val="00A04277"/>
    <w:rsid w:val="00A0586B"/>
    <w:rsid w:val="00A10308"/>
    <w:rsid w:val="00A150BE"/>
    <w:rsid w:val="00A238E8"/>
    <w:rsid w:val="00A267B3"/>
    <w:rsid w:val="00A27D88"/>
    <w:rsid w:val="00A3255D"/>
    <w:rsid w:val="00A3447D"/>
    <w:rsid w:val="00A42059"/>
    <w:rsid w:val="00A610B8"/>
    <w:rsid w:val="00A62698"/>
    <w:rsid w:val="00A63C96"/>
    <w:rsid w:val="00A658CA"/>
    <w:rsid w:val="00A664A9"/>
    <w:rsid w:val="00A66F24"/>
    <w:rsid w:val="00A718EB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E2243"/>
    <w:rsid w:val="00AE5CFC"/>
    <w:rsid w:val="00AE6E9E"/>
    <w:rsid w:val="00AF1F2A"/>
    <w:rsid w:val="00AF4B07"/>
    <w:rsid w:val="00B042DF"/>
    <w:rsid w:val="00B07E99"/>
    <w:rsid w:val="00B12792"/>
    <w:rsid w:val="00B13516"/>
    <w:rsid w:val="00B23E04"/>
    <w:rsid w:val="00B43F0C"/>
    <w:rsid w:val="00B4798F"/>
    <w:rsid w:val="00B53DF1"/>
    <w:rsid w:val="00B56AC2"/>
    <w:rsid w:val="00B60D5F"/>
    <w:rsid w:val="00B62951"/>
    <w:rsid w:val="00B65567"/>
    <w:rsid w:val="00B66CFA"/>
    <w:rsid w:val="00B70CF3"/>
    <w:rsid w:val="00B711B5"/>
    <w:rsid w:val="00B737D8"/>
    <w:rsid w:val="00B83E32"/>
    <w:rsid w:val="00B87D49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2507"/>
    <w:rsid w:val="00BE4F6B"/>
    <w:rsid w:val="00BE7D6B"/>
    <w:rsid w:val="00BF233C"/>
    <w:rsid w:val="00BF248E"/>
    <w:rsid w:val="00BF300B"/>
    <w:rsid w:val="00BF5D44"/>
    <w:rsid w:val="00C034E8"/>
    <w:rsid w:val="00C0511D"/>
    <w:rsid w:val="00C05CAC"/>
    <w:rsid w:val="00C11358"/>
    <w:rsid w:val="00C121C7"/>
    <w:rsid w:val="00C23A77"/>
    <w:rsid w:val="00C255AA"/>
    <w:rsid w:val="00C27010"/>
    <w:rsid w:val="00C32A37"/>
    <w:rsid w:val="00C33003"/>
    <w:rsid w:val="00C35328"/>
    <w:rsid w:val="00C44576"/>
    <w:rsid w:val="00C44FF3"/>
    <w:rsid w:val="00C5121B"/>
    <w:rsid w:val="00C537F0"/>
    <w:rsid w:val="00C570EC"/>
    <w:rsid w:val="00C62A34"/>
    <w:rsid w:val="00C747CD"/>
    <w:rsid w:val="00C82954"/>
    <w:rsid w:val="00C92E45"/>
    <w:rsid w:val="00C95F8C"/>
    <w:rsid w:val="00CA1817"/>
    <w:rsid w:val="00CA38F0"/>
    <w:rsid w:val="00CA4382"/>
    <w:rsid w:val="00CB2FAC"/>
    <w:rsid w:val="00CB58A6"/>
    <w:rsid w:val="00CC2461"/>
    <w:rsid w:val="00CC3650"/>
    <w:rsid w:val="00CC4E10"/>
    <w:rsid w:val="00CC70B5"/>
    <w:rsid w:val="00CD10C1"/>
    <w:rsid w:val="00CD1BFB"/>
    <w:rsid w:val="00CE0A15"/>
    <w:rsid w:val="00CE602E"/>
    <w:rsid w:val="00CF1B60"/>
    <w:rsid w:val="00D01350"/>
    <w:rsid w:val="00D0566E"/>
    <w:rsid w:val="00D130E7"/>
    <w:rsid w:val="00D16C0D"/>
    <w:rsid w:val="00D21A7C"/>
    <w:rsid w:val="00D25AD4"/>
    <w:rsid w:val="00D25B47"/>
    <w:rsid w:val="00D25CE2"/>
    <w:rsid w:val="00D3362F"/>
    <w:rsid w:val="00D3605B"/>
    <w:rsid w:val="00D36BF4"/>
    <w:rsid w:val="00D41E49"/>
    <w:rsid w:val="00D43DF0"/>
    <w:rsid w:val="00D45A6B"/>
    <w:rsid w:val="00D511D7"/>
    <w:rsid w:val="00D513C8"/>
    <w:rsid w:val="00D6047C"/>
    <w:rsid w:val="00D6347C"/>
    <w:rsid w:val="00D649CE"/>
    <w:rsid w:val="00D64FAD"/>
    <w:rsid w:val="00D80076"/>
    <w:rsid w:val="00D8222C"/>
    <w:rsid w:val="00D830E5"/>
    <w:rsid w:val="00D83802"/>
    <w:rsid w:val="00D8610A"/>
    <w:rsid w:val="00D8704E"/>
    <w:rsid w:val="00D9424A"/>
    <w:rsid w:val="00D97313"/>
    <w:rsid w:val="00DB0E42"/>
    <w:rsid w:val="00DB116A"/>
    <w:rsid w:val="00DB199B"/>
    <w:rsid w:val="00DB337E"/>
    <w:rsid w:val="00DB3475"/>
    <w:rsid w:val="00DB3EEA"/>
    <w:rsid w:val="00DB7449"/>
    <w:rsid w:val="00DD0744"/>
    <w:rsid w:val="00DD21D6"/>
    <w:rsid w:val="00DD2A95"/>
    <w:rsid w:val="00DD2E89"/>
    <w:rsid w:val="00DE276B"/>
    <w:rsid w:val="00DE398B"/>
    <w:rsid w:val="00DE74C3"/>
    <w:rsid w:val="00DF0B4E"/>
    <w:rsid w:val="00DF43BE"/>
    <w:rsid w:val="00E01B32"/>
    <w:rsid w:val="00E219C7"/>
    <w:rsid w:val="00E22805"/>
    <w:rsid w:val="00E322BD"/>
    <w:rsid w:val="00E328D5"/>
    <w:rsid w:val="00E354AF"/>
    <w:rsid w:val="00E366B7"/>
    <w:rsid w:val="00E530C5"/>
    <w:rsid w:val="00E577B1"/>
    <w:rsid w:val="00E61508"/>
    <w:rsid w:val="00E7207C"/>
    <w:rsid w:val="00E728E2"/>
    <w:rsid w:val="00E75B75"/>
    <w:rsid w:val="00E83F9D"/>
    <w:rsid w:val="00E85CB7"/>
    <w:rsid w:val="00E87E15"/>
    <w:rsid w:val="00E90C15"/>
    <w:rsid w:val="00E92714"/>
    <w:rsid w:val="00EA1704"/>
    <w:rsid w:val="00EA3266"/>
    <w:rsid w:val="00EA4E81"/>
    <w:rsid w:val="00EB1729"/>
    <w:rsid w:val="00EB6E17"/>
    <w:rsid w:val="00EC1EE3"/>
    <w:rsid w:val="00EC3424"/>
    <w:rsid w:val="00EC367B"/>
    <w:rsid w:val="00EC6A70"/>
    <w:rsid w:val="00ED6578"/>
    <w:rsid w:val="00EF437C"/>
    <w:rsid w:val="00F00B8B"/>
    <w:rsid w:val="00F128A1"/>
    <w:rsid w:val="00F14495"/>
    <w:rsid w:val="00F268E3"/>
    <w:rsid w:val="00F40714"/>
    <w:rsid w:val="00F41A8D"/>
    <w:rsid w:val="00F42CAA"/>
    <w:rsid w:val="00F43CBF"/>
    <w:rsid w:val="00F44DEE"/>
    <w:rsid w:val="00F47558"/>
    <w:rsid w:val="00F65E56"/>
    <w:rsid w:val="00F73FC5"/>
    <w:rsid w:val="00F75263"/>
    <w:rsid w:val="00F80071"/>
    <w:rsid w:val="00F817AD"/>
    <w:rsid w:val="00F853EE"/>
    <w:rsid w:val="00F87F4B"/>
    <w:rsid w:val="00F93AD5"/>
    <w:rsid w:val="00FA053A"/>
    <w:rsid w:val="00FA54A2"/>
    <w:rsid w:val="00FB51B4"/>
    <w:rsid w:val="00FB55A4"/>
    <w:rsid w:val="00FC29D6"/>
    <w:rsid w:val="00FC3B9B"/>
    <w:rsid w:val="00FC427A"/>
    <w:rsid w:val="00FD308C"/>
    <w:rsid w:val="00FE3BE1"/>
    <w:rsid w:val="00FE7EE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  <w:style w:type="paragraph" w:customStyle="1" w:styleId="articlecontenu">
    <w:name w:val="article : contenu"/>
    <w:basedOn w:val="Normal"/>
    <w:uiPriority w:val="99"/>
    <w:rsid w:val="0023550D"/>
    <w:pPr>
      <w:spacing w:after="140"/>
      <w:ind w:firstLine="567"/>
      <w:jc w:val="both"/>
    </w:pPr>
    <w:rPr>
      <w:rFonts w:ascii="Arial" w:hAnsi="Arial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7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7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7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27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27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7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75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27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27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27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27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27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275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27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275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7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275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275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3275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275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275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327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3275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3275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3275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3275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32751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32750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32750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32750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32751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32751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7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012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7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7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27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27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7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27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27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7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7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27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27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7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7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27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275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27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27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27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27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275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27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75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275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275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3275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275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7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7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2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2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7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7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275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275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27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2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275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2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275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275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75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275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275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3275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275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275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27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7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1802</Characters>
  <Application>Microsoft Office Word</Application>
  <DocSecurity>0</DocSecurity>
  <Lines>15</Lines>
  <Paragraphs>4</Paragraphs>
  <ScaleCrop>false</ScaleCrop>
  <Company>CDG74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8</cp:revision>
  <cp:lastPrinted>2012-06-29T13:34:00Z</cp:lastPrinted>
  <dcterms:created xsi:type="dcterms:W3CDTF">2012-07-12T10:49:00Z</dcterms:created>
  <dcterms:modified xsi:type="dcterms:W3CDTF">2012-07-20T11:33:00Z</dcterms:modified>
</cp:coreProperties>
</file>