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482B05AB" w:rsidR="00E27274" w:rsidRPr="00AC681E" w:rsidRDefault="00051E40"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r>
        <w:rPr>
          <w:rFonts w:ascii="Tahoma" w:hAnsi="Tahoma" w:cs="Tahoma"/>
          <w:noProof/>
        </w:rPr>
        <w:drawing>
          <wp:anchor distT="0" distB="0" distL="114300" distR="114300" simplePos="0" relativeHeight="251660291" behindDoc="0" locked="0" layoutInCell="1" allowOverlap="1" wp14:anchorId="204BECB5" wp14:editId="7A79D9C5">
            <wp:simplePos x="0" y="0"/>
            <wp:positionH relativeFrom="column">
              <wp:posOffset>-38100</wp:posOffset>
            </wp:positionH>
            <wp:positionV relativeFrom="paragraph">
              <wp:posOffset>-383540</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3B0083">
        <w:rPr>
          <w:rFonts w:ascii="Tahoma" w:hAnsi="Tahoma" w:cs="Tahoma"/>
          <w:b/>
          <w:noProof/>
          <w:color w:val="365F91" w:themeColor="accent1" w:themeShade="BF"/>
          <w:kern w:val="20"/>
        </w:rPr>
        <mc:AlternateContent>
          <mc:Choice Requires="wps">
            <w:drawing>
              <wp:anchor distT="0" distB="0" distL="114300" distR="114300" simplePos="0" relativeHeight="251658240" behindDoc="0" locked="0" layoutInCell="1" allowOverlap="1" wp14:anchorId="06CF2872" wp14:editId="224C8E20">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2235B61F"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585A64">
                              <w:rPr>
                                <w:rFonts w:ascii="Lucida Sans Unicode" w:hAnsi="Lucida Sans Unicode" w:cs="Lucida Sans Unicode"/>
                                <w:i/>
                                <w:color w:val="C0504D" w:themeColor="accent2"/>
                                <w:kern w:val="20"/>
                                <w:sz w:val="18"/>
                                <w:szCs w:val="18"/>
                              </w:rPr>
                              <w:t>Janvier 2022</w:t>
                            </w:r>
                            <w:r>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2235B61F"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585A64">
                        <w:rPr>
                          <w:rFonts w:ascii="Lucida Sans Unicode" w:hAnsi="Lucida Sans Unicode" w:cs="Lucida Sans Unicode"/>
                          <w:i/>
                          <w:color w:val="C0504D" w:themeColor="accent2"/>
                          <w:kern w:val="20"/>
                          <w:sz w:val="18"/>
                          <w:szCs w:val="18"/>
                        </w:rPr>
                        <w:t>Janvier 2022</w:t>
                      </w:r>
                      <w:r>
                        <w:rPr>
                          <w:rFonts w:ascii="Lucida Sans Unicode" w:hAnsi="Lucida Sans Unicode" w:cs="Lucida Sans Unicode"/>
                          <w:i/>
                          <w:color w:val="C0504D" w:themeColor="accent2"/>
                          <w:kern w:val="20"/>
                          <w:sz w:val="18"/>
                          <w:szCs w:val="18"/>
                        </w:rPr>
                        <w:t>)</w:t>
                      </w:r>
                    </w:p>
                  </w:txbxContent>
                </v:textbox>
              </v:shape>
            </w:pict>
          </mc:Fallback>
        </mc:AlternateContent>
      </w:r>
      <w:r w:rsidR="000617BC" w:rsidRPr="00AC681E">
        <w:rPr>
          <w:rFonts w:ascii="Tahoma" w:hAnsi="Tahoma" w:cs="Tahoma"/>
          <w:b/>
          <w:color w:val="365F91" w:themeColor="accent1" w:themeShade="BF"/>
          <w:kern w:val="20"/>
        </w:rPr>
        <w:t>DELIBERATION</w:t>
      </w:r>
      <w:r w:rsidR="00A937FE" w:rsidRPr="00AC681E">
        <w:rPr>
          <w:rFonts w:ascii="Tahoma" w:hAnsi="Tahoma" w:cs="Tahoma"/>
          <w:b/>
          <w:color w:val="365F91" w:themeColor="accent1" w:themeShade="BF"/>
          <w:kern w:val="20"/>
        </w:rPr>
        <w:t xml:space="preserve"> </w:t>
      </w:r>
      <w:r w:rsidR="00961093" w:rsidRPr="00AC681E">
        <w:rPr>
          <w:rFonts w:ascii="Tahoma" w:hAnsi="Tahoma" w:cs="Tahoma"/>
          <w:b/>
          <w:color w:val="365F91" w:themeColor="accent1" w:themeShade="BF"/>
          <w:kern w:val="20"/>
        </w:rPr>
        <w:t>N</w:t>
      </w:r>
      <w:r w:rsidR="000E0521" w:rsidRPr="00AC681E">
        <w:rPr>
          <w:rFonts w:ascii="Tahoma" w:hAnsi="Tahoma" w:cs="Tahoma"/>
          <w:b/>
          <w:color w:val="365F91" w:themeColor="accent1" w:themeShade="BF"/>
          <w:kern w:val="20"/>
        </w:rPr>
        <w:t>° ………………………………………</w:t>
      </w:r>
    </w:p>
    <w:p w14:paraId="06CF2821" w14:textId="77777777" w:rsidR="00E27274" w:rsidRPr="00AC681E" w:rsidRDefault="00E27274"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p>
    <w:p w14:paraId="39389470" w14:textId="12E78135" w:rsidR="003B1227" w:rsidRDefault="00D64F11" w:rsidP="00D64F11">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center"/>
        <w:rPr>
          <w:rFonts w:ascii="Tahoma" w:hAnsi="Tahoma" w:cs="Tahoma"/>
          <w:b/>
          <w:color w:val="365F91" w:themeColor="accent1" w:themeShade="BF"/>
          <w:kern w:val="20"/>
          <w:sz w:val="24"/>
          <w:szCs w:val="22"/>
          <w:u w:val="single"/>
        </w:rPr>
      </w:pPr>
      <w:r>
        <w:rPr>
          <w:rFonts w:ascii="Tahoma" w:hAnsi="Tahoma" w:cs="Tahoma"/>
          <w:b/>
          <w:color w:val="365F91" w:themeColor="accent1" w:themeShade="BF"/>
          <w:kern w:val="20"/>
          <w:sz w:val="24"/>
          <w:szCs w:val="22"/>
          <w:u w:val="single"/>
        </w:rPr>
        <w:t>Encadrant la mise en place du télétravail</w:t>
      </w:r>
    </w:p>
    <w:p w14:paraId="06CF2824" w14:textId="52338431" w:rsidR="00C525EC" w:rsidRPr="009255EF" w:rsidRDefault="003B1227"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r>
        <w:rPr>
          <w:rFonts w:ascii="Tahoma" w:hAnsi="Tahoma" w:cs="Tahoma"/>
          <w:b/>
          <w:color w:val="365F91" w:themeColor="accent1" w:themeShade="BF"/>
          <w:kern w:val="20"/>
          <w:sz w:val="24"/>
          <w:szCs w:val="22"/>
          <w:u w:val="single"/>
        </w:rPr>
        <w:t xml:space="preserve"> </w:t>
      </w:r>
    </w:p>
    <w:p w14:paraId="06CF2825" w14:textId="25072388" w:rsidR="00E27274" w:rsidRPr="00DC3775" w:rsidRDefault="00E27274" w:rsidP="00A448C7">
      <w:pPr>
        <w:spacing w:after="0" w:line="240" w:lineRule="auto"/>
        <w:ind w:left="4275"/>
        <w:rPr>
          <w:rFonts w:ascii="Tahoma" w:hAnsi="Tahoma" w:cs="Tahoma"/>
          <w:caps/>
          <w:color w:val="5F497A"/>
          <w:kern w:val="20"/>
          <w:szCs w:val="22"/>
        </w:rPr>
      </w:pPr>
    </w:p>
    <w:p w14:paraId="06CF2826" w14:textId="78254091" w:rsidR="000617BC" w:rsidRPr="00DC3775" w:rsidRDefault="000617BC" w:rsidP="00A448C7">
      <w:pPr>
        <w:spacing w:after="0" w:line="240" w:lineRule="auto"/>
        <w:ind w:left="4275"/>
        <w:rPr>
          <w:rFonts w:ascii="Tahoma" w:hAnsi="Tahoma" w:cs="Tahoma"/>
          <w:caps/>
          <w:color w:val="5F497A"/>
          <w:kern w:val="20"/>
          <w:szCs w:val="22"/>
        </w:rPr>
      </w:pPr>
    </w:p>
    <w:p w14:paraId="06CF2827" w14:textId="5285F87A" w:rsidR="000617BC" w:rsidRPr="00DC3775" w:rsidRDefault="005B6050" w:rsidP="00A448C7">
      <w:pPr>
        <w:spacing w:after="0" w:line="240" w:lineRule="auto"/>
        <w:ind w:left="4275"/>
        <w:rPr>
          <w:rFonts w:ascii="Tahoma" w:hAnsi="Tahoma" w:cs="Tahoma"/>
          <w:caps/>
          <w:color w:val="5F497A"/>
          <w:kern w:val="20"/>
          <w:szCs w:val="22"/>
        </w:rPr>
      </w:pPr>
      <w:r>
        <w:rPr>
          <w:rFonts w:ascii="Tahoma" w:eastAsia="Calibri" w:hAnsi="Tahoma" w:cs="Tahoma"/>
          <w:noProof/>
          <w:color w:val="1F497D" w:themeColor="text2"/>
          <w:kern w:val="20"/>
          <w:szCs w:val="22"/>
        </w:rPr>
        <mc:AlternateContent>
          <mc:Choice Requires="wps">
            <w:drawing>
              <wp:anchor distT="0" distB="0" distL="114300" distR="114300" simplePos="0" relativeHeight="251658243" behindDoc="0" locked="0" layoutInCell="1" allowOverlap="1" wp14:anchorId="06CF2876" wp14:editId="04E4309A">
                <wp:simplePos x="0" y="0"/>
                <wp:positionH relativeFrom="column">
                  <wp:posOffset>1139189</wp:posOffset>
                </wp:positionH>
                <wp:positionV relativeFrom="paragraph">
                  <wp:posOffset>142875</wp:posOffset>
                </wp:positionV>
                <wp:extent cx="1603375" cy="898525"/>
                <wp:effectExtent l="0" t="0" r="15875" b="1587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898525"/>
                        </a:xfrm>
                        <a:prstGeom prst="foldedCorner">
                          <a:avLst>
                            <a:gd name="adj" fmla="val 12500"/>
                          </a:avLst>
                        </a:prstGeom>
                        <a:solidFill>
                          <a:schemeClr val="bg1">
                            <a:lumMod val="95000"/>
                            <a:lumOff val="0"/>
                          </a:schemeClr>
                        </a:solidFill>
                        <a:ln w="3175">
                          <a:solidFill>
                            <a:schemeClr val="bg1">
                              <a:lumMod val="75000"/>
                              <a:lumOff val="0"/>
                            </a:schemeClr>
                          </a:solidFill>
                          <a:round/>
                          <a:headEnd/>
                          <a:tailEnd/>
                        </a:ln>
                      </wps:spPr>
                      <wps:txbx>
                        <w:txbxContent>
                          <w:p w14:paraId="06CF288C" w14:textId="1F24926D" w:rsidR="00A924F9" w:rsidRPr="00DC3775" w:rsidRDefault="008E5434" w:rsidP="009F77D2">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Pr>
                                <w:rFonts w:ascii="Tahoma" w:hAnsi="Tahoma" w:cs="Tahoma"/>
                                <w:i/>
                                <w:color w:val="00B0F0"/>
                                <w:sz w:val="18"/>
                                <w:szCs w:val="18"/>
                              </w:rPr>
                              <w:t xml:space="preserve"> </w:t>
                            </w:r>
                            <w:r w:rsidR="00A924F9" w:rsidRPr="00DC3775">
                              <w:rPr>
                                <w:rFonts w:ascii="Tahoma" w:hAnsi="Tahoma" w:cs="Tahoma"/>
                                <w:i/>
                                <w:color w:val="00B0F0"/>
                                <w:sz w:val="18"/>
                                <w:szCs w:val="18"/>
                              </w:rPr>
                              <w:t xml:space="preserve">Les éléments en italique bleu </w:t>
                            </w:r>
                            <w:r w:rsidR="005D0A2B">
                              <w:rPr>
                                <w:rFonts w:ascii="Tahoma" w:hAnsi="Tahoma" w:cs="Tahoma"/>
                                <w:i/>
                                <w:color w:val="00B0F0"/>
                                <w:sz w:val="18"/>
                                <w:szCs w:val="18"/>
                              </w:rPr>
                              <w:t>doivent être modifiés / complétés ou supprimés selon la situation de la collectivité</w:t>
                            </w:r>
                            <w:r w:rsidR="00A924F9" w:rsidRPr="00DC3775">
                              <w:rPr>
                                <w:rFonts w:eastAsia="Calibri" w:cs="Arial"/>
                                <w:i/>
                                <w:color w:val="00B0F0"/>
                                <w:sz w:val="20"/>
                                <w:szCs w:val="16"/>
                                <w:lang w:eastAsia="en-US"/>
                              </w:rPr>
                              <w:t>.</w:t>
                            </w:r>
                          </w:p>
                          <w:p w14:paraId="06CF288D" w14:textId="77777777" w:rsidR="00A924F9" w:rsidRDefault="00A924F9" w:rsidP="00E272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F28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left:0;text-align:left;margin-left:89.7pt;margin-top:11.25pt;width:126.25pt;height:7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" fillcolor="#f2f2f2 [3052]" strokecolor="#bfbfbf [2412]" strokeweight=".25pt">
                <v:textbox>
                  <w:txbxContent>
                    <w:p w14:paraId="06CF288C" w14:textId="1F24926D" w:rsidR="00A924F9" w:rsidRPr="00DC3775" w:rsidRDefault="008E5434" w:rsidP="009F77D2">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Pr>
                          <w:rFonts w:ascii="Tahoma" w:hAnsi="Tahoma" w:cs="Tahoma"/>
                          <w:i/>
                          <w:color w:val="00B0F0"/>
                          <w:sz w:val="18"/>
                          <w:szCs w:val="18"/>
                        </w:rPr>
                        <w:t xml:space="preserve"> </w:t>
                      </w:r>
                      <w:r w:rsidR="00A924F9" w:rsidRPr="00DC3775">
                        <w:rPr>
                          <w:rFonts w:ascii="Tahoma" w:hAnsi="Tahoma" w:cs="Tahoma"/>
                          <w:i/>
                          <w:color w:val="00B0F0"/>
                          <w:sz w:val="18"/>
                          <w:szCs w:val="18"/>
                        </w:rPr>
                        <w:t xml:space="preserve">Les éléments en italique bleu </w:t>
                      </w:r>
                      <w:r w:rsidR="005D0A2B">
                        <w:rPr>
                          <w:rFonts w:ascii="Tahoma" w:hAnsi="Tahoma" w:cs="Tahoma"/>
                          <w:i/>
                          <w:color w:val="00B0F0"/>
                          <w:sz w:val="18"/>
                          <w:szCs w:val="18"/>
                        </w:rPr>
                        <w:t>doivent être modifiés / complétés ou supprimés selon la situation de la collectivité</w:t>
                      </w:r>
                      <w:r w:rsidR="00A924F9" w:rsidRPr="00DC3775">
                        <w:rPr>
                          <w:rFonts w:eastAsia="Calibri" w:cs="Arial"/>
                          <w:i/>
                          <w:color w:val="00B0F0"/>
                          <w:sz w:val="20"/>
                          <w:szCs w:val="16"/>
                          <w:lang w:eastAsia="en-US"/>
                        </w:rPr>
                        <w:t>.</w:t>
                      </w:r>
                    </w:p>
                    <w:p w14:paraId="06CF288D" w14:textId="77777777" w:rsidR="00A924F9" w:rsidRDefault="00A924F9" w:rsidP="00E27274"/>
                  </w:txbxContent>
                </v:textbox>
              </v:shape>
            </w:pict>
          </mc:Fallback>
        </mc:AlternateContent>
      </w:r>
      <w:r>
        <w:rPr>
          <w:rFonts w:ascii="Tahoma" w:hAnsi="Tahoma" w:cs="Tahoma"/>
          <w:noProof/>
          <w:color w:val="365F91" w:themeColor="accent1" w:themeShade="BF"/>
          <w:kern w:val="20"/>
        </w:rPr>
        <mc:AlternateContent>
          <mc:Choice Requires="wps">
            <w:drawing>
              <wp:anchor distT="0" distB="0" distL="114300" distR="114300" simplePos="0" relativeHeight="251658242" behindDoc="0" locked="0" layoutInCell="1" allowOverlap="1" wp14:anchorId="06CF2875" wp14:editId="1AEFCC67">
                <wp:simplePos x="0" y="0"/>
                <wp:positionH relativeFrom="column">
                  <wp:posOffset>3288665</wp:posOffset>
                </wp:positionH>
                <wp:positionV relativeFrom="paragraph">
                  <wp:posOffset>146050</wp:posOffset>
                </wp:positionV>
                <wp:extent cx="2126615" cy="508000"/>
                <wp:effectExtent l="6350" t="4445" r="635" b="190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8" style="position:absolute;left:0;text-align:left;margin-left:258.95pt;margin-top:11.5pt;width:167.45pt;height:4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" fillcolor="#f2dbdb [661]" stroked="f">
                <v:textbo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8" w14:textId="0CB68E83" w:rsidR="000617BC" w:rsidRPr="00DC3775" w:rsidRDefault="000617BC" w:rsidP="00A448C7">
      <w:pPr>
        <w:spacing w:after="0" w:line="240" w:lineRule="auto"/>
        <w:ind w:left="4275"/>
        <w:rPr>
          <w:rFonts w:ascii="Tahoma" w:hAnsi="Tahoma" w:cs="Tahoma"/>
          <w:caps/>
          <w:color w:val="5F497A"/>
          <w:kern w:val="20"/>
          <w:szCs w:val="22"/>
        </w:rPr>
      </w:pPr>
    </w:p>
    <w:p w14:paraId="06CF2829" w14:textId="77777777" w:rsidR="00AC681E" w:rsidRDefault="00AC681E" w:rsidP="00A448C7">
      <w:pPr>
        <w:spacing w:after="0" w:line="240" w:lineRule="auto"/>
        <w:outlineLvl w:val="0"/>
        <w:rPr>
          <w:rFonts w:ascii="Tahoma" w:hAnsi="Tahoma" w:cs="Tahoma"/>
          <w:color w:val="365F91" w:themeColor="accent1" w:themeShade="BF"/>
          <w:kern w:val="20"/>
        </w:rPr>
      </w:pPr>
    </w:p>
    <w:p w14:paraId="06CF282A" w14:textId="77777777" w:rsidR="00AC681E" w:rsidRDefault="00AC681E" w:rsidP="00A448C7">
      <w:pPr>
        <w:spacing w:after="0" w:line="240" w:lineRule="auto"/>
        <w:outlineLvl w:val="0"/>
        <w:rPr>
          <w:rFonts w:ascii="Tahoma" w:hAnsi="Tahoma" w:cs="Tahoma"/>
          <w:color w:val="365F91" w:themeColor="accent1" w:themeShade="BF"/>
          <w:kern w:val="20"/>
        </w:rPr>
      </w:pPr>
    </w:p>
    <w:p w14:paraId="06CF282B" w14:textId="77777777" w:rsidR="00AC681E" w:rsidRDefault="00AC681E" w:rsidP="00A448C7">
      <w:pPr>
        <w:spacing w:after="0" w:line="240" w:lineRule="auto"/>
        <w:outlineLvl w:val="0"/>
        <w:rPr>
          <w:rFonts w:ascii="Tahoma" w:hAnsi="Tahoma" w:cs="Tahoma"/>
          <w:color w:val="365F91" w:themeColor="accent1" w:themeShade="BF"/>
          <w:kern w:val="20"/>
        </w:rPr>
      </w:pPr>
    </w:p>
    <w:p w14:paraId="06CF282C" w14:textId="77777777" w:rsidR="00AC681E" w:rsidRDefault="00AC681E" w:rsidP="00A448C7">
      <w:pPr>
        <w:spacing w:after="0" w:line="240" w:lineRule="auto"/>
        <w:outlineLvl w:val="0"/>
        <w:rPr>
          <w:rFonts w:ascii="Tahoma" w:hAnsi="Tahoma" w:cs="Tahoma"/>
          <w:color w:val="365F91" w:themeColor="accent1" w:themeShade="BF"/>
          <w:kern w:val="20"/>
        </w:rPr>
      </w:pPr>
    </w:p>
    <w:p w14:paraId="06CF282D" w14:textId="77777777" w:rsidR="00AC681E" w:rsidRDefault="00AC681E" w:rsidP="00A448C7">
      <w:pPr>
        <w:spacing w:after="0" w:line="240" w:lineRule="auto"/>
        <w:outlineLvl w:val="0"/>
        <w:rPr>
          <w:rFonts w:ascii="Tahoma" w:hAnsi="Tahoma" w:cs="Tahoma"/>
          <w:color w:val="365F91" w:themeColor="accent1" w:themeShade="BF"/>
          <w:kern w:val="20"/>
        </w:rPr>
      </w:pPr>
      <w:bookmarkStart w:id="0" w:name="_GoBack"/>
      <w:bookmarkEnd w:id="0"/>
    </w:p>
    <w:p w14:paraId="18FBAAA2" w14:textId="77777777" w:rsidR="00B804A7" w:rsidRPr="00B804A7" w:rsidRDefault="00B804A7" w:rsidP="00B804A7">
      <w:pPr>
        <w:spacing w:line="240" w:lineRule="auto"/>
        <w:outlineLvl w:val="0"/>
        <w:rPr>
          <w:rFonts w:ascii="Tahoma" w:hAnsi="Tahoma" w:cs="Tahoma"/>
          <w:bCs/>
          <w:color w:val="365F91" w:themeColor="accent1" w:themeShade="BF"/>
          <w:kern w:val="20"/>
          <w:sz w:val="20"/>
        </w:rPr>
      </w:pPr>
      <w:r w:rsidRPr="00B804A7">
        <w:rPr>
          <w:rFonts w:ascii="Tahoma" w:hAnsi="Tahoma" w:cs="Tahoma"/>
          <w:b/>
          <w:color w:val="365F91" w:themeColor="accent1" w:themeShade="BF"/>
          <w:kern w:val="20"/>
          <w:sz w:val="20"/>
        </w:rPr>
        <w:t xml:space="preserve">Vu </w:t>
      </w:r>
      <w:r w:rsidRPr="00B804A7">
        <w:rPr>
          <w:rFonts w:ascii="Tahoma" w:hAnsi="Tahoma" w:cs="Tahoma"/>
          <w:bCs/>
          <w:color w:val="365F91" w:themeColor="accent1" w:themeShade="BF"/>
          <w:kern w:val="20"/>
          <w:sz w:val="20"/>
        </w:rPr>
        <w:t>le Code Général des Collectivités Territoriales,</w:t>
      </w:r>
    </w:p>
    <w:p w14:paraId="09CDDA27" w14:textId="77777777" w:rsidR="00B804A7" w:rsidRPr="00B804A7" w:rsidRDefault="00B804A7" w:rsidP="00B804A7">
      <w:pPr>
        <w:spacing w:line="240" w:lineRule="auto"/>
        <w:outlineLvl w:val="0"/>
        <w:rPr>
          <w:rFonts w:ascii="Tahoma" w:hAnsi="Tahoma" w:cs="Tahoma"/>
          <w:b/>
          <w:color w:val="365F91" w:themeColor="accent1" w:themeShade="BF"/>
          <w:kern w:val="20"/>
          <w:sz w:val="20"/>
        </w:rPr>
      </w:pPr>
      <w:r w:rsidRPr="00B804A7">
        <w:rPr>
          <w:rFonts w:ascii="Tahoma" w:hAnsi="Tahoma" w:cs="Tahoma"/>
          <w:b/>
          <w:color w:val="365F91" w:themeColor="accent1" w:themeShade="BF"/>
          <w:kern w:val="20"/>
          <w:sz w:val="20"/>
        </w:rPr>
        <w:t xml:space="preserve">Vu </w:t>
      </w:r>
      <w:r w:rsidRPr="00B804A7">
        <w:rPr>
          <w:rFonts w:ascii="Tahoma" w:hAnsi="Tahoma" w:cs="Tahoma"/>
          <w:bCs/>
          <w:color w:val="365F91" w:themeColor="accent1" w:themeShade="BF"/>
          <w:kern w:val="20"/>
          <w:sz w:val="20"/>
        </w:rPr>
        <w:t>le Code Général de la Fonction Publique,</w:t>
      </w:r>
    </w:p>
    <w:p w14:paraId="6117D04B" w14:textId="77777777" w:rsidR="00E41B75" w:rsidRPr="00E41B75"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sidRPr="00E41B75">
        <w:rPr>
          <w:rFonts w:ascii="Tahoma" w:hAnsi="Tahoma" w:cs="Tahoma"/>
          <w:bCs/>
          <w:color w:val="365F91" w:themeColor="accent1" w:themeShade="BF"/>
          <w:kern w:val="20"/>
          <w:sz w:val="20"/>
        </w:rPr>
        <w:t xml:space="preserve"> la loi n°2012-347 du 12 mars 2012 relative à l'accès à l'emploi titulaire et à l'amélioration des conditions d'emploi des agents contractuels dans la fonction publique, à la lutte contre les discriminations et portant diverses dispositions relatives à la fonction publique, notamment l’article 133.  </w:t>
      </w:r>
    </w:p>
    <w:p w14:paraId="16A8A2A7" w14:textId="77777777" w:rsidR="00E41B75" w:rsidRPr="00E41B75"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Pr>
          <w:rFonts w:ascii="Tahoma" w:hAnsi="Tahoma" w:cs="Tahoma"/>
          <w:bCs/>
          <w:color w:val="365F91" w:themeColor="accent1" w:themeShade="BF"/>
          <w:kern w:val="20"/>
          <w:sz w:val="20"/>
        </w:rPr>
        <w:t xml:space="preserve"> la loi</w:t>
      </w:r>
      <w:r w:rsidRPr="00E41B75">
        <w:rPr>
          <w:rFonts w:ascii="Tahoma" w:hAnsi="Tahoma" w:cs="Tahoma"/>
          <w:bCs/>
          <w:color w:val="365F91" w:themeColor="accent1" w:themeShade="BF"/>
          <w:kern w:val="20"/>
          <w:sz w:val="20"/>
        </w:rPr>
        <w:t xml:space="preserve"> n° 2019-828 du 6 août 2019 de transformation de la fonction publique</w:t>
      </w:r>
      <w:r>
        <w:rPr>
          <w:rFonts w:ascii="Tahoma" w:hAnsi="Tahoma" w:cs="Tahoma"/>
          <w:bCs/>
          <w:color w:val="365F91" w:themeColor="accent1" w:themeShade="BF"/>
          <w:kern w:val="20"/>
          <w:sz w:val="20"/>
        </w:rPr>
        <w:t xml:space="preserve">, </w:t>
      </w:r>
    </w:p>
    <w:p w14:paraId="61BDCED2" w14:textId="77777777" w:rsidR="00E41B75" w:rsidRPr="00E41B75"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sidRPr="00E41B75">
        <w:rPr>
          <w:rFonts w:ascii="Tahoma" w:hAnsi="Tahoma" w:cs="Tahoma"/>
          <w:bCs/>
          <w:color w:val="365F91" w:themeColor="accent1" w:themeShade="BF"/>
          <w:kern w:val="20"/>
          <w:sz w:val="20"/>
        </w:rPr>
        <w:t xml:space="preserve"> le décret n° 85-603 du 10 juin 1985 relatif à l’hygiène et à la sécurité du travail ainsi qu’à la médecine professionnelle et préventive dans la fonction publique territoriale ; </w:t>
      </w:r>
    </w:p>
    <w:p w14:paraId="4F745105" w14:textId="77777777" w:rsidR="00E41B75" w:rsidRPr="00E41B75"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sidRPr="00E41B75">
        <w:rPr>
          <w:rFonts w:ascii="Tahoma" w:hAnsi="Tahoma" w:cs="Tahoma"/>
          <w:bCs/>
          <w:color w:val="365F91" w:themeColor="accent1" w:themeShade="BF"/>
          <w:kern w:val="20"/>
          <w:sz w:val="20"/>
        </w:rPr>
        <w:t xml:space="preserve"> le décret n° 2000-815 du 25 août 2000 relatif à l'aménagement et à la réduction du temps de travail dans la fonction publique de l'Etat et dans la magistrature ; </w:t>
      </w:r>
    </w:p>
    <w:p w14:paraId="51A37843" w14:textId="5E74A095" w:rsidR="002C185A"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sidRPr="00E41B75">
        <w:rPr>
          <w:rFonts w:ascii="Tahoma" w:hAnsi="Tahoma" w:cs="Tahoma"/>
          <w:bCs/>
          <w:color w:val="365F91" w:themeColor="accent1" w:themeShade="BF"/>
          <w:kern w:val="20"/>
          <w:sz w:val="20"/>
        </w:rPr>
        <w:t xml:space="preserve"> le décret n° 2016-151 du 11 février 2016 relatif aux conditions et modalités de mise en œuvre du télétravail dans la fonction publique et la magistrature ;</w:t>
      </w:r>
    </w:p>
    <w:p w14:paraId="27B93CB0" w14:textId="4BA9E5DA" w:rsidR="000B4E03"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Pr>
          <w:rFonts w:ascii="Tahoma" w:hAnsi="Tahoma" w:cs="Tahoma"/>
          <w:bCs/>
          <w:color w:val="365F91" w:themeColor="accent1" w:themeShade="BF"/>
          <w:kern w:val="20"/>
          <w:sz w:val="20"/>
        </w:rPr>
        <w:t xml:space="preserve"> le décret </w:t>
      </w:r>
      <w:r w:rsidRPr="00E41B75">
        <w:rPr>
          <w:rFonts w:ascii="Tahoma" w:hAnsi="Tahoma" w:cs="Tahoma"/>
          <w:bCs/>
          <w:color w:val="365F91" w:themeColor="accent1" w:themeShade="BF"/>
          <w:kern w:val="20"/>
          <w:sz w:val="20"/>
        </w:rPr>
        <w:t>n° 2021-1123 du 26 août 2021 portant création d'une allocation forfaitaire de télétravail au bénéfice des agents publics et des magistrats</w:t>
      </w:r>
      <w:r>
        <w:rPr>
          <w:rFonts w:ascii="Tahoma" w:hAnsi="Tahoma" w:cs="Tahoma"/>
          <w:bCs/>
          <w:color w:val="365F91" w:themeColor="accent1" w:themeShade="BF"/>
          <w:kern w:val="20"/>
          <w:sz w:val="20"/>
        </w:rPr>
        <w:t> ;</w:t>
      </w:r>
    </w:p>
    <w:p w14:paraId="4FE3BF53" w14:textId="1E830208" w:rsidR="008D73FD" w:rsidRDefault="008D73FD" w:rsidP="00E41B75">
      <w:pPr>
        <w:spacing w:line="240" w:lineRule="auto"/>
        <w:outlineLvl w:val="0"/>
        <w:rPr>
          <w:rFonts w:ascii="Tahoma" w:hAnsi="Tahoma" w:cs="Tahoma"/>
          <w:bCs/>
          <w:color w:val="365F91" w:themeColor="accent1" w:themeShade="BF"/>
          <w:kern w:val="20"/>
          <w:sz w:val="20"/>
        </w:rPr>
      </w:pPr>
      <w:r w:rsidRPr="008D73FD">
        <w:rPr>
          <w:rFonts w:ascii="Tahoma" w:hAnsi="Tahoma" w:cs="Tahoma"/>
          <w:b/>
          <w:bCs/>
          <w:color w:val="365F91" w:themeColor="accent1" w:themeShade="BF"/>
          <w:kern w:val="20"/>
          <w:sz w:val="20"/>
        </w:rPr>
        <w:t>Vu</w:t>
      </w:r>
      <w:r>
        <w:rPr>
          <w:rFonts w:ascii="Tahoma" w:hAnsi="Tahoma" w:cs="Tahoma"/>
          <w:bCs/>
          <w:color w:val="365F91" w:themeColor="accent1" w:themeShade="BF"/>
          <w:kern w:val="20"/>
          <w:sz w:val="20"/>
        </w:rPr>
        <w:t xml:space="preserve"> l’a</w:t>
      </w:r>
      <w:r w:rsidRPr="008D73FD">
        <w:rPr>
          <w:rFonts w:ascii="Tahoma" w:hAnsi="Tahoma" w:cs="Tahoma"/>
          <w:bCs/>
          <w:color w:val="365F91" w:themeColor="accent1" w:themeShade="BF"/>
          <w:kern w:val="20"/>
          <w:sz w:val="20"/>
        </w:rPr>
        <w:t>rrêté du 26 août 2021 pris pour l'application du décret n° 2021-1123 du 26 août 2021 relatif au versement de l'allocation forfaitaire de télétravail au bénéfice des agents publics et des magistrats</w:t>
      </w:r>
      <w:r>
        <w:rPr>
          <w:rFonts w:ascii="Tahoma" w:hAnsi="Tahoma" w:cs="Tahoma"/>
          <w:bCs/>
          <w:color w:val="365F91" w:themeColor="accent1" w:themeShade="BF"/>
          <w:kern w:val="20"/>
          <w:sz w:val="20"/>
        </w:rPr>
        <w:t> ;</w:t>
      </w:r>
    </w:p>
    <w:p w14:paraId="7D215D0D" w14:textId="1BAD51D6" w:rsidR="000B4E03" w:rsidRDefault="000B4E03" w:rsidP="00E41B75">
      <w:pPr>
        <w:spacing w:line="240" w:lineRule="auto"/>
        <w:outlineLvl w:val="0"/>
        <w:rPr>
          <w:rFonts w:ascii="Tahoma" w:hAnsi="Tahoma" w:cs="Tahoma"/>
          <w:bCs/>
          <w:color w:val="365F91" w:themeColor="accent1" w:themeShade="BF"/>
          <w:kern w:val="20"/>
          <w:sz w:val="20"/>
        </w:rPr>
      </w:pPr>
      <w:r w:rsidRPr="00254BFA">
        <w:rPr>
          <w:rFonts w:ascii="Tahoma" w:hAnsi="Tahoma" w:cs="Tahoma"/>
          <w:b/>
          <w:color w:val="365F91" w:themeColor="accent1" w:themeShade="BF"/>
          <w:kern w:val="20"/>
          <w:sz w:val="20"/>
        </w:rPr>
        <w:t>Vu</w:t>
      </w:r>
      <w:r>
        <w:rPr>
          <w:rFonts w:ascii="Tahoma" w:hAnsi="Tahoma" w:cs="Tahoma"/>
          <w:bCs/>
          <w:color w:val="365F91" w:themeColor="accent1" w:themeShade="BF"/>
          <w:kern w:val="20"/>
          <w:sz w:val="20"/>
        </w:rPr>
        <w:t xml:space="preserve"> l’accord-cadre du 13 Juillet 2021 relatif à la mise en œuvre du télétravail dans la fonction publique ;</w:t>
      </w:r>
    </w:p>
    <w:p w14:paraId="6B9E6D8D" w14:textId="63FE47F8" w:rsidR="00032C27" w:rsidRDefault="000417D0" w:rsidP="00E41B75">
      <w:pPr>
        <w:spacing w:line="240" w:lineRule="auto"/>
        <w:outlineLvl w:val="0"/>
        <w:rPr>
          <w:rFonts w:ascii="Tahoma" w:hAnsi="Tahoma" w:cs="Tahoma"/>
          <w:bCs/>
          <w:color w:val="365F91" w:themeColor="accent1" w:themeShade="BF"/>
          <w:kern w:val="20"/>
          <w:sz w:val="20"/>
        </w:rPr>
      </w:pPr>
      <w:r w:rsidRPr="000417D0">
        <w:rPr>
          <w:rFonts w:ascii="Tahoma" w:hAnsi="Tahoma" w:cs="Tahoma"/>
          <w:bCs/>
          <w:i/>
          <w:iCs/>
          <w:color w:val="00B0F0"/>
          <w:kern w:val="20"/>
          <w:sz w:val="20"/>
        </w:rPr>
        <w:t>Le cas échéant</w:t>
      </w:r>
      <w:r>
        <w:rPr>
          <w:rFonts w:ascii="Tahoma" w:hAnsi="Tahoma" w:cs="Tahoma"/>
          <w:b/>
          <w:color w:val="00B0F0"/>
          <w:kern w:val="20"/>
          <w:sz w:val="20"/>
        </w:rPr>
        <w:t> </w:t>
      </w:r>
      <w:r w:rsidRPr="000417D0">
        <w:rPr>
          <w:rFonts w:ascii="Tahoma" w:hAnsi="Tahoma" w:cs="Tahoma"/>
          <w:bCs/>
          <w:i/>
          <w:iCs/>
          <w:color w:val="00B0F0"/>
          <w:kern w:val="20"/>
          <w:sz w:val="20"/>
        </w:rPr>
        <w:t>:</w:t>
      </w:r>
      <w:r>
        <w:rPr>
          <w:rFonts w:ascii="Tahoma" w:hAnsi="Tahoma" w:cs="Tahoma"/>
          <w:b/>
          <w:color w:val="00B0F0"/>
          <w:kern w:val="20"/>
          <w:sz w:val="20"/>
        </w:rPr>
        <w:t xml:space="preserve"> </w:t>
      </w:r>
      <w:r w:rsidR="00032C27" w:rsidRPr="00032C27">
        <w:rPr>
          <w:rFonts w:ascii="Tahoma" w:hAnsi="Tahoma" w:cs="Tahoma"/>
          <w:b/>
          <w:color w:val="365F91" w:themeColor="accent1" w:themeShade="BF"/>
          <w:kern w:val="20"/>
          <w:sz w:val="20"/>
        </w:rPr>
        <w:t>Vu</w:t>
      </w:r>
      <w:r w:rsidR="00032C27">
        <w:rPr>
          <w:rFonts w:ascii="Tahoma" w:hAnsi="Tahoma" w:cs="Tahoma"/>
          <w:bCs/>
          <w:color w:val="365F91" w:themeColor="accent1" w:themeShade="BF"/>
          <w:kern w:val="20"/>
          <w:sz w:val="20"/>
        </w:rPr>
        <w:t xml:space="preserve"> le VISA de l’accord local signé relatif à la mise en œuvre du télétravail ;</w:t>
      </w:r>
    </w:p>
    <w:p w14:paraId="65076193" w14:textId="77777777" w:rsidR="00E41B75" w:rsidRPr="007B4C69" w:rsidRDefault="00E41B75" w:rsidP="00E41B75">
      <w:pPr>
        <w:spacing w:line="240" w:lineRule="auto"/>
        <w:outlineLvl w:val="0"/>
        <w:rPr>
          <w:rFonts w:ascii="Tahoma" w:hAnsi="Tahoma" w:cs="Tahoma"/>
          <w:color w:val="365F91" w:themeColor="accent1" w:themeShade="BF"/>
          <w:kern w:val="20"/>
          <w:sz w:val="20"/>
        </w:rPr>
      </w:pPr>
    </w:p>
    <w:p w14:paraId="4441B1A7" w14:textId="2358E198" w:rsidR="002670C7" w:rsidRDefault="002670C7" w:rsidP="006154B9">
      <w:pPr>
        <w:spacing w:line="240" w:lineRule="auto"/>
        <w:outlineLvl w:val="0"/>
        <w:rPr>
          <w:rFonts w:ascii="Tahoma" w:hAnsi="Tahoma" w:cs="Tahoma"/>
          <w:color w:val="365F91" w:themeColor="accent1" w:themeShade="BF"/>
          <w:kern w:val="20"/>
          <w:sz w:val="20"/>
        </w:rPr>
      </w:pPr>
      <w:r w:rsidRPr="007B4C69">
        <w:rPr>
          <w:rFonts w:ascii="Tahoma" w:hAnsi="Tahoma" w:cs="Tahoma"/>
          <w:b/>
          <w:color w:val="365F91" w:themeColor="accent1" w:themeShade="BF"/>
          <w:kern w:val="20"/>
          <w:sz w:val="20"/>
        </w:rPr>
        <w:t>Vu</w:t>
      </w:r>
      <w:r w:rsidRPr="007B4C69">
        <w:rPr>
          <w:rFonts w:ascii="Tahoma" w:hAnsi="Tahoma" w:cs="Tahoma"/>
          <w:color w:val="365F91" w:themeColor="accent1" w:themeShade="BF"/>
          <w:kern w:val="20"/>
          <w:sz w:val="20"/>
        </w:rPr>
        <w:t xml:space="preserve"> l’avis du Comité </w:t>
      </w:r>
      <w:r w:rsidR="004B0F32">
        <w:rPr>
          <w:rFonts w:ascii="Tahoma" w:hAnsi="Tahoma" w:cs="Tahoma"/>
          <w:color w:val="365F91" w:themeColor="accent1" w:themeShade="BF"/>
          <w:kern w:val="20"/>
          <w:sz w:val="20"/>
        </w:rPr>
        <w:t xml:space="preserve">Social Territorial </w:t>
      </w:r>
      <w:r w:rsidRPr="007B4C69">
        <w:rPr>
          <w:rFonts w:ascii="Tahoma" w:hAnsi="Tahoma" w:cs="Tahoma"/>
          <w:color w:val="365F91" w:themeColor="accent1" w:themeShade="BF"/>
          <w:kern w:val="20"/>
          <w:sz w:val="20"/>
        </w:rPr>
        <w:t>en date du …,</w:t>
      </w:r>
    </w:p>
    <w:p w14:paraId="141808AE" w14:textId="79D10B5F" w:rsidR="0000702B" w:rsidRDefault="0000702B" w:rsidP="006154B9">
      <w:pPr>
        <w:spacing w:line="240" w:lineRule="auto"/>
        <w:outlineLvl w:val="0"/>
        <w:rPr>
          <w:rFonts w:ascii="Tahoma" w:hAnsi="Tahoma" w:cs="Tahoma"/>
          <w:color w:val="365F91" w:themeColor="accent1" w:themeShade="BF"/>
          <w:kern w:val="20"/>
          <w:sz w:val="20"/>
        </w:rPr>
      </w:pPr>
    </w:p>
    <w:p w14:paraId="63AE43BB" w14:textId="77777777" w:rsidR="008A72AD" w:rsidRDefault="008A72AD" w:rsidP="006154B9">
      <w:pPr>
        <w:spacing w:line="240" w:lineRule="auto"/>
        <w:outlineLvl w:val="0"/>
        <w:rPr>
          <w:rFonts w:ascii="Tahoma" w:hAnsi="Tahoma" w:cs="Tahoma"/>
          <w:color w:val="365F91" w:themeColor="accent1" w:themeShade="BF"/>
          <w:kern w:val="20"/>
          <w:sz w:val="20"/>
        </w:rPr>
      </w:pPr>
    </w:p>
    <w:p w14:paraId="52AD2016" w14:textId="661EDE9B" w:rsidR="00A82D77" w:rsidRPr="007B4C69" w:rsidRDefault="00A82D77" w:rsidP="00A448C7">
      <w:pPr>
        <w:spacing w:after="0" w:line="240" w:lineRule="auto"/>
        <w:outlineLvl w:val="0"/>
        <w:rPr>
          <w:rFonts w:ascii="Tahoma" w:hAnsi="Tahoma" w:cs="Tahoma"/>
          <w:b/>
          <w:color w:val="365F91" w:themeColor="accent1" w:themeShade="BF"/>
          <w:kern w:val="20"/>
          <w:sz w:val="20"/>
        </w:rPr>
      </w:pPr>
      <w:r w:rsidRPr="007B4C69">
        <w:rPr>
          <w:rFonts w:ascii="Tahoma" w:hAnsi="Tahoma" w:cs="Tahoma"/>
          <w:b/>
          <w:color w:val="365F91" w:themeColor="accent1" w:themeShade="BF"/>
          <w:kern w:val="20"/>
          <w:sz w:val="20"/>
        </w:rPr>
        <w:t>Considérant ce qui suit :</w:t>
      </w:r>
    </w:p>
    <w:p w14:paraId="2962B149" w14:textId="77777777" w:rsidR="006154B9" w:rsidRPr="007B4C69" w:rsidRDefault="006154B9" w:rsidP="006154B9">
      <w:pPr>
        <w:spacing w:after="0" w:line="240" w:lineRule="auto"/>
        <w:outlineLvl w:val="0"/>
        <w:rPr>
          <w:rFonts w:ascii="Tahoma" w:hAnsi="Tahoma" w:cs="Tahoma"/>
          <w:color w:val="365F91" w:themeColor="accent1" w:themeShade="BF"/>
          <w:kern w:val="20"/>
          <w:sz w:val="20"/>
        </w:rPr>
      </w:pPr>
    </w:p>
    <w:p w14:paraId="29817E71"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Le télétravail est un mode d'organisation du travail dont l'objectif est de mieux articuler vie personnelle et vie professionnelle. Le décret n° 2016-151 du 11 février 2016 détermine ses conditions d'exercice : quotité des fonctions pouvant être exercées sous la forme du télétravail, nécessité d'une demande de l'agent, durée de l'autorisation, mentions que doit comporter l'acte d'autorisation. Sont exclues du champ d'application dudit décret les autres formes de travail à distance (travail nomade, travail en réseau…). </w:t>
      </w:r>
    </w:p>
    <w:p w14:paraId="67DC6AFF"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71DAF042"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Le télétravail désigne toute forme d'organisation du travail dans laquelle les fonctions qui auraient pu être exercées par un agent dans les locaux où il est affecté sont réalisées hors de ces locaux en utilisant les technologies de l'information et de la communication. </w:t>
      </w:r>
    </w:p>
    <w:p w14:paraId="774014ED"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091F5DD9"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Le télétravail peut être organisé au domicile de l'agent, dans un autre lieu privé ou dans tout lieu à usage professionnel. </w:t>
      </w:r>
    </w:p>
    <w:p w14:paraId="03F69A1F"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lastRenderedPageBreak/>
        <w:t xml:space="preserve">Un agent peut bénéficier au titre d'une même autorisation de ces différentes possibilités. </w:t>
      </w:r>
    </w:p>
    <w:p w14:paraId="26834CC3"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1687EF52"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L'autorisation de télétravail est délivrée pour un recours régulier ou ponctuel au télétravail. Elle peut prévoir l'attribution de jours de télétravail fixes au cours de la semaine ou du mois ainsi que l'attribution d'un volume de jours flottants de télétravail par semaine, par mois ou par an dont l'agent peut demander l'utilisation à l'autorité responsable de la gestion de ses congés. </w:t>
      </w:r>
    </w:p>
    <w:p w14:paraId="05AD14F7"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5C9F8828" w14:textId="06C5E89E" w:rsidR="0009787D"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Un agent peut, au titre d'une même autorisation, mettre en œuvre ces différentes modalités de télétravail.</w:t>
      </w:r>
    </w:p>
    <w:p w14:paraId="7179B29D" w14:textId="64C61A3C" w:rsidR="00467D5B" w:rsidRDefault="00467D5B" w:rsidP="00467D5B">
      <w:pPr>
        <w:spacing w:after="0" w:line="240" w:lineRule="auto"/>
        <w:outlineLvl w:val="0"/>
        <w:rPr>
          <w:rFonts w:ascii="Tahoma" w:hAnsi="Tahoma" w:cs="Tahoma"/>
          <w:color w:val="365F91" w:themeColor="accent1" w:themeShade="BF"/>
          <w:kern w:val="20"/>
          <w:sz w:val="20"/>
        </w:rPr>
      </w:pPr>
    </w:p>
    <w:p w14:paraId="705FC3C0"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La quotité des fonctions pouvant être exercées sous la forme du télétravail ne peut être supérieure à trois jours par semaine. Le temps de présence sur le lieu d'affectation ne peut être inférieur à deux jours par semaine. </w:t>
      </w:r>
    </w:p>
    <w:p w14:paraId="24E59D71"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17D5BD83"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Il peut toutefois être dérogé à cette quotité : </w:t>
      </w:r>
    </w:p>
    <w:p w14:paraId="7DD40CAC"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1C07ECA1" w14:textId="5E1F4AFD" w:rsidR="00467D5B" w:rsidRDefault="00467D5B" w:rsidP="00467D5B">
      <w:pPr>
        <w:pStyle w:val="Paragraphedeliste"/>
        <w:numPr>
          <w:ilvl w:val="0"/>
          <w:numId w:val="36"/>
        </w:num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Pour une durée de </w:t>
      </w:r>
      <w:r>
        <w:rPr>
          <w:rFonts w:ascii="Tahoma" w:hAnsi="Tahoma" w:cs="Tahoma"/>
          <w:color w:val="365F91" w:themeColor="accent1" w:themeShade="BF"/>
          <w:kern w:val="20"/>
          <w:sz w:val="20"/>
        </w:rPr>
        <w:t>6</w:t>
      </w:r>
      <w:r w:rsidRPr="00467D5B">
        <w:rPr>
          <w:rFonts w:ascii="Tahoma" w:hAnsi="Tahoma" w:cs="Tahoma"/>
          <w:color w:val="365F91" w:themeColor="accent1" w:themeShade="BF"/>
          <w:kern w:val="20"/>
          <w:sz w:val="20"/>
        </w:rPr>
        <w:t xml:space="preserve"> mois maximum, à la demande des agents dont l'état de santé, le handicap ou l'état de grossesse le justifient et après avis du service de médecine préventive ou du médecin du travail ; cette dérogation est renouvelable, après avis du service de médecine préventive ou du médecin du travail ; </w:t>
      </w:r>
    </w:p>
    <w:p w14:paraId="030A086D" w14:textId="16BE4273" w:rsidR="00467D5B" w:rsidRPr="00467D5B" w:rsidRDefault="00467D5B" w:rsidP="00467D5B">
      <w:pPr>
        <w:pStyle w:val="Paragraphedeliste"/>
        <w:numPr>
          <w:ilvl w:val="0"/>
          <w:numId w:val="36"/>
        </w:num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Lorsqu'une autorisation temporaire de télétravail a été demandée et accordée en raison d'une situation exceptionnelle perturbant l'accès au service ou le travail sur site. </w:t>
      </w:r>
    </w:p>
    <w:p w14:paraId="32F1EDB4"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4E9255B7"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Les agents exerçant leurs fonctions en télétravail bénéficient des mêmes droits et obligations que les agents exerçant sur leur lieu d'affectation. </w:t>
      </w:r>
    </w:p>
    <w:p w14:paraId="5EEF2824"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1CD6830E" w14:textId="22F1AD6C" w:rsid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L'employeur prend en charge les coûts découlant directement de l'exercice des fonctions en télétravail, notamment le coût des matériels, logiciels, abonnements, communications et outils ainsi que de la maintenance de ceux-ci. </w:t>
      </w:r>
    </w:p>
    <w:p w14:paraId="2C96CAC6" w14:textId="2FEDCCCC" w:rsidR="008D73FD" w:rsidRDefault="008D73FD" w:rsidP="00467D5B">
      <w:pPr>
        <w:spacing w:after="0" w:line="240" w:lineRule="auto"/>
        <w:outlineLvl w:val="0"/>
        <w:rPr>
          <w:rFonts w:ascii="Tahoma" w:hAnsi="Tahoma" w:cs="Tahoma"/>
          <w:color w:val="365F91" w:themeColor="accent1" w:themeShade="BF"/>
          <w:kern w:val="20"/>
          <w:sz w:val="20"/>
        </w:rPr>
      </w:pPr>
    </w:p>
    <w:p w14:paraId="3F8E0CC0" w14:textId="79E05058" w:rsidR="008D73FD" w:rsidRPr="00DC4769" w:rsidRDefault="008D73FD" w:rsidP="008D73FD">
      <w:pPr>
        <w:spacing w:after="0" w:line="240" w:lineRule="auto"/>
        <w:outlineLvl w:val="0"/>
        <w:rPr>
          <w:rFonts w:ascii="Tahoma" w:hAnsi="Tahoma" w:cs="Tahoma"/>
          <w:bCs/>
          <w:i/>
          <w:iCs/>
          <w:color w:val="00B0F0"/>
          <w:kern w:val="20"/>
          <w:sz w:val="20"/>
        </w:rPr>
      </w:pPr>
      <w:r w:rsidRPr="00DC4769">
        <w:rPr>
          <w:rFonts w:ascii="Tahoma" w:hAnsi="Tahoma" w:cs="Tahoma"/>
          <w:bCs/>
          <w:i/>
          <w:iCs/>
          <w:color w:val="00B0F0"/>
          <w:kern w:val="20"/>
          <w:sz w:val="20"/>
        </w:rPr>
        <w:t>Les agents publics ainsi que les apprentis peuvent par ailleurs bénéficier, après délibération de l’organe délibérant, d’une indemnité contribuant au remboursement des frais engagés au titre du télétravail, sous la forme d'une allocation forfaitaire dénommée « forfait télétravail ». Sont éligibles à ce forfait les agents en télétravail dans des tiers lieux sous réserve que ces derniers n'offrent pas un service de restauration collective financé par l'employeur.</w:t>
      </w:r>
    </w:p>
    <w:p w14:paraId="478BE58F" w14:textId="77777777" w:rsidR="008D73FD" w:rsidRPr="00DC4769" w:rsidRDefault="008D73FD" w:rsidP="008D73FD">
      <w:pPr>
        <w:spacing w:after="0" w:line="240" w:lineRule="auto"/>
        <w:outlineLvl w:val="0"/>
        <w:rPr>
          <w:rFonts w:ascii="Tahoma" w:hAnsi="Tahoma" w:cs="Tahoma"/>
          <w:bCs/>
          <w:i/>
          <w:iCs/>
          <w:color w:val="00B0F0"/>
          <w:kern w:val="20"/>
          <w:sz w:val="20"/>
        </w:rPr>
      </w:pPr>
    </w:p>
    <w:p w14:paraId="404801F0" w14:textId="4851DB1C" w:rsidR="008D73FD" w:rsidRPr="00DC4769" w:rsidRDefault="008D73FD" w:rsidP="008D73FD">
      <w:pPr>
        <w:spacing w:after="0" w:line="240" w:lineRule="auto"/>
        <w:outlineLvl w:val="0"/>
        <w:rPr>
          <w:rFonts w:ascii="Tahoma" w:hAnsi="Tahoma" w:cs="Tahoma"/>
          <w:bCs/>
          <w:i/>
          <w:iCs/>
          <w:color w:val="00B0F0"/>
          <w:kern w:val="20"/>
          <w:sz w:val="20"/>
        </w:rPr>
      </w:pPr>
      <w:r w:rsidRPr="00DC4769">
        <w:rPr>
          <w:rFonts w:ascii="Tahoma" w:hAnsi="Tahoma" w:cs="Tahoma"/>
          <w:bCs/>
          <w:i/>
          <w:iCs/>
          <w:color w:val="00B0F0"/>
          <w:kern w:val="20"/>
          <w:sz w:val="20"/>
        </w:rPr>
        <w:t>Le montant journalier du « forfait télétravail » ainsi que son plafond annuel sont fixés par un arrêté conjoint des ministres chargés de la fonction publique et du budget. Ce montant est actuellement de 2,</w:t>
      </w:r>
      <w:r w:rsidR="00051E40">
        <w:rPr>
          <w:rFonts w:ascii="Tahoma" w:hAnsi="Tahoma" w:cs="Tahoma"/>
          <w:bCs/>
          <w:i/>
          <w:iCs/>
          <w:color w:val="00B0F0"/>
          <w:kern w:val="20"/>
          <w:sz w:val="20"/>
        </w:rPr>
        <w:t>88</w:t>
      </w:r>
      <w:r w:rsidRPr="00DC4769">
        <w:rPr>
          <w:rFonts w:ascii="Tahoma" w:hAnsi="Tahoma" w:cs="Tahoma"/>
          <w:bCs/>
          <w:i/>
          <w:iCs/>
          <w:color w:val="00B0F0"/>
          <w:kern w:val="20"/>
          <w:sz w:val="20"/>
        </w:rPr>
        <w:t xml:space="preserve"> euros par journée de télétravail effectuée, dans la limite de 2</w:t>
      </w:r>
      <w:r w:rsidR="00051E40">
        <w:rPr>
          <w:rFonts w:ascii="Tahoma" w:hAnsi="Tahoma" w:cs="Tahoma"/>
          <w:bCs/>
          <w:i/>
          <w:iCs/>
          <w:color w:val="00B0F0"/>
          <w:kern w:val="20"/>
          <w:sz w:val="20"/>
        </w:rPr>
        <w:t>53,44</w:t>
      </w:r>
      <w:r w:rsidRPr="00DC4769">
        <w:rPr>
          <w:rFonts w:ascii="Tahoma" w:hAnsi="Tahoma" w:cs="Tahoma"/>
          <w:bCs/>
          <w:i/>
          <w:iCs/>
          <w:color w:val="00B0F0"/>
          <w:kern w:val="20"/>
          <w:sz w:val="20"/>
        </w:rPr>
        <w:t xml:space="preserve"> euros par an, d’après l’arrêté du 26 août 2021</w:t>
      </w:r>
      <w:r w:rsidR="00051E40">
        <w:rPr>
          <w:rFonts w:ascii="Tahoma" w:hAnsi="Tahoma" w:cs="Tahoma"/>
          <w:bCs/>
          <w:i/>
          <w:iCs/>
          <w:color w:val="00B0F0"/>
          <w:kern w:val="20"/>
          <w:sz w:val="20"/>
        </w:rPr>
        <w:t xml:space="preserve"> modifié</w:t>
      </w:r>
      <w:r w:rsidRPr="00DC4769">
        <w:rPr>
          <w:rFonts w:ascii="Tahoma" w:hAnsi="Tahoma" w:cs="Tahoma"/>
          <w:bCs/>
          <w:i/>
          <w:iCs/>
          <w:color w:val="00B0F0"/>
          <w:kern w:val="20"/>
          <w:sz w:val="20"/>
        </w:rPr>
        <w:t>.</w:t>
      </w:r>
    </w:p>
    <w:p w14:paraId="257F1F7E" w14:textId="77777777" w:rsidR="008D73FD" w:rsidRPr="00DC4769" w:rsidRDefault="008D73FD" w:rsidP="008D73FD">
      <w:pPr>
        <w:spacing w:after="0" w:line="240" w:lineRule="auto"/>
        <w:outlineLvl w:val="0"/>
        <w:rPr>
          <w:rFonts w:ascii="Tahoma" w:hAnsi="Tahoma" w:cs="Tahoma"/>
          <w:bCs/>
          <w:i/>
          <w:iCs/>
          <w:color w:val="00B0F0"/>
          <w:kern w:val="20"/>
          <w:sz w:val="20"/>
        </w:rPr>
      </w:pPr>
    </w:p>
    <w:p w14:paraId="6D3211E5" w14:textId="754DDC6C" w:rsidR="008D73FD" w:rsidRPr="00DC4769" w:rsidRDefault="008D73FD" w:rsidP="008D73FD">
      <w:pPr>
        <w:spacing w:after="0" w:line="240" w:lineRule="auto"/>
        <w:outlineLvl w:val="0"/>
        <w:rPr>
          <w:rFonts w:ascii="Tahoma" w:hAnsi="Tahoma" w:cs="Tahoma"/>
          <w:bCs/>
          <w:i/>
          <w:iCs/>
          <w:color w:val="00B0F0"/>
          <w:kern w:val="20"/>
          <w:sz w:val="20"/>
        </w:rPr>
      </w:pPr>
      <w:r w:rsidRPr="00DC4769">
        <w:rPr>
          <w:rFonts w:ascii="Tahoma" w:hAnsi="Tahoma" w:cs="Tahoma"/>
          <w:bCs/>
          <w:i/>
          <w:iCs/>
          <w:color w:val="00B0F0"/>
          <w:kern w:val="20"/>
          <w:sz w:val="20"/>
        </w:rPr>
        <w:t>Le « forfait télétravail » est versé selon une périodicité trimestrielle</w:t>
      </w:r>
      <w:r w:rsidR="00DC4769" w:rsidRPr="00DC4769">
        <w:rPr>
          <w:rFonts w:ascii="Tahoma" w:hAnsi="Tahoma" w:cs="Tahoma"/>
          <w:bCs/>
          <w:i/>
          <w:iCs/>
          <w:color w:val="00B0F0"/>
          <w:kern w:val="20"/>
          <w:sz w:val="20"/>
        </w:rPr>
        <w:t>,</w:t>
      </w:r>
      <w:r w:rsidRPr="00DC4769">
        <w:rPr>
          <w:rFonts w:ascii="Tahoma" w:hAnsi="Tahoma" w:cs="Tahoma"/>
          <w:bCs/>
          <w:i/>
          <w:iCs/>
          <w:color w:val="00B0F0"/>
          <w:kern w:val="20"/>
          <w:sz w:val="20"/>
        </w:rPr>
        <w:t xml:space="preserve"> sur la base du nombre de jours de télétravail demandé par l’agent et autorisé par l’autorité compétente.</w:t>
      </w:r>
      <w:r w:rsidR="00DC4769" w:rsidRPr="00DC4769">
        <w:rPr>
          <w:rFonts w:ascii="Tahoma" w:hAnsi="Tahoma" w:cs="Tahoma"/>
          <w:bCs/>
          <w:i/>
          <w:iCs/>
          <w:color w:val="00B0F0"/>
          <w:kern w:val="20"/>
          <w:sz w:val="20"/>
        </w:rPr>
        <w:t xml:space="preserve"> </w:t>
      </w:r>
      <w:r w:rsidRPr="00DC4769">
        <w:rPr>
          <w:rFonts w:ascii="Tahoma" w:hAnsi="Tahoma" w:cs="Tahoma"/>
          <w:bCs/>
          <w:i/>
          <w:iCs/>
          <w:color w:val="00B0F0"/>
          <w:kern w:val="20"/>
          <w:sz w:val="20"/>
        </w:rPr>
        <w:t>Le cas échéant, il fait l'objet d'une régularisation au regard des jours de télétravail réellement effectués au cours de l'année civile. Cette régularisation intervient à la fin du premier trimestre de l'année suivante.</w:t>
      </w:r>
    </w:p>
    <w:p w14:paraId="3C8E7F1C" w14:textId="77777777" w:rsidR="00467D5B" w:rsidRDefault="00467D5B" w:rsidP="00467D5B">
      <w:pPr>
        <w:spacing w:after="0" w:line="240" w:lineRule="auto"/>
        <w:outlineLvl w:val="0"/>
        <w:rPr>
          <w:rFonts w:ascii="Tahoma" w:hAnsi="Tahoma" w:cs="Tahoma"/>
          <w:color w:val="365F91" w:themeColor="accent1" w:themeShade="BF"/>
          <w:kern w:val="20"/>
          <w:sz w:val="20"/>
        </w:rPr>
      </w:pPr>
    </w:p>
    <w:p w14:paraId="1EE94A8A" w14:textId="718CAB24" w:rsid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Aucun candidat à un emploi ne peut être incité à accepter un poste sous condition d'exercer en télétravail, aucun emploi ne peut être réservé à un agent en télétravail, ni sous condition de ne pas demander à télétravailler.</w:t>
      </w:r>
    </w:p>
    <w:p w14:paraId="2146AB8B" w14:textId="2F2FC64B" w:rsidR="00467D5B" w:rsidRDefault="00467D5B" w:rsidP="00467D5B">
      <w:pPr>
        <w:spacing w:after="0" w:line="240" w:lineRule="auto"/>
        <w:outlineLvl w:val="0"/>
        <w:rPr>
          <w:rFonts w:ascii="Tahoma" w:hAnsi="Tahoma" w:cs="Tahoma"/>
          <w:color w:val="365F91" w:themeColor="accent1" w:themeShade="BF"/>
          <w:kern w:val="20"/>
          <w:sz w:val="20"/>
        </w:rPr>
      </w:pPr>
    </w:p>
    <w:p w14:paraId="6F37611D" w14:textId="0E6F21B7" w:rsidR="0009787D" w:rsidRDefault="0009787D" w:rsidP="0009787D">
      <w:pPr>
        <w:spacing w:after="0" w:line="240" w:lineRule="auto"/>
        <w:outlineLvl w:val="0"/>
        <w:rPr>
          <w:rFonts w:ascii="Tahoma" w:hAnsi="Tahoma" w:cs="Tahoma"/>
          <w:color w:val="365F91" w:themeColor="accent1" w:themeShade="BF"/>
          <w:kern w:val="20"/>
          <w:sz w:val="20"/>
        </w:rPr>
      </w:pPr>
      <w:r>
        <w:rPr>
          <w:rFonts w:ascii="Tahoma" w:hAnsi="Tahoma" w:cs="Tahoma"/>
          <w:color w:val="365F91" w:themeColor="accent1" w:themeShade="BF"/>
          <w:kern w:val="20"/>
          <w:sz w:val="20"/>
        </w:rPr>
        <w:t>I</w:t>
      </w:r>
      <w:r w:rsidRPr="00AB409A">
        <w:rPr>
          <w:rFonts w:ascii="Tahoma" w:hAnsi="Tahoma" w:cs="Tahoma"/>
          <w:color w:val="365F91" w:themeColor="accent1" w:themeShade="BF"/>
          <w:kern w:val="20"/>
          <w:sz w:val="20"/>
        </w:rPr>
        <w:t>l appartient à l'organe délibérant, conformément aux dispositions règlementaires énoncées ci-dessus, de déterminer</w:t>
      </w:r>
      <w:r>
        <w:rPr>
          <w:rFonts w:ascii="Tahoma" w:hAnsi="Tahoma" w:cs="Tahoma"/>
          <w:color w:val="365F91" w:themeColor="accent1" w:themeShade="BF"/>
          <w:kern w:val="20"/>
          <w:sz w:val="20"/>
        </w:rPr>
        <w:t xml:space="preserve"> par délibération</w:t>
      </w:r>
      <w:r w:rsidRPr="00AB409A">
        <w:rPr>
          <w:rFonts w:ascii="Tahoma" w:hAnsi="Tahoma" w:cs="Tahoma"/>
          <w:color w:val="365F91" w:themeColor="accent1" w:themeShade="BF"/>
          <w:kern w:val="20"/>
          <w:sz w:val="20"/>
        </w:rPr>
        <w:t xml:space="preserve">, les cas dans lesquels il est possible de recourir à des </w:t>
      </w:r>
      <w:r>
        <w:rPr>
          <w:rFonts w:ascii="Tahoma" w:hAnsi="Tahoma" w:cs="Tahoma"/>
          <w:color w:val="365F91" w:themeColor="accent1" w:themeShade="BF"/>
          <w:kern w:val="20"/>
          <w:sz w:val="20"/>
        </w:rPr>
        <w:t>permanences</w:t>
      </w:r>
      <w:r w:rsidRPr="00AB409A">
        <w:rPr>
          <w:rFonts w:ascii="Tahoma" w:hAnsi="Tahoma" w:cs="Tahoma"/>
          <w:color w:val="365F91" w:themeColor="accent1" w:themeShade="BF"/>
          <w:kern w:val="20"/>
          <w:sz w:val="20"/>
        </w:rPr>
        <w:t xml:space="preserve">, les modalités de leur organisation </w:t>
      </w:r>
      <w:r>
        <w:rPr>
          <w:rFonts w:ascii="Tahoma" w:hAnsi="Tahoma" w:cs="Tahoma"/>
          <w:color w:val="365F91" w:themeColor="accent1" w:themeShade="BF"/>
          <w:kern w:val="20"/>
          <w:sz w:val="20"/>
        </w:rPr>
        <w:t>ainsi que</w:t>
      </w:r>
      <w:r w:rsidRPr="00AB409A">
        <w:rPr>
          <w:rFonts w:ascii="Tahoma" w:hAnsi="Tahoma" w:cs="Tahoma"/>
          <w:color w:val="365F91" w:themeColor="accent1" w:themeShade="BF"/>
          <w:kern w:val="20"/>
          <w:sz w:val="20"/>
        </w:rPr>
        <w:t xml:space="preserve"> la liste des emplois concernés.</w:t>
      </w:r>
    </w:p>
    <w:p w14:paraId="586D32C2" w14:textId="70412F0A" w:rsidR="00DF1E9D" w:rsidRDefault="00DF1E9D" w:rsidP="0009787D">
      <w:pPr>
        <w:spacing w:after="0" w:line="240" w:lineRule="auto"/>
        <w:outlineLvl w:val="0"/>
        <w:rPr>
          <w:rFonts w:ascii="Tahoma" w:hAnsi="Tahoma" w:cs="Tahoma"/>
          <w:color w:val="365F91" w:themeColor="accent1" w:themeShade="BF"/>
          <w:kern w:val="20"/>
          <w:sz w:val="20"/>
        </w:rPr>
      </w:pPr>
    </w:p>
    <w:p w14:paraId="0FB6886C" w14:textId="77777777" w:rsidR="00DF1E9D" w:rsidRDefault="00DF1E9D" w:rsidP="0009787D">
      <w:pPr>
        <w:spacing w:after="0" w:line="240" w:lineRule="auto"/>
        <w:outlineLvl w:val="0"/>
        <w:rPr>
          <w:rFonts w:ascii="Tahoma" w:hAnsi="Tahoma" w:cs="Tahoma"/>
          <w:color w:val="365F91" w:themeColor="accent1" w:themeShade="BF"/>
          <w:kern w:val="20"/>
          <w:sz w:val="20"/>
        </w:rPr>
      </w:pPr>
    </w:p>
    <w:p w14:paraId="06CF2835" w14:textId="77777777" w:rsidR="009A4A04" w:rsidRPr="007B4C69" w:rsidRDefault="00872E24" w:rsidP="00A448C7">
      <w:pPr>
        <w:spacing w:after="0" w:line="240" w:lineRule="auto"/>
        <w:rPr>
          <w:rFonts w:ascii="Tahoma" w:hAnsi="Tahoma" w:cs="Tahoma"/>
          <w:b/>
          <w:color w:val="365F91" w:themeColor="accent1" w:themeShade="BF"/>
          <w:kern w:val="20"/>
          <w:sz w:val="20"/>
        </w:rPr>
      </w:pPr>
      <w:bookmarkStart w:id="1" w:name="_Hlk84330749"/>
      <w:r w:rsidRPr="007B4C69">
        <w:rPr>
          <w:rFonts w:ascii="Tahoma" w:hAnsi="Tahoma" w:cs="Tahoma"/>
          <w:b/>
          <w:color w:val="365F91" w:themeColor="accent1" w:themeShade="BF"/>
          <w:kern w:val="20"/>
          <w:sz w:val="20"/>
        </w:rPr>
        <w:t xml:space="preserve">L’assemblée délibérante, </w:t>
      </w:r>
    </w:p>
    <w:p w14:paraId="06CF2836" w14:textId="50F0C2C7" w:rsidR="00872E24" w:rsidRPr="007B4C69" w:rsidRDefault="00872E24" w:rsidP="00A448C7">
      <w:pPr>
        <w:spacing w:after="0" w:line="240" w:lineRule="auto"/>
        <w:rPr>
          <w:rFonts w:ascii="Tahoma" w:hAnsi="Tahoma" w:cs="Tahoma"/>
          <w:sz w:val="20"/>
        </w:rPr>
      </w:pPr>
    </w:p>
    <w:p w14:paraId="703A65C8" w14:textId="194C6844" w:rsidR="00A82D77" w:rsidRPr="007B4C69" w:rsidRDefault="00AC681E" w:rsidP="00A82D77">
      <w:pPr>
        <w:spacing w:after="0" w:line="240" w:lineRule="auto"/>
        <w:jc w:val="center"/>
        <w:rPr>
          <w:rFonts w:ascii="Tahoma" w:hAnsi="Tahoma" w:cs="Tahoma"/>
          <w:color w:val="365F91" w:themeColor="accent1" w:themeShade="BF"/>
          <w:kern w:val="20"/>
          <w:sz w:val="20"/>
        </w:rPr>
      </w:pPr>
      <w:r w:rsidRPr="007B4C69">
        <w:rPr>
          <w:rFonts w:ascii="Tahoma" w:hAnsi="Tahoma" w:cs="Tahoma"/>
          <w:b/>
          <w:color w:val="365F91" w:themeColor="accent1" w:themeShade="BF"/>
          <w:kern w:val="20"/>
          <w:sz w:val="20"/>
        </w:rPr>
        <w:t>D</w:t>
      </w:r>
      <w:r w:rsidR="00872E24" w:rsidRPr="007B4C69">
        <w:rPr>
          <w:rFonts w:ascii="Tahoma" w:hAnsi="Tahoma" w:cs="Tahoma"/>
          <w:b/>
          <w:color w:val="365F91" w:themeColor="accent1" w:themeShade="BF"/>
          <w:kern w:val="20"/>
          <w:sz w:val="20"/>
        </w:rPr>
        <w:t>écide</w:t>
      </w:r>
    </w:p>
    <w:bookmarkEnd w:id="1"/>
    <w:p w14:paraId="5A83A617" w14:textId="51BBFC10" w:rsidR="006154B9" w:rsidRPr="007B4C69" w:rsidRDefault="006154B9" w:rsidP="00A82D77">
      <w:pPr>
        <w:spacing w:after="0" w:line="240" w:lineRule="auto"/>
        <w:rPr>
          <w:rFonts w:ascii="Tahoma" w:hAnsi="Tahoma" w:cs="Tahoma"/>
          <w:b/>
          <w:bCs/>
          <w:color w:val="365F91" w:themeColor="accent1" w:themeShade="BF"/>
          <w:kern w:val="20"/>
          <w:sz w:val="20"/>
        </w:rPr>
      </w:pPr>
    </w:p>
    <w:p w14:paraId="22076041" w14:textId="3D5EE431" w:rsidR="00A15C13" w:rsidRPr="0017407C" w:rsidRDefault="0017407C" w:rsidP="00AF5CC7">
      <w:pPr>
        <w:pStyle w:val="Paragraphedeliste"/>
        <w:numPr>
          <w:ilvl w:val="0"/>
          <w:numId w:val="14"/>
        </w:numPr>
        <w:spacing w:after="0" w:line="240" w:lineRule="auto"/>
        <w:rPr>
          <w:rFonts w:ascii="Tahoma" w:hAnsi="Tahoma" w:cs="Tahoma"/>
          <w:color w:val="365F91" w:themeColor="accent1" w:themeShade="BF"/>
          <w:kern w:val="20"/>
          <w:sz w:val="20"/>
        </w:rPr>
      </w:pPr>
      <w:r w:rsidRPr="0017407C">
        <w:rPr>
          <w:rFonts w:ascii="Tahoma" w:hAnsi="Tahoma" w:cs="Tahoma"/>
          <w:color w:val="365F91" w:themeColor="accent1" w:themeShade="BF"/>
          <w:kern w:val="20"/>
          <w:sz w:val="20"/>
        </w:rPr>
        <w:t>D’encadrer</w:t>
      </w:r>
      <w:r w:rsidR="00130F65" w:rsidRPr="0017407C">
        <w:rPr>
          <w:rFonts w:ascii="Tahoma" w:hAnsi="Tahoma" w:cs="Tahoma"/>
          <w:color w:val="365F91" w:themeColor="accent1" w:themeShade="BF"/>
          <w:kern w:val="20"/>
          <w:sz w:val="20"/>
        </w:rPr>
        <w:t xml:space="preserve"> </w:t>
      </w:r>
      <w:r w:rsidR="0072672E" w:rsidRPr="0017407C">
        <w:rPr>
          <w:rFonts w:ascii="Tahoma" w:hAnsi="Tahoma" w:cs="Tahoma"/>
          <w:color w:val="365F91" w:themeColor="accent1" w:themeShade="BF"/>
          <w:kern w:val="20"/>
          <w:sz w:val="20"/>
        </w:rPr>
        <w:t>la mise en œuvre du télétravail</w:t>
      </w:r>
      <w:r w:rsidR="00130F65" w:rsidRPr="0017407C">
        <w:rPr>
          <w:rFonts w:ascii="Tahoma" w:hAnsi="Tahoma" w:cs="Tahoma"/>
          <w:color w:val="365F91" w:themeColor="accent1" w:themeShade="BF"/>
          <w:kern w:val="20"/>
          <w:sz w:val="20"/>
        </w:rPr>
        <w:t xml:space="preserve"> selon le dispositif suivant </w:t>
      </w:r>
      <w:r w:rsidR="00A15C13" w:rsidRPr="0017407C">
        <w:rPr>
          <w:rFonts w:ascii="Tahoma" w:hAnsi="Tahoma" w:cs="Tahoma"/>
          <w:color w:val="365F91" w:themeColor="accent1" w:themeShade="BF"/>
          <w:kern w:val="20"/>
          <w:sz w:val="20"/>
        </w:rPr>
        <w:t>:</w:t>
      </w:r>
    </w:p>
    <w:p w14:paraId="449A4140" w14:textId="6A25E5CF" w:rsidR="00467D5B" w:rsidRDefault="00467D5B" w:rsidP="00AF5CC7">
      <w:pPr>
        <w:spacing w:after="0" w:line="240" w:lineRule="auto"/>
        <w:rPr>
          <w:rFonts w:ascii="Tahoma" w:hAnsi="Tahoma" w:cs="Tahoma"/>
          <w:color w:val="365F91" w:themeColor="accent1" w:themeShade="BF"/>
          <w:kern w:val="20"/>
          <w:sz w:val="20"/>
        </w:rPr>
      </w:pPr>
    </w:p>
    <w:p w14:paraId="36F5F83E" w14:textId="47D06AA8" w:rsidR="0072672E" w:rsidRPr="00D64F11" w:rsidRDefault="0072672E" w:rsidP="00AF5CC7">
      <w:pPr>
        <w:spacing w:after="0" w:line="240" w:lineRule="auto"/>
        <w:rPr>
          <w:rFonts w:ascii="Tahoma" w:hAnsi="Tahoma" w:cs="Tahoma"/>
          <w:i/>
          <w:iCs/>
          <w:color w:val="00B0F0"/>
          <w:kern w:val="20"/>
          <w:sz w:val="20"/>
        </w:rPr>
      </w:pPr>
      <w:r w:rsidRPr="0017407C">
        <w:rPr>
          <w:rFonts w:ascii="Tahoma" w:hAnsi="Tahoma" w:cs="Tahoma"/>
          <w:color w:val="365F91" w:themeColor="accent1" w:themeShade="BF"/>
          <w:kern w:val="20"/>
          <w:sz w:val="20"/>
          <w:u w:val="single"/>
        </w:rPr>
        <w:lastRenderedPageBreak/>
        <w:t>Article 1 : Activités éligibles au télétravail</w:t>
      </w:r>
      <w:r w:rsidRPr="0072672E">
        <w:rPr>
          <w:rFonts w:ascii="Tahoma" w:hAnsi="Tahoma" w:cs="Tahoma"/>
          <w:color w:val="365F91" w:themeColor="accent1" w:themeShade="BF"/>
          <w:kern w:val="20"/>
          <w:sz w:val="20"/>
        </w:rPr>
        <w:t xml:space="preserve"> </w:t>
      </w:r>
      <w:r w:rsidRPr="00D64F11">
        <w:rPr>
          <w:rFonts w:ascii="Tahoma" w:hAnsi="Tahoma" w:cs="Tahoma"/>
          <w:i/>
          <w:iCs/>
          <w:color w:val="00B0F0"/>
          <w:kern w:val="20"/>
          <w:sz w:val="20"/>
        </w:rPr>
        <w:t>(CHOISIR ENTRE 1</w:t>
      </w:r>
      <w:r w:rsidR="00D64F11" w:rsidRPr="00D64F11">
        <w:rPr>
          <w:rFonts w:ascii="Tahoma" w:hAnsi="Tahoma" w:cs="Tahoma"/>
          <w:i/>
          <w:iCs/>
          <w:color w:val="00B0F0"/>
          <w:kern w:val="20"/>
          <w:sz w:val="20"/>
        </w:rPr>
        <w:t xml:space="preserve"> OU</w:t>
      </w:r>
      <w:r w:rsidRPr="00D64F11">
        <w:rPr>
          <w:rFonts w:ascii="Tahoma" w:hAnsi="Tahoma" w:cs="Tahoma"/>
          <w:i/>
          <w:iCs/>
          <w:color w:val="00B0F0"/>
          <w:kern w:val="20"/>
          <w:sz w:val="20"/>
        </w:rPr>
        <w:t xml:space="preserve"> 2) </w:t>
      </w:r>
    </w:p>
    <w:p w14:paraId="00E9A227"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DFE6C64" w14:textId="16A21CFF"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1. Les activités éligibles au télétravail sont les suivantes :  </w:t>
      </w:r>
    </w:p>
    <w:p w14:paraId="4490F0FA"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91A8E42" w14:textId="01CA74B1" w:rsidR="0072672E" w:rsidRPr="00D64F11" w:rsidRDefault="00D64F11" w:rsidP="00AF5CC7">
      <w:pPr>
        <w:pStyle w:val="Paragraphedeliste"/>
        <w:numPr>
          <w:ilvl w:val="0"/>
          <w:numId w:val="39"/>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comptabilité </w:t>
      </w:r>
    </w:p>
    <w:p w14:paraId="55040C68" w14:textId="7F8A3E0E" w:rsidR="0072672E" w:rsidRPr="00D64F11" w:rsidRDefault="00D64F11" w:rsidP="00AF5CC7">
      <w:pPr>
        <w:pStyle w:val="Paragraphedeliste"/>
        <w:numPr>
          <w:ilvl w:val="0"/>
          <w:numId w:val="39"/>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instruction de dossiers d’urbanisme  </w:t>
      </w:r>
    </w:p>
    <w:p w14:paraId="175CDE81" w14:textId="19369C79" w:rsidR="0072672E" w:rsidRPr="00D64F11" w:rsidRDefault="00D64F11" w:rsidP="00AF5CC7">
      <w:pPr>
        <w:pStyle w:val="Paragraphedeliste"/>
        <w:numPr>
          <w:ilvl w:val="0"/>
          <w:numId w:val="39"/>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w:t>
      </w:r>
    </w:p>
    <w:p w14:paraId="43F60C2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13D60CD"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2. Sont éligibles au télétravail l'ensemble des activités exercées par les agents à l'exception des activités suivantes : </w:t>
      </w:r>
    </w:p>
    <w:p w14:paraId="3AB7857E"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F5C41B1" w14:textId="5807EE18" w:rsidR="0072672E" w:rsidRPr="00D64F11" w:rsidRDefault="00D64F11" w:rsidP="00AF5CC7">
      <w:pPr>
        <w:pStyle w:val="Paragraphedeliste"/>
        <w:numPr>
          <w:ilvl w:val="0"/>
          <w:numId w:val="38"/>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nécessité d'assurer un accueil ou une présence physique dans les locaux de la collectivité/de l’établissement public ; </w:t>
      </w:r>
    </w:p>
    <w:p w14:paraId="71EE3078" w14:textId="6CBC7D89" w:rsidR="0072672E" w:rsidRPr="00D64F11" w:rsidRDefault="00D64F11" w:rsidP="00AF5CC7">
      <w:pPr>
        <w:pStyle w:val="Paragraphedeliste"/>
        <w:numPr>
          <w:ilvl w:val="0"/>
          <w:numId w:val="38"/>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accomplissement de travaux nécessitant l'utilisation en format papier de dossiers de tous types ou nécessitant des impressions ou manipulations en grand nombre ; </w:t>
      </w:r>
    </w:p>
    <w:p w14:paraId="2CEE59C0" w14:textId="3F2AD849" w:rsidR="0072672E" w:rsidRPr="00D64F11" w:rsidRDefault="00D64F11" w:rsidP="00AF5CC7">
      <w:pPr>
        <w:pStyle w:val="Paragraphedeliste"/>
        <w:numPr>
          <w:ilvl w:val="0"/>
          <w:numId w:val="38"/>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accomplissement de travaux portant sur des documents confidentiels ou des données à caractère sensible, dès lors que le respect de la confidentialité de ces documents ou données ne peut être assuré en-dehors des locaux de travail ; </w:t>
      </w:r>
    </w:p>
    <w:p w14:paraId="4B1FC8C3" w14:textId="5370CB9C" w:rsidR="0072672E" w:rsidRPr="00D64F11" w:rsidRDefault="00D64F11" w:rsidP="00AF5CC7">
      <w:pPr>
        <w:pStyle w:val="Paragraphedeliste"/>
        <w:numPr>
          <w:ilvl w:val="0"/>
          <w:numId w:val="38"/>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toute activité professionnelle supposant qu'un agent exerce hors des locaux la collectivité/de l’établissement public, notamment pour les activités nécessitant une présence sur des lieux particuliers… </w:t>
      </w:r>
    </w:p>
    <w:p w14:paraId="6C531FF2" w14:textId="2E7CB390" w:rsidR="0072672E" w:rsidRPr="00D64F11" w:rsidRDefault="00D64F11" w:rsidP="00AF5CC7">
      <w:pPr>
        <w:pStyle w:val="Paragraphedeliste"/>
        <w:numPr>
          <w:ilvl w:val="0"/>
          <w:numId w:val="38"/>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w:t>
      </w:r>
    </w:p>
    <w:p w14:paraId="4BFD6EF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497C54A"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D787881"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L'inéligibilité de certaines activités au télétravail, si celles-ci ne constituent pas la totalité des activités exercées par l'agent, ne s'oppose pas à la possibilité pour l'agent d'accéder au télétravail dès lors qu'un volume suffisant d'activités </w:t>
      </w:r>
      <w:proofErr w:type="spellStart"/>
      <w:r w:rsidRPr="0072672E">
        <w:rPr>
          <w:rFonts w:ascii="Tahoma" w:hAnsi="Tahoma" w:cs="Tahoma"/>
          <w:color w:val="365F91" w:themeColor="accent1" w:themeShade="BF"/>
          <w:kern w:val="20"/>
          <w:sz w:val="20"/>
        </w:rPr>
        <w:t>télétravaillables</w:t>
      </w:r>
      <w:proofErr w:type="spellEnd"/>
      <w:r w:rsidRPr="0072672E">
        <w:rPr>
          <w:rFonts w:ascii="Tahoma" w:hAnsi="Tahoma" w:cs="Tahoma"/>
          <w:color w:val="365F91" w:themeColor="accent1" w:themeShade="BF"/>
          <w:kern w:val="20"/>
          <w:sz w:val="20"/>
        </w:rPr>
        <w:t xml:space="preserve"> peuvent être identifiées et regroupées. </w:t>
      </w:r>
    </w:p>
    <w:p w14:paraId="71B3D7C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B6A1B94"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ABB50B8" w14:textId="272C5ABA" w:rsidR="0072672E" w:rsidRPr="0072672E" w:rsidRDefault="0072672E" w:rsidP="00AF5CC7">
      <w:pPr>
        <w:spacing w:after="0" w:line="240" w:lineRule="auto"/>
        <w:rPr>
          <w:rFonts w:ascii="Tahoma" w:hAnsi="Tahoma" w:cs="Tahoma"/>
          <w:color w:val="365F91" w:themeColor="accent1" w:themeShade="BF"/>
          <w:kern w:val="20"/>
          <w:sz w:val="20"/>
        </w:rPr>
      </w:pPr>
      <w:r w:rsidRPr="0017407C">
        <w:rPr>
          <w:rFonts w:ascii="Tahoma" w:hAnsi="Tahoma" w:cs="Tahoma"/>
          <w:color w:val="365F91" w:themeColor="accent1" w:themeShade="BF"/>
          <w:kern w:val="20"/>
          <w:sz w:val="20"/>
          <w:u w:val="single"/>
        </w:rPr>
        <w:t>Article 2 : Locaux mis à disposition pour l’exercice du télétravail</w:t>
      </w:r>
      <w:r w:rsidRPr="0072672E">
        <w:rPr>
          <w:rFonts w:ascii="Tahoma" w:hAnsi="Tahoma" w:cs="Tahoma"/>
          <w:color w:val="365F91" w:themeColor="accent1" w:themeShade="BF"/>
          <w:kern w:val="20"/>
          <w:sz w:val="20"/>
        </w:rPr>
        <w:t xml:space="preserve"> </w:t>
      </w:r>
      <w:r w:rsidRPr="0017407C">
        <w:rPr>
          <w:rFonts w:ascii="Tahoma" w:hAnsi="Tahoma" w:cs="Tahoma"/>
          <w:i/>
          <w:iCs/>
          <w:color w:val="00B0F0"/>
          <w:kern w:val="20"/>
          <w:sz w:val="20"/>
        </w:rPr>
        <w:t>(CHOISIR ENTRE 1, 2 OU 3)</w:t>
      </w:r>
      <w:r w:rsidRPr="0017407C">
        <w:rPr>
          <w:rFonts w:ascii="Tahoma" w:hAnsi="Tahoma" w:cs="Tahoma"/>
          <w:color w:val="00B0F0"/>
          <w:kern w:val="20"/>
          <w:sz w:val="20"/>
        </w:rPr>
        <w:t xml:space="preserve"> </w:t>
      </w:r>
    </w:p>
    <w:p w14:paraId="40C38E74"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93CC5D8"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1. Le télétravail a lieu exclusivement au domicile de l’agent </w:t>
      </w:r>
    </w:p>
    <w:p w14:paraId="6651B7A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7FFACA7" w14:textId="77777777" w:rsidR="0072672E" w:rsidRPr="0017407C" w:rsidRDefault="0072672E" w:rsidP="00AF5CC7">
      <w:pPr>
        <w:spacing w:after="0" w:line="240" w:lineRule="auto"/>
        <w:rPr>
          <w:rFonts w:ascii="Tahoma" w:hAnsi="Tahoma" w:cs="Tahoma"/>
          <w:i/>
          <w:iCs/>
          <w:color w:val="00B0F0"/>
          <w:kern w:val="20"/>
          <w:sz w:val="20"/>
        </w:rPr>
      </w:pPr>
      <w:proofErr w:type="gramStart"/>
      <w:r w:rsidRPr="0017407C">
        <w:rPr>
          <w:rFonts w:ascii="Tahoma" w:hAnsi="Tahoma" w:cs="Tahoma"/>
          <w:i/>
          <w:iCs/>
          <w:color w:val="00B0F0"/>
          <w:kern w:val="20"/>
          <w:sz w:val="20"/>
        </w:rPr>
        <w:t>OU</w:t>
      </w:r>
      <w:proofErr w:type="gramEnd"/>
      <w:r w:rsidRPr="0017407C">
        <w:rPr>
          <w:rFonts w:ascii="Tahoma" w:hAnsi="Tahoma" w:cs="Tahoma"/>
          <w:i/>
          <w:iCs/>
          <w:color w:val="00B0F0"/>
          <w:kern w:val="20"/>
          <w:sz w:val="20"/>
        </w:rPr>
        <w:t xml:space="preserve"> </w:t>
      </w:r>
    </w:p>
    <w:p w14:paraId="57C25788"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5A4E0BC" w14:textId="5AECC2DA"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2.   Le télétravail a lieu au sein du télécentre situé</w:t>
      </w:r>
      <w:r w:rsidRPr="0017407C">
        <w:rPr>
          <w:rFonts w:ascii="Tahoma" w:hAnsi="Tahoma" w:cs="Tahoma"/>
          <w:i/>
          <w:iCs/>
          <w:color w:val="00B0F0"/>
          <w:kern w:val="20"/>
          <w:sz w:val="20"/>
        </w:rPr>
        <w:t>………………….</w:t>
      </w:r>
      <w:r w:rsidR="0017407C" w:rsidRPr="0017407C">
        <w:rPr>
          <w:rFonts w:ascii="Tahoma" w:hAnsi="Tahoma" w:cs="Tahoma"/>
          <w:i/>
          <w:iCs/>
          <w:color w:val="00B0F0"/>
          <w:kern w:val="20"/>
          <w:sz w:val="20"/>
        </w:rPr>
        <w:t xml:space="preserve"> </w:t>
      </w:r>
      <w:r w:rsidRPr="0017407C">
        <w:rPr>
          <w:rFonts w:ascii="Tahoma" w:hAnsi="Tahoma" w:cs="Tahoma"/>
          <w:i/>
          <w:iCs/>
          <w:color w:val="00B0F0"/>
          <w:kern w:val="20"/>
          <w:sz w:val="20"/>
        </w:rPr>
        <w:t>(</w:t>
      </w:r>
      <w:proofErr w:type="gramStart"/>
      <w:r w:rsidRPr="0017407C">
        <w:rPr>
          <w:rFonts w:ascii="Tahoma" w:hAnsi="Tahoma" w:cs="Tahoma"/>
          <w:i/>
          <w:iCs/>
          <w:color w:val="00B0F0"/>
          <w:kern w:val="20"/>
          <w:sz w:val="20"/>
        </w:rPr>
        <w:t>indiquer</w:t>
      </w:r>
      <w:proofErr w:type="gramEnd"/>
      <w:r w:rsidRPr="0017407C">
        <w:rPr>
          <w:rFonts w:ascii="Tahoma" w:hAnsi="Tahoma" w:cs="Tahoma"/>
          <w:i/>
          <w:iCs/>
          <w:color w:val="00B0F0"/>
          <w:kern w:val="20"/>
          <w:sz w:val="20"/>
        </w:rPr>
        <w:t xml:space="preserve"> le lieu du télécentre désigné et préciser le nombre de postes de travail qui y sont disponibles et leurs équipements).</w:t>
      </w:r>
      <w:r w:rsidRPr="0017407C">
        <w:rPr>
          <w:rFonts w:ascii="Tahoma" w:hAnsi="Tahoma" w:cs="Tahoma"/>
          <w:color w:val="00B0F0"/>
          <w:kern w:val="20"/>
          <w:sz w:val="20"/>
        </w:rPr>
        <w:t xml:space="preserve"> </w:t>
      </w:r>
    </w:p>
    <w:p w14:paraId="28F0300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16F7F38" w14:textId="77777777" w:rsidR="0072672E" w:rsidRPr="0017407C" w:rsidRDefault="0072672E" w:rsidP="00AF5CC7">
      <w:pPr>
        <w:spacing w:after="0" w:line="240" w:lineRule="auto"/>
        <w:rPr>
          <w:rFonts w:ascii="Tahoma" w:hAnsi="Tahoma" w:cs="Tahoma"/>
          <w:i/>
          <w:iCs/>
          <w:color w:val="00B0F0"/>
          <w:kern w:val="20"/>
          <w:sz w:val="20"/>
        </w:rPr>
      </w:pPr>
      <w:proofErr w:type="gramStart"/>
      <w:r w:rsidRPr="0017407C">
        <w:rPr>
          <w:rFonts w:ascii="Tahoma" w:hAnsi="Tahoma" w:cs="Tahoma"/>
          <w:i/>
          <w:iCs/>
          <w:color w:val="00B0F0"/>
          <w:kern w:val="20"/>
          <w:sz w:val="20"/>
        </w:rPr>
        <w:t>OU</w:t>
      </w:r>
      <w:proofErr w:type="gramEnd"/>
      <w:r w:rsidRPr="0017407C">
        <w:rPr>
          <w:rFonts w:ascii="Tahoma" w:hAnsi="Tahoma" w:cs="Tahoma"/>
          <w:i/>
          <w:iCs/>
          <w:color w:val="00B0F0"/>
          <w:kern w:val="20"/>
          <w:sz w:val="20"/>
        </w:rPr>
        <w:t xml:space="preserve"> </w:t>
      </w:r>
    </w:p>
    <w:p w14:paraId="6A0B283A"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49133A06"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     3.  Le télétravail peut avoir lieu : </w:t>
      </w:r>
    </w:p>
    <w:p w14:paraId="01A5C2D0"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4F2F55BE"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 - soit au domicile de l’agent, </w:t>
      </w:r>
    </w:p>
    <w:p w14:paraId="65F92BFF"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319B001" w14:textId="47FC1104"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 - soit au sein du télécentre situé</w:t>
      </w:r>
      <w:r w:rsidRPr="0017407C">
        <w:rPr>
          <w:rFonts w:ascii="Tahoma" w:hAnsi="Tahoma" w:cs="Tahoma"/>
          <w:i/>
          <w:iCs/>
          <w:color w:val="00B0F0"/>
          <w:kern w:val="20"/>
          <w:sz w:val="20"/>
        </w:rPr>
        <w:t>………………….</w:t>
      </w:r>
      <w:r w:rsidR="0017407C">
        <w:rPr>
          <w:rFonts w:ascii="Tahoma" w:hAnsi="Tahoma" w:cs="Tahoma"/>
          <w:i/>
          <w:iCs/>
          <w:color w:val="00B0F0"/>
          <w:kern w:val="20"/>
          <w:sz w:val="20"/>
        </w:rPr>
        <w:t xml:space="preserve"> </w:t>
      </w:r>
      <w:r w:rsidRPr="0017407C">
        <w:rPr>
          <w:rFonts w:ascii="Tahoma" w:hAnsi="Tahoma" w:cs="Tahoma"/>
          <w:i/>
          <w:iCs/>
          <w:color w:val="00B0F0"/>
          <w:kern w:val="20"/>
          <w:sz w:val="20"/>
        </w:rPr>
        <w:t>(</w:t>
      </w:r>
      <w:proofErr w:type="gramStart"/>
      <w:r w:rsidRPr="0017407C">
        <w:rPr>
          <w:rFonts w:ascii="Tahoma" w:hAnsi="Tahoma" w:cs="Tahoma"/>
          <w:i/>
          <w:iCs/>
          <w:color w:val="00B0F0"/>
          <w:kern w:val="20"/>
          <w:sz w:val="20"/>
        </w:rPr>
        <w:t>indiquer</w:t>
      </w:r>
      <w:proofErr w:type="gramEnd"/>
      <w:r w:rsidRPr="0017407C">
        <w:rPr>
          <w:rFonts w:ascii="Tahoma" w:hAnsi="Tahoma" w:cs="Tahoma"/>
          <w:i/>
          <w:iCs/>
          <w:color w:val="00B0F0"/>
          <w:kern w:val="20"/>
          <w:sz w:val="20"/>
        </w:rPr>
        <w:t xml:space="preserve"> le lieu du télécentre désigné et préciser le nombre  de postes de travail qui y sont disponibles et leurs équipements).</w:t>
      </w:r>
      <w:r w:rsidRPr="0017407C">
        <w:rPr>
          <w:rFonts w:ascii="Tahoma" w:hAnsi="Tahoma" w:cs="Tahoma"/>
          <w:color w:val="00B0F0"/>
          <w:kern w:val="20"/>
          <w:sz w:val="20"/>
        </w:rPr>
        <w:t xml:space="preserve">  </w:t>
      </w:r>
    </w:p>
    <w:p w14:paraId="2D7F4AE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7692A68" w14:textId="6BA14F62"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L'acte individuel (arrêté pour les fonctionnaires ou avenant au contrat pour les agents contractuels) précise le ou les lieux où l'agent exerce ses fonctions en télétravail. </w:t>
      </w:r>
    </w:p>
    <w:p w14:paraId="688C8AE1"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2B8D54B"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7DB8C3E" w14:textId="77777777" w:rsidR="0072672E" w:rsidRPr="0017407C" w:rsidRDefault="0072672E" w:rsidP="00AF5CC7">
      <w:pPr>
        <w:spacing w:after="0" w:line="240" w:lineRule="auto"/>
        <w:rPr>
          <w:rFonts w:ascii="Tahoma" w:hAnsi="Tahoma" w:cs="Tahoma"/>
          <w:color w:val="365F91" w:themeColor="accent1" w:themeShade="BF"/>
          <w:kern w:val="20"/>
          <w:sz w:val="20"/>
          <w:u w:val="single"/>
        </w:rPr>
      </w:pPr>
      <w:r w:rsidRPr="0017407C">
        <w:rPr>
          <w:rFonts w:ascii="Tahoma" w:hAnsi="Tahoma" w:cs="Tahoma"/>
          <w:color w:val="365F91" w:themeColor="accent1" w:themeShade="BF"/>
          <w:kern w:val="20"/>
          <w:sz w:val="20"/>
          <w:u w:val="single"/>
        </w:rPr>
        <w:t xml:space="preserve">Article 3 : règles à respecter en matière de sécurité des systèmes d'information et de protection des données </w:t>
      </w:r>
    </w:p>
    <w:p w14:paraId="1F3558B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C9A0AB9"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 mise en œuvre du télétravail nécessite le respect de règles de sécurité en matière informatique.  </w:t>
      </w:r>
    </w:p>
    <w:p w14:paraId="64AF6AF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8A82C59"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en situation de télétravail s'engage à utiliser le matériel informatique qui lui est confié dans le respect des règles en vigueur en matière de sécurité des systèmes d'information. </w:t>
      </w:r>
    </w:p>
    <w:p w14:paraId="26BA3444"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073D7B0"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lastRenderedPageBreak/>
        <w:t xml:space="preserve">Le télétravailleur doit se conformer à l'ensemble des règles en vigueur au sein de son service en matière de sécurité des systèmes d'information et en particulier aux règles relatives à la protection et à la confidentialité des données et des dossiers en les rendant inaccessibles aux tiers. </w:t>
      </w:r>
    </w:p>
    <w:p w14:paraId="0726639E"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6C84E5B"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Par ailleurs, le télétravailleur s'engage à respecter la confidentialité des informations obtenues ou recueillies dans le cadre de son travail et à ne pas les utiliser à des fins personnelles. </w:t>
      </w:r>
    </w:p>
    <w:p w14:paraId="2D72EE7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D3363A3"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Seul l'agent visé par l'acte individuel peut utiliser le matériel mis à disposition par l'administration. </w:t>
      </w:r>
    </w:p>
    <w:p w14:paraId="477454B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4E29E43"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Les données à caractère personnel ne peuvent être recueillies et traitées que pour un usage déterminé et légitime, correspondant aux missions de la collectivité/l’établissement.  </w:t>
      </w:r>
    </w:p>
    <w:p w14:paraId="2EB6B98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2F907FA"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en télétravail ne rassemble ni ne diffuse de téléchargement illicite via l’internet à l’aide des outils informatiques fournis par l’employeur. Il s’engage à réserver l’usage des outils informatiques mis à disposition par l’administration à un usage strictement professionnel.  </w:t>
      </w:r>
    </w:p>
    <w:p w14:paraId="0ABFCDEF"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B4C0F6E" w14:textId="77777777" w:rsidR="0072672E" w:rsidRPr="00AF5CC7" w:rsidRDefault="0072672E" w:rsidP="00AF5CC7">
      <w:pPr>
        <w:spacing w:after="0" w:line="240" w:lineRule="auto"/>
        <w:rPr>
          <w:rFonts w:ascii="Tahoma" w:hAnsi="Tahoma" w:cs="Tahoma"/>
          <w:i/>
          <w:iCs/>
          <w:color w:val="00B0F0"/>
          <w:kern w:val="20"/>
          <w:sz w:val="20"/>
        </w:rPr>
      </w:pPr>
      <w:r w:rsidRPr="00AF5CC7">
        <w:rPr>
          <w:rFonts w:ascii="Tahoma" w:hAnsi="Tahoma" w:cs="Tahoma"/>
          <w:i/>
          <w:iCs/>
          <w:color w:val="00B0F0"/>
          <w:kern w:val="20"/>
          <w:sz w:val="20"/>
        </w:rPr>
        <w:t xml:space="preserve">(La collectivité précisera ici les éléments qui lui paraissent, compte tenu de sa situation propre, indispensables à la préservation de l’intégrité de son système informatique : exemples : nécessité de ramener périodiquement le matériel fourni dans les locaux pour des mises à jour ; obligation de sauvegarder chaque semaine ses travaux sur un disque dur externe…). </w:t>
      </w:r>
    </w:p>
    <w:p w14:paraId="2FF8E55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A8360DE" w14:textId="6CACE9EB" w:rsidR="0072672E" w:rsidRPr="00AF5CC7" w:rsidRDefault="00AF5CC7" w:rsidP="00AF5CC7">
      <w:pPr>
        <w:spacing w:after="0" w:line="240" w:lineRule="auto"/>
        <w:rPr>
          <w:rFonts w:ascii="Tahoma" w:hAnsi="Tahoma" w:cs="Tahoma"/>
          <w:i/>
          <w:iCs/>
          <w:color w:val="00B0F0"/>
          <w:kern w:val="20"/>
          <w:sz w:val="20"/>
        </w:rPr>
      </w:pPr>
      <w:r w:rsidRPr="00AF5CC7">
        <w:rPr>
          <w:rFonts w:ascii="Tahoma" w:hAnsi="Tahoma" w:cs="Tahoma"/>
          <w:i/>
          <w:iCs/>
          <w:color w:val="00B0F0"/>
          <w:kern w:val="20"/>
          <w:sz w:val="20"/>
        </w:rPr>
        <w:t>(</w:t>
      </w:r>
      <w:r w:rsidR="0072672E" w:rsidRPr="00AF5CC7">
        <w:rPr>
          <w:rFonts w:ascii="Tahoma" w:hAnsi="Tahoma" w:cs="Tahoma"/>
          <w:i/>
          <w:iCs/>
          <w:color w:val="00B0F0"/>
          <w:kern w:val="20"/>
          <w:sz w:val="20"/>
        </w:rPr>
        <w:t xml:space="preserve">Il peut également être opportun de renvoyer à une charte informatique rappelant notamment les consignes à respecter permettant le maintien du bon fonctionnement et de la bonne sécurité des outils informatiques).   </w:t>
      </w:r>
    </w:p>
    <w:p w14:paraId="1D28272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873AD02"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8C10063" w14:textId="77777777" w:rsidR="0072672E" w:rsidRPr="00AF5CC7" w:rsidRDefault="0072672E" w:rsidP="00AF5CC7">
      <w:pPr>
        <w:spacing w:after="0" w:line="240" w:lineRule="auto"/>
        <w:rPr>
          <w:rFonts w:ascii="Tahoma" w:hAnsi="Tahoma" w:cs="Tahoma"/>
          <w:color w:val="365F91" w:themeColor="accent1" w:themeShade="BF"/>
          <w:kern w:val="20"/>
          <w:sz w:val="20"/>
          <w:u w:val="single"/>
        </w:rPr>
      </w:pPr>
      <w:r w:rsidRPr="00AF5CC7">
        <w:rPr>
          <w:rFonts w:ascii="Tahoma" w:hAnsi="Tahoma" w:cs="Tahoma"/>
          <w:color w:val="365F91" w:themeColor="accent1" w:themeShade="BF"/>
          <w:kern w:val="20"/>
          <w:sz w:val="20"/>
          <w:u w:val="single"/>
        </w:rPr>
        <w:t xml:space="preserve">Article 4 : règles à respecter en matière de temps de travail, de sécurité et de protection de la santé </w:t>
      </w:r>
    </w:p>
    <w:p w14:paraId="6140CF98"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E68D389"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L’employeur est responsable de la protection de la santé et de la sécurité professionnelles du télétravailleur. </w:t>
      </w:r>
    </w:p>
    <w:p w14:paraId="08F63A6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92BE679"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en télétravail est soumis à la même durée du travail que les agents au sein de la collectivité ou de l’établissement. La durée du travail respecte les garanties minimales prévues à l’article 3 du décret n° 2000-815 du 25 août 2000.  </w:t>
      </w:r>
    </w:p>
    <w:p w14:paraId="2689768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295ACA2"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assurant ses fonctions en télétravail doit effectuer les mêmes horaires que ceux réalisés habituellement au sein de la collectivité/l’établissement.  </w:t>
      </w:r>
    </w:p>
    <w:p w14:paraId="5091814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91947AC"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Durant le temps de travail l’agent est à la disposition de son employeur et doit se conformer à ses directives sans pouvoir vaquer librement à des occupations personnelles. </w:t>
      </w:r>
    </w:p>
    <w:p w14:paraId="6FEDA9CE"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B982D57"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Par ailleurs, l’agent n’est pas autorisé à quitter son lieu de télétravail pendant ses heures de travail. Si l’agent quitte son lieu de télétravail pendant ses heures de travail sans autorisation préalable de l’autorité territoriale, il pourra faire l’objet d’une procédure disciplinaire pour manquement au devoir d’obéissance hiérarchique. </w:t>
      </w:r>
    </w:p>
    <w:p w14:paraId="68100C7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4ABC05DB"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pourra également se voir infliger une absence de service fait pour le temps passé en dehors de son lieu de télétravail. </w:t>
      </w:r>
    </w:p>
    <w:p w14:paraId="78E4F80E"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30D199D" w14:textId="4096BF80"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Les jours de référence travaillés, d'une part, sous forme de télétravail et, d'autre part, sur site, compte tenu du cycle de travail applicable à l'agent, ainsi que les plages horaires durant lesquelles l'agent exerçant ses activités en télétravail est à la disposition de son employeur et peut être joint sont définies dans l’acte individuel autorisant l’exercice des fonctions en télétravail (arrêté pour les fonctionnaires ou avenant au contrat pour les agents contractuels).  </w:t>
      </w:r>
    </w:p>
    <w:p w14:paraId="11E20C67"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80282DE"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télétravailleur bénéficie de la même couverture accident, maladie, décès et prévoyance que les autres agents.  </w:t>
      </w:r>
    </w:p>
    <w:p w14:paraId="0363420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1E82BE2"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Les agents travaillant à leur domicile sont couverts pour les accidents survenus à l’occasion de l’exécution des tâches confiées par l’employeur. Tout accident intervenant en dehors du lieu de télétravail pendant </w:t>
      </w:r>
      <w:r w:rsidRPr="0072672E">
        <w:rPr>
          <w:rFonts w:ascii="Tahoma" w:hAnsi="Tahoma" w:cs="Tahoma"/>
          <w:color w:val="365F91" w:themeColor="accent1" w:themeShade="BF"/>
          <w:kern w:val="20"/>
          <w:sz w:val="20"/>
        </w:rPr>
        <w:lastRenderedPageBreak/>
        <w:t xml:space="preserve">les heures normalement travaillées ne pourra donner lieu à une reconnaissance d'imputabilité au service. Le télétravailleur s’engage à déclarer tout accident survenu sur le lieu de télétravail. La procédure classique de traitement des accidents du travail sera ensuite observée. </w:t>
      </w:r>
    </w:p>
    <w:p w14:paraId="71D8A135"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EAD750D"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télétravailleur bénéficie de la médecine préventive dans les mêmes conditions que l’ensemble des agents. </w:t>
      </w:r>
    </w:p>
    <w:p w14:paraId="110EEDF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FE3CE3D" w14:textId="3B17A596" w:rsid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 poste du télétravailleur fait l’objet d’une évaluation des risques professionnels au même titre que l’ensemble des postes de travail du service. Il doit répondre aux règles de sécurité et permettre un exercice optimal du travail.  </w:t>
      </w:r>
    </w:p>
    <w:p w14:paraId="15383DD7" w14:textId="77777777" w:rsidR="00AF5CC7" w:rsidRPr="0072672E" w:rsidRDefault="00AF5CC7" w:rsidP="00AF5CC7">
      <w:pPr>
        <w:spacing w:after="0" w:line="240" w:lineRule="auto"/>
        <w:rPr>
          <w:rFonts w:ascii="Tahoma" w:hAnsi="Tahoma" w:cs="Tahoma"/>
          <w:color w:val="365F91" w:themeColor="accent1" w:themeShade="BF"/>
          <w:kern w:val="20"/>
          <w:sz w:val="20"/>
        </w:rPr>
      </w:pPr>
    </w:p>
    <w:p w14:paraId="516BD293" w14:textId="2231531A"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Les risques liés au poste en télétravail sont pris en compte dans le document unique d’évaluation des risques</w:t>
      </w:r>
      <w:r w:rsidR="00AF5CC7">
        <w:rPr>
          <w:rFonts w:ascii="Tahoma" w:hAnsi="Tahoma" w:cs="Tahoma"/>
          <w:color w:val="365F91" w:themeColor="accent1" w:themeShade="BF"/>
          <w:kern w:val="20"/>
          <w:sz w:val="20"/>
        </w:rPr>
        <w:t xml:space="preserve"> (DUERP)</w:t>
      </w:r>
      <w:r w:rsidRPr="0072672E">
        <w:rPr>
          <w:rFonts w:ascii="Tahoma" w:hAnsi="Tahoma" w:cs="Tahoma"/>
          <w:color w:val="365F91" w:themeColor="accent1" w:themeShade="BF"/>
          <w:kern w:val="20"/>
          <w:sz w:val="20"/>
        </w:rPr>
        <w:t xml:space="preserve">. </w:t>
      </w:r>
    </w:p>
    <w:p w14:paraId="307A3821"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BC824F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83E6BC0" w14:textId="77777777" w:rsidR="0072672E" w:rsidRPr="00AF5CC7" w:rsidRDefault="0072672E" w:rsidP="00AF5CC7">
      <w:pPr>
        <w:spacing w:after="0" w:line="240" w:lineRule="auto"/>
        <w:rPr>
          <w:rFonts w:ascii="Tahoma" w:hAnsi="Tahoma" w:cs="Tahoma"/>
          <w:color w:val="365F91" w:themeColor="accent1" w:themeShade="BF"/>
          <w:kern w:val="20"/>
          <w:sz w:val="20"/>
          <w:u w:val="single"/>
        </w:rPr>
      </w:pPr>
      <w:r w:rsidRPr="00AF5CC7">
        <w:rPr>
          <w:rFonts w:ascii="Tahoma" w:hAnsi="Tahoma" w:cs="Tahoma"/>
          <w:color w:val="365F91" w:themeColor="accent1" w:themeShade="BF"/>
          <w:kern w:val="20"/>
          <w:sz w:val="20"/>
          <w:u w:val="single"/>
        </w:rPr>
        <w:t xml:space="preserve">Article 5 : modalités d'accès des institutions compétentes sur le lieu d'exercice du télétravail afin de s'assurer de la bonne application des règles applicables en matière d'hygiène et de sécurité </w:t>
      </w:r>
    </w:p>
    <w:p w14:paraId="7DB866AF"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D107963"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Les membres du comité peuvent réaliser une visite des locaux où s'exerce le télétravail afin de s'assurer de la bonne application des règles applicables en matière d'hygiène et de sécurité, dans les limites du respect de la vie privée. Ces visites concernent exclusivement l'espace de travail dédié aux activités professionnelles de l'agent et, le cas échéant, les installations techniques y afférentes. </w:t>
      </w:r>
    </w:p>
    <w:p w14:paraId="3C0D9BB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BA0FBD8"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Dans le cas où l'agent exerce ses fonctions en télétravail à son domicile, ces visites sont subordonnées à l'information préalable de l'agent en télétravail en respectant un délai de prévenance de </w:t>
      </w:r>
      <w:r w:rsidRPr="00AF5CC7">
        <w:rPr>
          <w:rFonts w:ascii="Tahoma" w:hAnsi="Tahoma" w:cs="Tahoma"/>
          <w:i/>
          <w:iCs/>
          <w:color w:val="00B0F0"/>
          <w:kern w:val="20"/>
          <w:sz w:val="20"/>
        </w:rPr>
        <w:t>……… (par exemple 10 jours)</w:t>
      </w:r>
      <w:r w:rsidRPr="0072672E">
        <w:rPr>
          <w:rFonts w:ascii="Tahoma" w:hAnsi="Tahoma" w:cs="Tahoma"/>
          <w:color w:val="365F91" w:themeColor="accent1" w:themeShade="BF"/>
          <w:kern w:val="20"/>
          <w:sz w:val="20"/>
        </w:rPr>
        <w:t xml:space="preserve">, et à l'accord écrit de celui-ci. </w:t>
      </w:r>
    </w:p>
    <w:p w14:paraId="19EA7B17"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4B60FE9"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Les missions du CHSCT doivent donner lieu à un rapport présenté au comité. </w:t>
      </w:r>
    </w:p>
    <w:p w14:paraId="278D1791"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ACDD8CF"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63D567E" w14:textId="05FA13EA" w:rsidR="0072672E" w:rsidRPr="00AF5CC7" w:rsidRDefault="0072672E" w:rsidP="00AF5CC7">
      <w:pPr>
        <w:spacing w:after="0" w:line="240" w:lineRule="auto"/>
        <w:rPr>
          <w:rFonts w:ascii="Tahoma" w:hAnsi="Tahoma" w:cs="Tahoma"/>
          <w:color w:val="365F91" w:themeColor="accent1" w:themeShade="BF"/>
          <w:kern w:val="20"/>
          <w:sz w:val="20"/>
          <w:u w:val="single"/>
        </w:rPr>
      </w:pPr>
      <w:r w:rsidRPr="00AF5CC7">
        <w:rPr>
          <w:rFonts w:ascii="Tahoma" w:hAnsi="Tahoma" w:cs="Tahoma"/>
          <w:color w:val="365F91" w:themeColor="accent1" w:themeShade="BF"/>
          <w:kern w:val="20"/>
          <w:sz w:val="20"/>
          <w:u w:val="single"/>
        </w:rPr>
        <w:t>Article 6 : modalités de contrôle et de comptabilisation du temps de travail</w:t>
      </w:r>
      <w:r w:rsidR="00AF5CC7" w:rsidRPr="00AF5CC7">
        <w:rPr>
          <w:rFonts w:ascii="Tahoma" w:hAnsi="Tahoma" w:cs="Tahoma"/>
          <w:color w:val="365F91" w:themeColor="accent1" w:themeShade="BF"/>
          <w:kern w:val="20"/>
          <w:sz w:val="20"/>
        </w:rPr>
        <w:t xml:space="preserve"> </w:t>
      </w:r>
      <w:r w:rsidRPr="00AF5CC7">
        <w:rPr>
          <w:rFonts w:ascii="Tahoma" w:hAnsi="Tahoma" w:cs="Tahoma"/>
          <w:i/>
          <w:iCs/>
          <w:color w:val="00B0F0"/>
          <w:kern w:val="20"/>
          <w:sz w:val="20"/>
        </w:rPr>
        <w:t>(CHOISIR ENTRE 1, 2 OU 3)</w:t>
      </w:r>
      <w:r w:rsidRPr="00AF5CC7">
        <w:rPr>
          <w:rFonts w:ascii="Tahoma" w:hAnsi="Tahoma" w:cs="Tahoma"/>
          <w:color w:val="00B0F0"/>
          <w:kern w:val="20"/>
          <w:sz w:val="20"/>
        </w:rPr>
        <w:t xml:space="preserve"> </w:t>
      </w:r>
    </w:p>
    <w:p w14:paraId="56C2E5C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DF6C650" w14:textId="1658BD70"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1</w:t>
      </w:r>
      <w:r w:rsidR="00AD0450">
        <w:rPr>
          <w:rFonts w:ascii="Tahoma" w:hAnsi="Tahoma" w:cs="Tahoma"/>
          <w:color w:val="365F91" w:themeColor="accent1" w:themeShade="BF"/>
          <w:kern w:val="20"/>
          <w:sz w:val="20"/>
        </w:rPr>
        <w:t xml:space="preserve">. </w:t>
      </w:r>
      <w:r w:rsidRPr="0072672E">
        <w:rPr>
          <w:rFonts w:ascii="Tahoma" w:hAnsi="Tahoma" w:cs="Tahoma"/>
          <w:color w:val="365F91" w:themeColor="accent1" w:themeShade="BF"/>
          <w:kern w:val="20"/>
          <w:sz w:val="20"/>
        </w:rPr>
        <w:t xml:space="preserve">l’agent doit remplir, périodiquement, des formulaires dénommés « feuilles de temps » ou auto déclarations. </w:t>
      </w:r>
    </w:p>
    <w:p w14:paraId="7E76824F"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3721446" w14:textId="77777777" w:rsidR="0072672E" w:rsidRPr="00AD0450" w:rsidRDefault="0072672E" w:rsidP="00AF5CC7">
      <w:pPr>
        <w:spacing w:after="0" w:line="240" w:lineRule="auto"/>
        <w:rPr>
          <w:rFonts w:ascii="Tahoma" w:hAnsi="Tahoma" w:cs="Tahoma"/>
          <w:i/>
          <w:iCs/>
          <w:color w:val="00B0F0"/>
          <w:kern w:val="20"/>
          <w:sz w:val="20"/>
        </w:rPr>
      </w:pPr>
      <w:proofErr w:type="gramStart"/>
      <w:r w:rsidRPr="00AD0450">
        <w:rPr>
          <w:rFonts w:ascii="Tahoma" w:hAnsi="Tahoma" w:cs="Tahoma"/>
          <w:i/>
          <w:iCs/>
          <w:color w:val="00B0F0"/>
          <w:kern w:val="20"/>
          <w:sz w:val="20"/>
        </w:rPr>
        <w:t>OU</w:t>
      </w:r>
      <w:proofErr w:type="gramEnd"/>
      <w:r w:rsidRPr="00AD0450">
        <w:rPr>
          <w:rFonts w:ascii="Tahoma" w:hAnsi="Tahoma" w:cs="Tahoma"/>
          <w:i/>
          <w:iCs/>
          <w:color w:val="00B0F0"/>
          <w:kern w:val="20"/>
          <w:sz w:val="20"/>
        </w:rPr>
        <w:t xml:space="preserve"> </w:t>
      </w:r>
    </w:p>
    <w:p w14:paraId="6297FA5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B6B213C" w14:textId="45A6F80B"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2</w:t>
      </w:r>
      <w:r w:rsidR="00AD0450">
        <w:rPr>
          <w:rFonts w:ascii="Tahoma" w:hAnsi="Tahoma" w:cs="Tahoma"/>
          <w:color w:val="365F91" w:themeColor="accent1" w:themeShade="BF"/>
          <w:kern w:val="20"/>
          <w:sz w:val="20"/>
        </w:rPr>
        <w:t>.</w:t>
      </w:r>
      <w:r w:rsidRPr="0072672E">
        <w:rPr>
          <w:rFonts w:ascii="Tahoma" w:hAnsi="Tahoma" w:cs="Tahoma"/>
          <w:color w:val="365F91" w:themeColor="accent1" w:themeShade="BF"/>
          <w:kern w:val="20"/>
          <w:sz w:val="20"/>
        </w:rPr>
        <w:t xml:space="preserve"> Un logiciel de pointage sera installé sur l’ordinateur de l’agent </w:t>
      </w:r>
    </w:p>
    <w:p w14:paraId="505B01A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4E5B25C1" w14:textId="77777777" w:rsidR="0072672E" w:rsidRPr="00AD0450" w:rsidRDefault="0072672E" w:rsidP="00AF5CC7">
      <w:pPr>
        <w:spacing w:after="0" w:line="240" w:lineRule="auto"/>
        <w:rPr>
          <w:rFonts w:ascii="Tahoma" w:hAnsi="Tahoma" w:cs="Tahoma"/>
          <w:i/>
          <w:iCs/>
          <w:color w:val="00B0F0"/>
          <w:kern w:val="20"/>
          <w:sz w:val="20"/>
        </w:rPr>
      </w:pPr>
      <w:proofErr w:type="gramStart"/>
      <w:r w:rsidRPr="00AD0450">
        <w:rPr>
          <w:rFonts w:ascii="Tahoma" w:hAnsi="Tahoma" w:cs="Tahoma"/>
          <w:i/>
          <w:iCs/>
          <w:color w:val="00B0F0"/>
          <w:kern w:val="20"/>
          <w:sz w:val="20"/>
        </w:rPr>
        <w:t>OU</w:t>
      </w:r>
      <w:proofErr w:type="gramEnd"/>
      <w:r w:rsidRPr="00AD0450">
        <w:rPr>
          <w:rFonts w:ascii="Tahoma" w:hAnsi="Tahoma" w:cs="Tahoma"/>
          <w:i/>
          <w:iCs/>
          <w:color w:val="00B0F0"/>
          <w:kern w:val="20"/>
          <w:sz w:val="20"/>
        </w:rPr>
        <w:t xml:space="preserve"> </w:t>
      </w:r>
    </w:p>
    <w:p w14:paraId="18ADB29B"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AA9AEDC" w14:textId="38E85F90"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3</w:t>
      </w:r>
      <w:r w:rsidR="00AD0450">
        <w:rPr>
          <w:rFonts w:ascii="Tahoma" w:hAnsi="Tahoma" w:cs="Tahoma"/>
          <w:color w:val="365F91" w:themeColor="accent1" w:themeShade="BF"/>
          <w:kern w:val="20"/>
          <w:sz w:val="20"/>
        </w:rPr>
        <w:t>.</w:t>
      </w:r>
      <w:r w:rsidRPr="0072672E">
        <w:rPr>
          <w:rFonts w:ascii="Tahoma" w:hAnsi="Tahoma" w:cs="Tahoma"/>
          <w:color w:val="365F91" w:themeColor="accent1" w:themeShade="BF"/>
          <w:kern w:val="20"/>
          <w:sz w:val="20"/>
        </w:rPr>
        <w:t xml:space="preserve"> Un système de surveillance informatisé (temps de connexion sur l’ordinateur) est mis en place </w:t>
      </w:r>
    </w:p>
    <w:p w14:paraId="3AA623D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2BA8504"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88DB8FB" w14:textId="77777777" w:rsidR="0072672E" w:rsidRPr="00AD0450" w:rsidRDefault="0072672E" w:rsidP="00AF5CC7">
      <w:pPr>
        <w:spacing w:after="0" w:line="240" w:lineRule="auto"/>
        <w:rPr>
          <w:rFonts w:ascii="Tahoma" w:hAnsi="Tahoma" w:cs="Tahoma"/>
          <w:color w:val="365F91" w:themeColor="accent1" w:themeShade="BF"/>
          <w:kern w:val="20"/>
          <w:sz w:val="20"/>
          <w:u w:val="single"/>
        </w:rPr>
      </w:pPr>
      <w:r w:rsidRPr="00AD0450">
        <w:rPr>
          <w:rFonts w:ascii="Tahoma" w:hAnsi="Tahoma" w:cs="Tahoma"/>
          <w:color w:val="365F91" w:themeColor="accent1" w:themeShade="BF"/>
          <w:kern w:val="20"/>
          <w:sz w:val="20"/>
          <w:u w:val="single"/>
        </w:rPr>
        <w:t xml:space="preserve">Article 7 : modalités de prise en charge des coûts découlant directement de l'exercice du télétravail  </w:t>
      </w:r>
    </w:p>
    <w:p w14:paraId="267B954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0FE5239" w14:textId="77777777" w:rsidR="00DC4769" w:rsidRDefault="00DC4769" w:rsidP="00AF5CC7">
      <w:p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7.1 Fourniture du matériel et prise en charge des coûts</w:t>
      </w:r>
    </w:p>
    <w:p w14:paraId="38CC0D74" w14:textId="77777777" w:rsidR="00DC4769" w:rsidRDefault="00DC4769" w:rsidP="00AF5CC7">
      <w:pPr>
        <w:spacing w:after="0" w:line="240" w:lineRule="auto"/>
        <w:rPr>
          <w:rFonts w:ascii="Tahoma" w:hAnsi="Tahoma" w:cs="Tahoma"/>
          <w:color w:val="365F91" w:themeColor="accent1" w:themeShade="BF"/>
          <w:kern w:val="20"/>
          <w:sz w:val="20"/>
        </w:rPr>
      </w:pPr>
    </w:p>
    <w:p w14:paraId="6E1A5A72" w14:textId="17A53AC3"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Il est mis à la disposition des agents autorisés à exercer leurs fonctions en télétravail les outils de travail suivants : </w:t>
      </w:r>
    </w:p>
    <w:p w14:paraId="040CB437" w14:textId="00B0D89C" w:rsidR="0072672E" w:rsidRPr="00AD0450" w:rsidRDefault="00AD0450" w:rsidP="00AF5CC7">
      <w:pPr>
        <w:spacing w:after="0" w:line="240" w:lineRule="auto"/>
        <w:rPr>
          <w:rFonts w:ascii="Tahoma" w:hAnsi="Tahoma" w:cs="Tahoma"/>
          <w:i/>
          <w:iCs/>
          <w:color w:val="00B0F0"/>
          <w:kern w:val="20"/>
          <w:sz w:val="20"/>
        </w:rPr>
      </w:pPr>
      <w:r w:rsidRPr="00AD0450">
        <w:rPr>
          <w:rFonts w:ascii="Tahoma" w:hAnsi="Tahoma" w:cs="Tahoma"/>
          <w:i/>
          <w:iCs/>
          <w:color w:val="00B0F0"/>
          <w:kern w:val="20"/>
          <w:sz w:val="20"/>
        </w:rPr>
        <w:t>Cette liste est donnée à titre indicatif, elle n’est pas exhaustive et doit être adaptée</w:t>
      </w:r>
      <w:r>
        <w:rPr>
          <w:rFonts w:ascii="Tahoma" w:hAnsi="Tahoma" w:cs="Tahoma"/>
          <w:i/>
          <w:iCs/>
          <w:color w:val="00B0F0"/>
          <w:kern w:val="20"/>
          <w:sz w:val="20"/>
        </w:rPr>
        <w:t xml:space="preserve"> /</w:t>
      </w:r>
      <w:r w:rsidRPr="00AD0450">
        <w:rPr>
          <w:rFonts w:ascii="Tahoma" w:hAnsi="Tahoma" w:cs="Tahoma"/>
          <w:i/>
          <w:iCs/>
          <w:color w:val="00B0F0"/>
          <w:kern w:val="20"/>
          <w:sz w:val="20"/>
        </w:rPr>
        <w:t xml:space="preserve"> complétée selon les besoins de la collectivité.</w:t>
      </w:r>
    </w:p>
    <w:p w14:paraId="66E1CC3F" w14:textId="0A367763" w:rsidR="0072672E" w:rsidRPr="00AD0450" w:rsidRDefault="00AD0450" w:rsidP="00AF5CC7">
      <w:pPr>
        <w:pStyle w:val="Paragraphedeliste"/>
        <w:numPr>
          <w:ilvl w:val="0"/>
          <w:numId w:val="40"/>
        </w:numPr>
        <w:spacing w:after="0" w:line="240" w:lineRule="auto"/>
        <w:rPr>
          <w:rFonts w:ascii="Tahoma" w:hAnsi="Tahoma" w:cs="Tahoma"/>
          <w:color w:val="365F91" w:themeColor="accent1" w:themeShade="BF"/>
          <w:kern w:val="20"/>
          <w:sz w:val="20"/>
        </w:rPr>
      </w:pPr>
      <w:r w:rsidRPr="00AD0450">
        <w:rPr>
          <w:rFonts w:ascii="Tahoma" w:hAnsi="Tahoma" w:cs="Tahoma"/>
          <w:color w:val="365F91" w:themeColor="accent1" w:themeShade="BF"/>
          <w:kern w:val="20"/>
          <w:sz w:val="20"/>
        </w:rPr>
        <w:t>Ordinateur</w:t>
      </w:r>
      <w:r w:rsidR="0072672E" w:rsidRPr="00AD0450">
        <w:rPr>
          <w:rFonts w:ascii="Tahoma" w:hAnsi="Tahoma" w:cs="Tahoma"/>
          <w:color w:val="365F91" w:themeColor="accent1" w:themeShade="BF"/>
          <w:kern w:val="20"/>
          <w:sz w:val="20"/>
        </w:rPr>
        <w:t xml:space="preserve"> portable ; </w:t>
      </w:r>
    </w:p>
    <w:p w14:paraId="711FB3DC" w14:textId="0E9FCE64" w:rsidR="0072672E" w:rsidRPr="00AD0450" w:rsidRDefault="00AD0450" w:rsidP="00AF5CC7">
      <w:pPr>
        <w:pStyle w:val="Paragraphedeliste"/>
        <w:numPr>
          <w:ilvl w:val="0"/>
          <w:numId w:val="40"/>
        </w:numPr>
        <w:spacing w:after="0" w:line="240" w:lineRule="auto"/>
        <w:rPr>
          <w:rFonts w:ascii="Tahoma" w:hAnsi="Tahoma" w:cs="Tahoma"/>
          <w:color w:val="365F91" w:themeColor="accent1" w:themeShade="BF"/>
          <w:kern w:val="20"/>
          <w:sz w:val="20"/>
        </w:rPr>
      </w:pPr>
      <w:r w:rsidRPr="00AD0450">
        <w:rPr>
          <w:rFonts w:ascii="Tahoma" w:hAnsi="Tahoma" w:cs="Tahoma"/>
          <w:color w:val="365F91" w:themeColor="accent1" w:themeShade="BF"/>
          <w:kern w:val="20"/>
          <w:sz w:val="20"/>
        </w:rPr>
        <w:t>Téléphone</w:t>
      </w:r>
      <w:r w:rsidR="0072672E" w:rsidRPr="00AD0450">
        <w:rPr>
          <w:rFonts w:ascii="Tahoma" w:hAnsi="Tahoma" w:cs="Tahoma"/>
          <w:color w:val="365F91" w:themeColor="accent1" w:themeShade="BF"/>
          <w:kern w:val="20"/>
          <w:sz w:val="20"/>
        </w:rPr>
        <w:t xml:space="preserve"> portable ; </w:t>
      </w:r>
    </w:p>
    <w:p w14:paraId="10F8DEE5" w14:textId="372DB3BE" w:rsidR="0072672E" w:rsidRPr="00AD0450" w:rsidRDefault="00AD0450" w:rsidP="00AF5CC7">
      <w:pPr>
        <w:pStyle w:val="Paragraphedeliste"/>
        <w:numPr>
          <w:ilvl w:val="0"/>
          <w:numId w:val="40"/>
        </w:numPr>
        <w:spacing w:after="0" w:line="240" w:lineRule="auto"/>
        <w:rPr>
          <w:rFonts w:ascii="Tahoma" w:hAnsi="Tahoma" w:cs="Tahoma"/>
          <w:color w:val="365F91" w:themeColor="accent1" w:themeShade="BF"/>
          <w:kern w:val="20"/>
          <w:sz w:val="20"/>
        </w:rPr>
      </w:pPr>
      <w:r w:rsidRPr="00AD0450">
        <w:rPr>
          <w:rFonts w:ascii="Tahoma" w:hAnsi="Tahoma" w:cs="Tahoma"/>
          <w:color w:val="365F91" w:themeColor="accent1" w:themeShade="BF"/>
          <w:kern w:val="20"/>
          <w:sz w:val="20"/>
        </w:rPr>
        <w:t>Accès</w:t>
      </w:r>
      <w:r w:rsidR="0072672E" w:rsidRPr="00AD0450">
        <w:rPr>
          <w:rFonts w:ascii="Tahoma" w:hAnsi="Tahoma" w:cs="Tahoma"/>
          <w:color w:val="365F91" w:themeColor="accent1" w:themeShade="BF"/>
          <w:kern w:val="20"/>
          <w:sz w:val="20"/>
        </w:rPr>
        <w:t xml:space="preserve"> à la messagerie professionnelle ; </w:t>
      </w:r>
    </w:p>
    <w:p w14:paraId="2A1EB144" w14:textId="392B9C09" w:rsidR="0072672E" w:rsidRPr="00AD0450" w:rsidRDefault="00AD0450" w:rsidP="00AF5CC7">
      <w:pPr>
        <w:pStyle w:val="Paragraphedeliste"/>
        <w:numPr>
          <w:ilvl w:val="0"/>
          <w:numId w:val="40"/>
        </w:numPr>
        <w:spacing w:after="0" w:line="240" w:lineRule="auto"/>
        <w:rPr>
          <w:rFonts w:ascii="Tahoma" w:hAnsi="Tahoma" w:cs="Tahoma"/>
          <w:color w:val="365F91" w:themeColor="accent1" w:themeShade="BF"/>
          <w:kern w:val="20"/>
          <w:sz w:val="20"/>
        </w:rPr>
      </w:pPr>
      <w:r w:rsidRPr="00AD0450">
        <w:rPr>
          <w:rFonts w:ascii="Tahoma" w:hAnsi="Tahoma" w:cs="Tahoma"/>
          <w:color w:val="365F91" w:themeColor="accent1" w:themeShade="BF"/>
          <w:kern w:val="20"/>
          <w:sz w:val="20"/>
        </w:rPr>
        <w:t>Accès</w:t>
      </w:r>
      <w:r w:rsidR="0072672E" w:rsidRPr="00AD0450">
        <w:rPr>
          <w:rFonts w:ascii="Tahoma" w:hAnsi="Tahoma" w:cs="Tahoma"/>
          <w:color w:val="365F91" w:themeColor="accent1" w:themeShade="BF"/>
          <w:kern w:val="20"/>
          <w:sz w:val="20"/>
        </w:rPr>
        <w:t xml:space="preserve"> aux logiciels indispensables à l’exercice des fonctions ; </w:t>
      </w:r>
    </w:p>
    <w:p w14:paraId="76833CF1" w14:textId="3C4C5AD7" w:rsidR="0072672E" w:rsidRPr="00AD0450" w:rsidRDefault="0072672E" w:rsidP="00AD0450">
      <w:pPr>
        <w:pStyle w:val="Paragraphedeliste"/>
        <w:numPr>
          <w:ilvl w:val="0"/>
          <w:numId w:val="40"/>
        </w:numPr>
        <w:spacing w:after="0" w:line="240" w:lineRule="auto"/>
        <w:rPr>
          <w:rFonts w:ascii="Tahoma" w:hAnsi="Tahoma" w:cs="Tahoma"/>
          <w:i/>
          <w:iCs/>
          <w:color w:val="00B0F0"/>
          <w:kern w:val="20"/>
          <w:sz w:val="20"/>
        </w:rPr>
      </w:pPr>
      <w:r w:rsidRPr="00AD0450">
        <w:rPr>
          <w:rFonts w:ascii="Tahoma" w:hAnsi="Tahoma" w:cs="Tahoma"/>
          <w:i/>
          <w:iCs/>
          <w:color w:val="00B0F0"/>
          <w:kern w:val="20"/>
          <w:sz w:val="20"/>
        </w:rPr>
        <w:t>(</w:t>
      </w:r>
      <w:r w:rsidR="00AD0450" w:rsidRPr="00AD0450">
        <w:rPr>
          <w:rFonts w:ascii="Tahoma" w:hAnsi="Tahoma" w:cs="Tahoma"/>
          <w:i/>
          <w:iCs/>
          <w:color w:val="00B0F0"/>
          <w:kern w:val="20"/>
          <w:sz w:val="20"/>
        </w:rPr>
        <w:t>Autres</w:t>
      </w:r>
      <w:r w:rsidRPr="00AD0450">
        <w:rPr>
          <w:rFonts w:ascii="Tahoma" w:hAnsi="Tahoma" w:cs="Tahoma"/>
          <w:i/>
          <w:iCs/>
          <w:color w:val="00B0F0"/>
          <w:kern w:val="20"/>
          <w:sz w:val="20"/>
        </w:rPr>
        <w:t xml:space="preserve">). </w:t>
      </w:r>
    </w:p>
    <w:p w14:paraId="76A610E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BE33134"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 collectivité/L’établissement fournit, installe et assure la maintenance de ces équipements. </w:t>
      </w:r>
    </w:p>
    <w:p w14:paraId="723B5CD8"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A65B923" w14:textId="38621933"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lastRenderedPageBreak/>
        <w:t>La collectivité/</w:t>
      </w:r>
      <w:r w:rsidR="00F66278" w:rsidRPr="0072672E">
        <w:rPr>
          <w:rFonts w:ascii="Tahoma" w:hAnsi="Tahoma" w:cs="Tahoma"/>
          <w:color w:val="365F91" w:themeColor="accent1" w:themeShade="BF"/>
          <w:kern w:val="20"/>
          <w:sz w:val="20"/>
        </w:rPr>
        <w:t>L’établissement ne</w:t>
      </w:r>
      <w:r w:rsidRPr="0072672E">
        <w:rPr>
          <w:rFonts w:ascii="Tahoma" w:hAnsi="Tahoma" w:cs="Tahoma"/>
          <w:color w:val="365F91" w:themeColor="accent1" w:themeShade="BF"/>
          <w:kern w:val="20"/>
          <w:sz w:val="20"/>
        </w:rPr>
        <w:t xml:space="preserve"> prendra pas en charge le coût de la location d'un espace destiné au télétravail. </w:t>
      </w:r>
    </w:p>
    <w:p w14:paraId="4C5BBF60"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6C9AB66"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Lorsque le télétravail a lieu au domicile de l'agent, ce dernier assure la mise en place des matériels et leur connexion au réseau. </w:t>
      </w:r>
    </w:p>
    <w:p w14:paraId="31C16CFB"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47E95A6"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Afin de pouvoir bénéficier des opérations de support, d'entretien et de maintenance, il appartient au télétravailleur de rapporter les matériels fournis, sauf en cas d'impossibilité de sa part. </w:t>
      </w:r>
    </w:p>
    <w:p w14:paraId="1B22657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19A9B3C"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A l'issue de la durée d'autorisation d'exercice des fonctions en télétravail, l'agent restitue à l'administration les matériels qui lui ont été confiés. </w:t>
      </w:r>
    </w:p>
    <w:p w14:paraId="499DA63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FFF276F"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Enfin, lorsqu'un agent demande l'utilisation des jours flottants de télétravail ou l'autorisation temporaire de télétravail, il pourra être autorisé à utiliser son équipement personnel, en fonction de l’appréciation de la collectivité sur les conditions de sécurité garanties dans cette hypothèse. </w:t>
      </w:r>
    </w:p>
    <w:p w14:paraId="3A98ACC9" w14:textId="072CE0FA" w:rsidR="0072672E" w:rsidRDefault="0072672E" w:rsidP="00AF5CC7">
      <w:pPr>
        <w:spacing w:after="0" w:line="240" w:lineRule="auto"/>
        <w:rPr>
          <w:rFonts w:ascii="Tahoma" w:hAnsi="Tahoma" w:cs="Tahoma"/>
          <w:color w:val="365F91" w:themeColor="accent1" w:themeShade="BF"/>
          <w:kern w:val="20"/>
          <w:sz w:val="20"/>
        </w:rPr>
      </w:pPr>
    </w:p>
    <w:p w14:paraId="5FBF9562" w14:textId="57463D5A" w:rsidR="00DC4769" w:rsidRPr="00DC4769" w:rsidRDefault="00DC4769" w:rsidP="00AF5CC7">
      <w:pPr>
        <w:spacing w:after="0" w:line="240" w:lineRule="auto"/>
        <w:rPr>
          <w:rFonts w:ascii="Tahoma" w:hAnsi="Tahoma" w:cs="Tahoma"/>
          <w:i/>
          <w:iCs/>
          <w:color w:val="00B0F0"/>
          <w:kern w:val="20"/>
          <w:sz w:val="20"/>
        </w:rPr>
      </w:pPr>
      <w:r w:rsidRPr="00DC4769">
        <w:rPr>
          <w:rFonts w:ascii="Tahoma" w:hAnsi="Tahoma" w:cs="Tahoma"/>
          <w:i/>
          <w:iCs/>
          <w:color w:val="00B0F0"/>
          <w:kern w:val="20"/>
          <w:sz w:val="20"/>
        </w:rPr>
        <w:t>7.2 Octroi du « forfait télétravail » contribuant au remboursement des frais engagés au titre du télétravail</w:t>
      </w:r>
    </w:p>
    <w:p w14:paraId="6D0AB638" w14:textId="4EFD7B94" w:rsidR="00DC4769" w:rsidRPr="00DC4769" w:rsidRDefault="00DC4769" w:rsidP="00AF5CC7">
      <w:pPr>
        <w:spacing w:after="0" w:line="240" w:lineRule="auto"/>
        <w:rPr>
          <w:rFonts w:ascii="Tahoma" w:hAnsi="Tahoma" w:cs="Tahoma"/>
          <w:i/>
          <w:iCs/>
          <w:color w:val="00B0F0"/>
          <w:kern w:val="20"/>
          <w:sz w:val="20"/>
        </w:rPr>
      </w:pPr>
    </w:p>
    <w:p w14:paraId="6D7AB2B5" w14:textId="75EB0860" w:rsidR="00DC4769" w:rsidRPr="00DC4769" w:rsidRDefault="00DC4769" w:rsidP="00AF5CC7">
      <w:pPr>
        <w:spacing w:after="0" w:line="240" w:lineRule="auto"/>
        <w:rPr>
          <w:rFonts w:ascii="Tahoma" w:hAnsi="Tahoma" w:cs="Tahoma"/>
          <w:i/>
          <w:iCs/>
          <w:color w:val="00B0F0"/>
          <w:kern w:val="20"/>
          <w:sz w:val="20"/>
        </w:rPr>
      </w:pPr>
      <w:r w:rsidRPr="00DC4769">
        <w:rPr>
          <w:rFonts w:ascii="Tahoma" w:hAnsi="Tahoma" w:cs="Tahoma"/>
          <w:i/>
          <w:iCs/>
          <w:color w:val="00B0F0"/>
          <w:kern w:val="20"/>
          <w:sz w:val="20"/>
        </w:rPr>
        <w:t>Le « forfait télétravail » est versé aux agents de droit public et aux apprentis autorisés à télétravailler sur le fondement de la présente délibération.</w:t>
      </w:r>
    </w:p>
    <w:p w14:paraId="54AD2EAE" w14:textId="12E4A0F4" w:rsidR="00DC4769" w:rsidRPr="00DC4769" w:rsidRDefault="00DC4769" w:rsidP="00AF5CC7">
      <w:pPr>
        <w:spacing w:after="0" w:line="240" w:lineRule="auto"/>
        <w:rPr>
          <w:rFonts w:ascii="Tahoma" w:hAnsi="Tahoma" w:cs="Tahoma"/>
          <w:i/>
          <w:iCs/>
          <w:color w:val="00B0F0"/>
          <w:kern w:val="20"/>
          <w:sz w:val="20"/>
        </w:rPr>
      </w:pPr>
    </w:p>
    <w:p w14:paraId="67FF7F03" w14:textId="2855B01B" w:rsidR="00DC4769" w:rsidRPr="00DC4769" w:rsidRDefault="00DC4769" w:rsidP="00AF5CC7">
      <w:pPr>
        <w:spacing w:after="0" w:line="240" w:lineRule="auto"/>
        <w:rPr>
          <w:rFonts w:ascii="Tahoma" w:hAnsi="Tahoma" w:cs="Tahoma"/>
          <w:i/>
          <w:iCs/>
          <w:color w:val="00B0F0"/>
          <w:kern w:val="20"/>
          <w:sz w:val="20"/>
        </w:rPr>
      </w:pPr>
      <w:r w:rsidRPr="00DC4769">
        <w:rPr>
          <w:rFonts w:ascii="Tahoma" w:hAnsi="Tahoma" w:cs="Tahoma"/>
          <w:i/>
          <w:iCs/>
          <w:color w:val="00B0F0"/>
          <w:kern w:val="20"/>
          <w:sz w:val="20"/>
        </w:rPr>
        <w:t>Ce versement intervient trimestriellement, sur la paie des mois de mars, juin, septembre et décembre, au taux en vigueur à la date du jour de télétravail et sur la base des jours de travail validés par l’autorité territoriale.</w:t>
      </w:r>
    </w:p>
    <w:p w14:paraId="7A51D412" w14:textId="3041B5B2" w:rsidR="00DC4769" w:rsidRPr="00DC4769" w:rsidRDefault="00DC4769" w:rsidP="00AF5CC7">
      <w:pPr>
        <w:spacing w:after="0" w:line="240" w:lineRule="auto"/>
        <w:rPr>
          <w:rFonts w:ascii="Tahoma" w:hAnsi="Tahoma" w:cs="Tahoma"/>
          <w:i/>
          <w:iCs/>
          <w:color w:val="00B0F0"/>
          <w:kern w:val="20"/>
          <w:sz w:val="20"/>
        </w:rPr>
      </w:pPr>
    </w:p>
    <w:p w14:paraId="63E42A94" w14:textId="44D4D1A6" w:rsidR="00DC4769" w:rsidRPr="00DC4769" w:rsidRDefault="00DC4769" w:rsidP="00AF5CC7">
      <w:pPr>
        <w:spacing w:after="0" w:line="240" w:lineRule="auto"/>
        <w:rPr>
          <w:rFonts w:ascii="Tahoma" w:hAnsi="Tahoma" w:cs="Tahoma"/>
          <w:i/>
          <w:iCs/>
          <w:color w:val="00B0F0"/>
          <w:kern w:val="20"/>
          <w:sz w:val="20"/>
        </w:rPr>
      </w:pPr>
      <w:r w:rsidRPr="00DC4769">
        <w:rPr>
          <w:rFonts w:ascii="Tahoma" w:hAnsi="Tahoma" w:cs="Tahoma"/>
          <w:i/>
          <w:iCs/>
          <w:color w:val="00B0F0"/>
          <w:kern w:val="20"/>
          <w:sz w:val="20"/>
        </w:rPr>
        <w:t>Le cas échéant, il fait l’objet d’une régularisation sur la paie du mois de mars de l’année N+1 au regard des jours de télétravail réellement effectués au cours de l'année civile.</w:t>
      </w:r>
      <w:r w:rsidR="00087EC3">
        <w:rPr>
          <w:rFonts w:ascii="Tahoma" w:hAnsi="Tahoma" w:cs="Tahoma"/>
          <w:i/>
          <w:iCs/>
          <w:color w:val="00B0F0"/>
          <w:kern w:val="20"/>
          <w:sz w:val="20"/>
        </w:rPr>
        <w:t xml:space="preserve"> </w:t>
      </w:r>
    </w:p>
    <w:p w14:paraId="0E295E3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410D4A6" w14:textId="77777777" w:rsidR="0072672E" w:rsidRPr="00F66278" w:rsidRDefault="0072672E" w:rsidP="00AF5CC7">
      <w:pPr>
        <w:spacing w:after="0" w:line="240" w:lineRule="auto"/>
        <w:rPr>
          <w:rFonts w:ascii="Tahoma" w:hAnsi="Tahoma" w:cs="Tahoma"/>
          <w:color w:val="365F91" w:themeColor="accent1" w:themeShade="BF"/>
          <w:kern w:val="20"/>
          <w:sz w:val="20"/>
          <w:u w:val="single"/>
        </w:rPr>
      </w:pPr>
      <w:r w:rsidRPr="00F66278">
        <w:rPr>
          <w:rFonts w:ascii="Tahoma" w:hAnsi="Tahoma" w:cs="Tahoma"/>
          <w:color w:val="365F91" w:themeColor="accent1" w:themeShade="BF"/>
          <w:kern w:val="20"/>
          <w:sz w:val="20"/>
          <w:u w:val="single"/>
        </w:rPr>
        <w:t xml:space="preserve">Article 8 : modalités de formation aux équipements et outils nécessaires à l'exercice du télétravail </w:t>
      </w:r>
    </w:p>
    <w:p w14:paraId="3D95C6A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5F32905" w14:textId="50FE19E3" w:rsidR="0072672E" w:rsidRPr="00F66278" w:rsidRDefault="0072672E" w:rsidP="00AF5CC7">
      <w:pPr>
        <w:spacing w:after="0" w:line="240" w:lineRule="auto"/>
        <w:rPr>
          <w:rFonts w:ascii="Tahoma" w:hAnsi="Tahoma" w:cs="Tahoma"/>
          <w:i/>
          <w:iCs/>
          <w:color w:val="00B0F0"/>
          <w:kern w:val="20"/>
          <w:sz w:val="20"/>
        </w:rPr>
      </w:pPr>
      <w:r w:rsidRPr="00F66278">
        <w:rPr>
          <w:rFonts w:ascii="Tahoma" w:hAnsi="Tahoma" w:cs="Tahoma"/>
          <w:i/>
          <w:iCs/>
          <w:color w:val="00B0F0"/>
          <w:kern w:val="20"/>
          <w:sz w:val="20"/>
        </w:rPr>
        <w:t xml:space="preserve">Le cas échéant : Toute demande de télétravail est soumise au suivi d’une formation permettant de comprendre les principaux enjeux et modalités de fonctionnement du télétravail, de </w:t>
      </w:r>
      <w:r w:rsidR="00F66278" w:rsidRPr="00F66278">
        <w:rPr>
          <w:rFonts w:ascii="Tahoma" w:hAnsi="Tahoma" w:cs="Tahoma"/>
          <w:i/>
          <w:iCs/>
          <w:color w:val="00B0F0"/>
          <w:kern w:val="20"/>
          <w:sz w:val="20"/>
        </w:rPr>
        <w:t>connaitre les</w:t>
      </w:r>
      <w:r w:rsidRPr="00F66278">
        <w:rPr>
          <w:rFonts w:ascii="Tahoma" w:hAnsi="Tahoma" w:cs="Tahoma"/>
          <w:i/>
          <w:iCs/>
          <w:color w:val="00B0F0"/>
          <w:kern w:val="20"/>
          <w:sz w:val="20"/>
        </w:rPr>
        <w:t xml:space="preserve"> droits et obligations du télétravailleur et de sensibiliser aux risques du télétravail.  </w:t>
      </w:r>
    </w:p>
    <w:p w14:paraId="6D3056DD" w14:textId="77777777" w:rsidR="0072672E" w:rsidRPr="00F66278" w:rsidRDefault="0072672E" w:rsidP="00AF5CC7">
      <w:pPr>
        <w:spacing w:after="0" w:line="240" w:lineRule="auto"/>
        <w:rPr>
          <w:rFonts w:ascii="Tahoma" w:hAnsi="Tahoma" w:cs="Tahoma"/>
          <w:i/>
          <w:iCs/>
          <w:color w:val="00B0F0"/>
          <w:kern w:val="20"/>
          <w:sz w:val="20"/>
        </w:rPr>
      </w:pPr>
    </w:p>
    <w:p w14:paraId="72814914" w14:textId="77777777" w:rsidR="0072672E" w:rsidRPr="00F66278" w:rsidRDefault="0072672E" w:rsidP="00AF5CC7">
      <w:pPr>
        <w:spacing w:after="0" w:line="240" w:lineRule="auto"/>
        <w:rPr>
          <w:rFonts w:ascii="Tahoma" w:hAnsi="Tahoma" w:cs="Tahoma"/>
          <w:color w:val="365F91" w:themeColor="accent1" w:themeShade="BF"/>
          <w:kern w:val="20"/>
          <w:sz w:val="20"/>
        </w:rPr>
      </w:pPr>
      <w:r w:rsidRPr="00F66278">
        <w:rPr>
          <w:rFonts w:ascii="Tahoma" w:hAnsi="Tahoma" w:cs="Tahoma"/>
          <w:color w:val="365F91" w:themeColor="accent1" w:themeShade="BF"/>
          <w:kern w:val="20"/>
          <w:sz w:val="20"/>
        </w:rPr>
        <w:t xml:space="preserve">Les agents qui doivent s’approprier un outil spécifique (applicatif ou autre) se verront proposer une action de formation correspondante.  </w:t>
      </w:r>
    </w:p>
    <w:p w14:paraId="64DD7A9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FB4526A"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3CA6D65" w14:textId="77777777" w:rsidR="0072672E" w:rsidRPr="00F66278" w:rsidRDefault="0072672E" w:rsidP="00AF5CC7">
      <w:pPr>
        <w:spacing w:after="0" w:line="240" w:lineRule="auto"/>
        <w:rPr>
          <w:rFonts w:ascii="Tahoma" w:hAnsi="Tahoma" w:cs="Tahoma"/>
          <w:color w:val="365F91" w:themeColor="accent1" w:themeShade="BF"/>
          <w:kern w:val="20"/>
          <w:sz w:val="20"/>
          <w:u w:val="single"/>
        </w:rPr>
      </w:pPr>
      <w:r w:rsidRPr="00F66278">
        <w:rPr>
          <w:rFonts w:ascii="Tahoma" w:hAnsi="Tahoma" w:cs="Tahoma"/>
          <w:color w:val="365F91" w:themeColor="accent1" w:themeShade="BF"/>
          <w:kern w:val="20"/>
          <w:sz w:val="20"/>
          <w:u w:val="single"/>
        </w:rPr>
        <w:t xml:space="preserve">Article 9 : Modalités et durée de l’autorisation d’exercer ses fonctions en télétravail </w:t>
      </w:r>
    </w:p>
    <w:p w14:paraId="3CD7002A"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F2E0FD2"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souhaitant exercer ses fonctions en télétravail adresse une demande écrite à l’autorité territoriale qui précise la quotité souhaitée ainsi que les jours de la semaine et le lieu d’exercice des fonctions.  </w:t>
      </w:r>
    </w:p>
    <w:p w14:paraId="36FCA98E"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6018381" w14:textId="25C01F6A"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Au vu de la nature des fonctions exercées et de l’intérêt du service, le </w:t>
      </w:r>
      <w:r w:rsidRPr="00F66278">
        <w:rPr>
          <w:rFonts w:ascii="Tahoma" w:hAnsi="Tahoma" w:cs="Tahoma"/>
          <w:i/>
          <w:iCs/>
          <w:color w:val="00B0F0"/>
          <w:kern w:val="20"/>
          <w:sz w:val="20"/>
        </w:rPr>
        <w:t>Maire/ Président(</w:t>
      </w:r>
      <w:r w:rsidR="00F66278" w:rsidRPr="00F66278">
        <w:rPr>
          <w:rFonts w:ascii="Tahoma" w:hAnsi="Tahoma" w:cs="Tahoma"/>
          <w:i/>
          <w:iCs/>
          <w:color w:val="00B0F0"/>
          <w:kern w:val="20"/>
          <w:sz w:val="20"/>
        </w:rPr>
        <w:t>e)</w:t>
      </w:r>
      <w:r w:rsidR="00F66278" w:rsidRPr="00F66278">
        <w:rPr>
          <w:rFonts w:ascii="Tahoma" w:hAnsi="Tahoma" w:cs="Tahoma"/>
          <w:color w:val="00B0F0"/>
          <w:kern w:val="20"/>
          <w:sz w:val="20"/>
        </w:rPr>
        <w:t xml:space="preserve"> </w:t>
      </w:r>
      <w:r w:rsidR="00F66278" w:rsidRPr="0072672E">
        <w:rPr>
          <w:rFonts w:ascii="Tahoma" w:hAnsi="Tahoma" w:cs="Tahoma"/>
          <w:color w:val="365F91" w:themeColor="accent1" w:themeShade="BF"/>
          <w:kern w:val="20"/>
          <w:sz w:val="20"/>
        </w:rPr>
        <w:t>apprécie</w:t>
      </w:r>
      <w:r w:rsidRPr="0072672E">
        <w:rPr>
          <w:rFonts w:ascii="Tahoma" w:hAnsi="Tahoma" w:cs="Tahoma"/>
          <w:color w:val="365F91" w:themeColor="accent1" w:themeShade="BF"/>
          <w:kern w:val="20"/>
          <w:sz w:val="20"/>
        </w:rPr>
        <w:t xml:space="preserve"> l’opportunité de l’autorisation de télétravail. Une réponse écrite est donnée à la demande de télétravail dans un délai d'un mois maximum à compter de la date de sa réception ou de la date limite de dépôt lorsqu'une campagne de recensement des demandes est organisée. </w:t>
      </w:r>
    </w:p>
    <w:p w14:paraId="5CDE6FB8"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C70CBD2"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En cas de changement de fonctions, une nouvelle demande doit être présentée par l’intéressé. </w:t>
      </w:r>
    </w:p>
    <w:p w14:paraId="5EFF4290"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1A972F2"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Chaque autorisation fera l’objet d’une période d’adaptation d’une durée de </w:t>
      </w:r>
      <w:r w:rsidRPr="00F66278">
        <w:rPr>
          <w:rFonts w:ascii="Tahoma" w:hAnsi="Tahoma" w:cs="Tahoma"/>
          <w:i/>
          <w:iCs/>
          <w:color w:val="00B0F0"/>
          <w:kern w:val="20"/>
          <w:sz w:val="20"/>
        </w:rPr>
        <w:t>……………… (3 mois maximum)</w:t>
      </w:r>
      <w:r w:rsidRPr="0072672E">
        <w:rPr>
          <w:rFonts w:ascii="Tahoma" w:hAnsi="Tahoma" w:cs="Tahoma"/>
          <w:color w:val="365F91" w:themeColor="accent1" w:themeShade="BF"/>
          <w:kern w:val="20"/>
          <w:sz w:val="20"/>
        </w:rPr>
        <w:t xml:space="preserve">. </w:t>
      </w:r>
    </w:p>
    <w:p w14:paraId="3570AEC1"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11AF8E3" w14:textId="5AF3066A"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En dehors de la période d'adaptation, il peut être mis fin au télétravail, à tout moment et par écrit, à l'initiative du </w:t>
      </w:r>
      <w:r w:rsidRPr="00F66278">
        <w:rPr>
          <w:rFonts w:ascii="Tahoma" w:hAnsi="Tahoma" w:cs="Tahoma"/>
          <w:i/>
          <w:iCs/>
          <w:color w:val="00B0F0"/>
          <w:kern w:val="20"/>
          <w:sz w:val="20"/>
        </w:rPr>
        <w:t>Maire/ Président(e)</w:t>
      </w:r>
      <w:r w:rsidRPr="00F66278">
        <w:rPr>
          <w:rFonts w:ascii="Tahoma" w:hAnsi="Tahoma" w:cs="Tahoma"/>
          <w:color w:val="00B0F0"/>
          <w:kern w:val="20"/>
          <w:sz w:val="20"/>
        </w:rPr>
        <w:t xml:space="preserve"> </w:t>
      </w:r>
      <w:r w:rsidRPr="0072672E">
        <w:rPr>
          <w:rFonts w:ascii="Tahoma" w:hAnsi="Tahoma" w:cs="Tahoma"/>
          <w:color w:val="365F91" w:themeColor="accent1" w:themeShade="BF"/>
          <w:kern w:val="20"/>
          <w:sz w:val="20"/>
        </w:rPr>
        <w:t xml:space="preserve">ou de l'agent, moyennant un délai de prévenance de deux mois. Dans le cas où il est mis fin à l'autorisation de télétravail à l'initiative du </w:t>
      </w:r>
      <w:r w:rsidRPr="00F66278">
        <w:rPr>
          <w:rFonts w:ascii="Tahoma" w:hAnsi="Tahoma" w:cs="Tahoma"/>
          <w:i/>
          <w:iCs/>
          <w:color w:val="00B0F0"/>
          <w:kern w:val="20"/>
          <w:sz w:val="20"/>
        </w:rPr>
        <w:t>Maire/ Président(e)</w:t>
      </w:r>
      <w:r w:rsidRPr="0072672E">
        <w:rPr>
          <w:rFonts w:ascii="Tahoma" w:hAnsi="Tahoma" w:cs="Tahoma"/>
          <w:color w:val="365F91" w:themeColor="accent1" w:themeShade="BF"/>
          <w:kern w:val="20"/>
          <w:sz w:val="20"/>
        </w:rPr>
        <w:t xml:space="preserve">, le délai de prévenance peut être réduit en cas de nécessité du service dûment motivée. Pendant la période d'adaptation, ce délai est ramené à un mois. </w:t>
      </w:r>
    </w:p>
    <w:p w14:paraId="22CAF0E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E88E951"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lastRenderedPageBreak/>
        <w:t xml:space="preserve">Le refus opposé à une demande initiale ou de renouvellement de télétravail formulée par un agent exerçant des activités éligibles ainsi que l'interruption du télétravail à l'initiative de l'administration doivent être précédés d'un entretien et motivés. </w:t>
      </w:r>
    </w:p>
    <w:p w14:paraId="51646C8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4A433D0"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Lors de la notification de l’autorisation, est remis à l’agent un document d’information sur sa situation professionnelle précisant notamment les dispositifs de contrôle et de comptabilisation du temps de travail prévus, ainsi que les matériels mis à sa disposition pour l’exercice des fonctions à distance. </w:t>
      </w:r>
    </w:p>
    <w:p w14:paraId="7A6471F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A746ABD"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De plus, il doit lui être communiqué un document faisant état des règles générales contenues dans la présente délibération, ainsi qu’un document l’informant de ses droits et obligations en matière de temps de travail, d’hygiène et de sécurité. </w:t>
      </w:r>
    </w:p>
    <w:p w14:paraId="4881B9FB"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804398E" w14:textId="5D2167F8" w:rsidR="00F66278"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Lorsqu'il exerce ses fonctions à domicile, l'agent en télétravail : </w:t>
      </w:r>
    </w:p>
    <w:p w14:paraId="659E71A1" w14:textId="77777777" w:rsidR="00F66278" w:rsidRPr="0072672E" w:rsidRDefault="00F66278" w:rsidP="00AF5CC7">
      <w:pPr>
        <w:spacing w:after="0" w:line="240" w:lineRule="auto"/>
        <w:rPr>
          <w:rFonts w:ascii="Tahoma" w:hAnsi="Tahoma" w:cs="Tahoma"/>
          <w:color w:val="365F91" w:themeColor="accent1" w:themeShade="BF"/>
          <w:kern w:val="20"/>
          <w:sz w:val="20"/>
        </w:rPr>
      </w:pPr>
    </w:p>
    <w:p w14:paraId="6C6D2346" w14:textId="49F36BBD" w:rsidR="0072672E" w:rsidRPr="00F66278" w:rsidRDefault="00F66278" w:rsidP="00AF5CC7">
      <w:pPr>
        <w:pStyle w:val="Paragraphedeliste"/>
        <w:numPr>
          <w:ilvl w:val="0"/>
          <w:numId w:val="41"/>
        </w:numPr>
        <w:spacing w:after="0" w:line="240" w:lineRule="auto"/>
        <w:rPr>
          <w:rFonts w:ascii="Tahoma" w:hAnsi="Tahoma" w:cs="Tahoma"/>
          <w:color w:val="365F91" w:themeColor="accent1" w:themeShade="BF"/>
          <w:kern w:val="20"/>
          <w:sz w:val="20"/>
        </w:rPr>
      </w:pPr>
      <w:r w:rsidRPr="00F66278">
        <w:rPr>
          <w:rFonts w:ascii="Tahoma" w:hAnsi="Tahoma" w:cs="Tahoma"/>
          <w:color w:val="365F91" w:themeColor="accent1" w:themeShade="BF"/>
          <w:kern w:val="20"/>
          <w:sz w:val="20"/>
        </w:rPr>
        <w:t>Fournit</w:t>
      </w:r>
      <w:r w:rsidR="0072672E" w:rsidRPr="00F66278">
        <w:rPr>
          <w:rFonts w:ascii="Tahoma" w:hAnsi="Tahoma" w:cs="Tahoma"/>
          <w:color w:val="365F91" w:themeColor="accent1" w:themeShade="BF"/>
          <w:kern w:val="20"/>
          <w:sz w:val="20"/>
        </w:rPr>
        <w:t xml:space="preserve"> un certificat de conformité ou, à défaut, une attestation sur l'honneur justifiant la conformité des installations et des locaux et notamment des règles de sécurité électrique ; </w:t>
      </w:r>
    </w:p>
    <w:p w14:paraId="3D50843A" w14:textId="226FE08E" w:rsidR="0072672E" w:rsidRPr="00F66278" w:rsidRDefault="00F66278" w:rsidP="00AF5CC7">
      <w:pPr>
        <w:pStyle w:val="Paragraphedeliste"/>
        <w:numPr>
          <w:ilvl w:val="0"/>
          <w:numId w:val="41"/>
        </w:numPr>
        <w:spacing w:after="0" w:line="240" w:lineRule="auto"/>
        <w:rPr>
          <w:rFonts w:ascii="Tahoma" w:hAnsi="Tahoma" w:cs="Tahoma"/>
          <w:color w:val="365F91" w:themeColor="accent1" w:themeShade="BF"/>
          <w:kern w:val="20"/>
          <w:sz w:val="20"/>
        </w:rPr>
      </w:pPr>
      <w:r w:rsidRPr="00F66278">
        <w:rPr>
          <w:rFonts w:ascii="Tahoma" w:hAnsi="Tahoma" w:cs="Tahoma"/>
          <w:color w:val="365F91" w:themeColor="accent1" w:themeShade="BF"/>
          <w:kern w:val="20"/>
          <w:sz w:val="20"/>
        </w:rPr>
        <w:t>Fournit</w:t>
      </w:r>
      <w:r w:rsidR="0072672E" w:rsidRPr="00F66278">
        <w:rPr>
          <w:rFonts w:ascii="Tahoma" w:hAnsi="Tahoma" w:cs="Tahoma"/>
          <w:color w:val="365F91" w:themeColor="accent1" w:themeShade="BF"/>
          <w:kern w:val="20"/>
          <w:sz w:val="20"/>
        </w:rPr>
        <w:t xml:space="preserve"> une attestation de l'assurance auprès de laquelle il a souscrit son contrat d'assurance multirisques habitation précisant qu'elle couvre l'exercice du télétravail au(x) lieu(x) défini(s) dans l'acte individuel ; </w:t>
      </w:r>
    </w:p>
    <w:p w14:paraId="35F9A484" w14:textId="43FF99C0" w:rsidR="0072672E" w:rsidRPr="00F66278" w:rsidRDefault="00F66278" w:rsidP="00AF5CC7">
      <w:pPr>
        <w:pStyle w:val="Paragraphedeliste"/>
        <w:numPr>
          <w:ilvl w:val="0"/>
          <w:numId w:val="41"/>
        </w:numPr>
        <w:spacing w:after="0" w:line="240" w:lineRule="auto"/>
        <w:rPr>
          <w:rFonts w:ascii="Tahoma" w:hAnsi="Tahoma" w:cs="Tahoma"/>
          <w:color w:val="365F91" w:themeColor="accent1" w:themeShade="BF"/>
          <w:kern w:val="20"/>
          <w:sz w:val="20"/>
        </w:rPr>
      </w:pPr>
      <w:r w:rsidRPr="00F66278">
        <w:rPr>
          <w:rFonts w:ascii="Tahoma" w:hAnsi="Tahoma" w:cs="Tahoma"/>
          <w:color w:val="365F91" w:themeColor="accent1" w:themeShade="BF"/>
          <w:kern w:val="20"/>
          <w:sz w:val="20"/>
        </w:rPr>
        <w:t>Attest</w:t>
      </w:r>
      <w:r>
        <w:rPr>
          <w:rFonts w:ascii="Tahoma" w:hAnsi="Tahoma" w:cs="Tahoma"/>
          <w:color w:val="365F91" w:themeColor="accent1" w:themeShade="BF"/>
          <w:kern w:val="20"/>
          <w:sz w:val="20"/>
        </w:rPr>
        <w:t>e</w:t>
      </w:r>
      <w:r w:rsidR="0072672E" w:rsidRPr="00F66278">
        <w:rPr>
          <w:rFonts w:ascii="Tahoma" w:hAnsi="Tahoma" w:cs="Tahoma"/>
          <w:color w:val="365F91" w:themeColor="accent1" w:themeShade="BF"/>
          <w:kern w:val="20"/>
          <w:sz w:val="20"/>
        </w:rPr>
        <w:t xml:space="preserve"> qu'il dispose d'un espace de travail adapté et qu'il travaille dans de bonnes conditions d'ergonomie ; </w:t>
      </w:r>
    </w:p>
    <w:p w14:paraId="4AEE1C8D" w14:textId="6656296F" w:rsidR="00467D5B" w:rsidRPr="00F66278" w:rsidRDefault="00F66278" w:rsidP="00F66278">
      <w:pPr>
        <w:pStyle w:val="Paragraphedeliste"/>
        <w:numPr>
          <w:ilvl w:val="0"/>
          <w:numId w:val="41"/>
        </w:numPr>
        <w:spacing w:after="0" w:line="240" w:lineRule="auto"/>
        <w:rPr>
          <w:rFonts w:ascii="Tahoma" w:hAnsi="Tahoma" w:cs="Tahoma"/>
          <w:color w:val="365F91" w:themeColor="accent1" w:themeShade="BF"/>
          <w:kern w:val="20"/>
          <w:sz w:val="20"/>
        </w:rPr>
      </w:pPr>
      <w:r w:rsidRPr="00F66278">
        <w:rPr>
          <w:rFonts w:ascii="Tahoma" w:hAnsi="Tahoma" w:cs="Tahoma"/>
          <w:color w:val="365F91" w:themeColor="accent1" w:themeShade="BF"/>
          <w:kern w:val="20"/>
          <w:sz w:val="20"/>
        </w:rPr>
        <w:t>Justifie</w:t>
      </w:r>
      <w:r w:rsidR="0072672E" w:rsidRPr="00F66278">
        <w:rPr>
          <w:rFonts w:ascii="Tahoma" w:hAnsi="Tahoma" w:cs="Tahoma"/>
          <w:color w:val="365F91" w:themeColor="accent1" w:themeShade="BF"/>
          <w:kern w:val="20"/>
          <w:sz w:val="20"/>
        </w:rPr>
        <w:t xml:space="preserve"> qu'il dispose de moyens d'émission et de réception de données numériques compatibles avec son activité professionnelle.</w:t>
      </w:r>
    </w:p>
    <w:p w14:paraId="05FB9A78" w14:textId="2061ADA9" w:rsidR="00467D5B" w:rsidRDefault="00467D5B" w:rsidP="00AF5CC7">
      <w:pPr>
        <w:spacing w:after="0" w:line="240" w:lineRule="auto"/>
        <w:rPr>
          <w:rFonts w:ascii="Tahoma" w:hAnsi="Tahoma" w:cs="Tahoma"/>
          <w:color w:val="365F91" w:themeColor="accent1" w:themeShade="BF"/>
          <w:kern w:val="20"/>
          <w:sz w:val="20"/>
        </w:rPr>
      </w:pPr>
    </w:p>
    <w:p w14:paraId="5E4FEB7C" w14:textId="77777777" w:rsidR="00467D5B" w:rsidRPr="00467D5B" w:rsidRDefault="00467D5B" w:rsidP="00AF5CC7">
      <w:pPr>
        <w:spacing w:after="0" w:line="240" w:lineRule="auto"/>
        <w:rPr>
          <w:rFonts w:ascii="Tahoma" w:hAnsi="Tahoma" w:cs="Tahoma"/>
          <w:color w:val="365F91" w:themeColor="accent1" w:themeShade="BF"/>
          <w:kern w:val="20"/>
          <w:sz w:val="20"/>
        </w:rPr>
      </w:pPr>
    </w:p>
    <w:p w14:paraId="2C1D513A" w14:textId="24574FB9" w:rsidR="00513EA7" w:rsidRDefault="004B0F32" w:rsidP="00AF5CC7">
      <w:pPr>
        <w:pStyle w:val="Paragraphedeliste"/>
        <w:numPr>
          <w:ilvl w:val="0"/>
          <w:numId w:val="14"/>
        </w:numPr>
        <w:spacing w:after="0" w:line="240" w:lineRule="auto"/>
        <w:rPr>
          <w:rFonts w:ascii="Tahoma" w:hAnsi="Tahoma" w:cs="Tahoma"/>
          <w:color w:val="365F91" w:themeColor="accent1" w:themeShade="BF"/>
          <w:kern w:val="20"/>
          <w:sz w:val="20"/>
        </w:rPr>
      </w:pPr>
      <w:r w:rsidRPr="00460976">
        <w:rPr>
          <w:rFonts w:ascii="Tahoma" w:hAnsi="Tahoma" w:cs="Tahoma"/>
          <w:color w:val="365F91" w:themeColor="accent1" w:themeShade="BF"/>
          <w:kern w:val="20"/>
          <w:sz w:val="20"/>
        </w:rPr>
        <w:t>Que, sauf disposition expresse de l’assemblée délibérante prise sur un nouvel avis du Comité Social Territorial compétent, ces dispositions seront reconduites tacitement chaque année</w:t>
      </w:r>
      <w:r w:rsidR="000E145B" w:rsidRPr="00460976">
        <w:rPr>
          <w:rFonts w:ascii="Tahoma" w:hAnsi="Tahoma" w:cs="Tahoma"/>
          <w:color w:val="365F91" w:themeColor="accent1" w:themeShade="BF"/>
          <w:kern w:val="20"/>
          <w:sz w:val="20"/>
        </w:rPr>
        <w:t> ;</w:t>
      </w:r>
    </w:p>
    <w:p w14:paraId="764067C9" w14:textId="77777777" w:rsidR="00513EA7" w:rsidRDefault="00513EA7" w:rsidP="00AF5CC7">
      <w:pPr>
        <w:pStyle w:val="Paragraphedeliste"/>
        <w:spacing w:after="0" w:line="240" w:lineRule="auto"/>
        <w:ind w:left="643"/>
        <w:rPr>
          <w:rFonts w:ascii="Tahoma" w:hAnsi="Tahoma" w:cs="Tahoma"/>
          <w:color w:val="365F91" w:themeColor="accent1" w:themeShade="BF"/>
          <w:kern w:val="20"/>
          <w:sz w:val="20"/>
        </w:rPr>
      </w:pPr>
    </w:p>
    <w:p w14:paraId="3B898916" w14:textId="1BFA8B25" w:rsidR="00513EA7" w:rsidRDefault="00513EA7" w:rsidP="00AF5CC7">
      <w:pPr>
        <w:pStyle w:val="Paragraphedeliste"/>
        <w:numPr>
          <w:ilvl w:val="0"/>
          <w:numId w:val="14"/>
        </w:num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 xml:space="preserve">D’inscrire au budget </w:t>
      </w:r>
      <w:r w:rsidR="005772FD">
        <w:rPr>
          <w:rFonts w:ascii="Tahoma" w:hAnsi="Tahoma" w:cs="Tahoma"/>
          <w:color w:val="365F91" w:themeColor="accent1" w:themeShade="BF"/>
          <w:kern w:val="20"/>
          <w:sz w:val="20"/>
        </w:rPr>
        <w:t>l</w:t>
      </w:r>
      <w:r>
        <w:rPr>
          <w:rFonts w:ascii="Tahoma" w:hAnsi="Tahoma" w:cs="Tahoma"/>
          <w:color w:val="365F91" w:themeColor="accent1" w:themeShade="BF"/>
          <w:kern w:val="20"/>
          <w:sz w:val="20"/>
        </w:rPr>
        <w:t>es crédits correspondants ;</w:t>
      </w:r>
    </w:p>
    <w:p w14:paraId="0B5D2EFF" w14:textId="77777777" w:rsidR="00513EA7" w:rsidRDefault="00513EA7" w:rsidP="00AF5CC7">
      <w:pPr>
        <w:pStyle w:val="Paragraphedeliste"/>
        <w:spacing w:after="0" w:line="240" w:lineRule="auto"/>
        <w:ind w:left="643"/>
        <w:rPr>
          <w:rFonts w:ascii="Tahoma" w:hAnsi="Tahoma" w:cs="Tahoma"/>
          <w:color w:val="365F91" w:themeColor="accent1" w:themeShade="BF"/>
          <w:kern w:val="20"/>
          <w:sz w:val="20"/>
        </w:rPr>
      </w:pPr>
    </w:p>
    <w:p w14:paraId="24B6C26A" w14:textId="5F3C5EE6" w:rsidR="00513EA7" w:rsidRPr="00513EA7" w:rsidRDefault="00513EA7" w:rsidP="00AF5CC7">
      <w:pPr>
        <w:pStyle w:val="Paragraphedeliste"/>
        <w:numPr>
          <w:ilvl w:val="0"/>
          <w:numId w:val="14"/>
        </w:num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D’autoriser l’autorité territoriale à signer tout acte y afférent ;</w:t>
      </w:r>
    </w:p>
    <w:p w14:paraId="16B29AD9" w14:textId="77777777" w:rsidR="00460976" w:rsidRDefault="00460976" w:rsidP="00AF5CC7">
      <w:pPr>
        <w:pStyle w:val="Paragraphedeliste"/>
        <w:spacing w:after="0" w:line="240" w:lineRule="auto"/>
        <w:ind w:left="643"/>
        <w:rPr>
          <w:rFonts w:ascii="Tahoma" w:hAnsi="Tahoma" w:cs="Tahoma"/>
          <w:color w:val="365F91" w:themeColor="accent1" w:themeShade="BF"/>
          <w:kern w:val="20"/>
          <w:sz w:val="20"/>
        </w:rPr>
      </w:pPr>
    </w:p>
    <w:p w14:paraId="1BD61EB8" w14:textId="139C040E" w:rsidR="00A37282" w:rsidRPr="00460976" w:rsidRDefault="00460976" w:rsidP="00AF5CC7">
      <w:pPr>
        <w:pStyle w:val="Paragraphedeliste"/>
        <w:numPr>
          <w:ilvl w:val="0"/>
          <w:numId w:val="14"/>
        </w:num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D</w:t>
      </w:r>
      <w:r w:rsidR="008D4406" w:rsidRPr="00460976">
        <w:rPr>
          <w:rFonts w:ascii="Tahoma" w:hAnsi="Tahoma" w:cs="Tahoma"/>
          <w:color w:val="365F91" w:themeColor="accent1" w:themeShade="BF"/>
          <w:kern w:val="20"/>
          <w:sz w:val="20"/>
        </w:rPr>
        <w:t xml:space="preserve">e charger l’autorité territoriale de </w:t>
      </w:r>
      <w:r w:rsidR="000E145B" w:rsidRPr="00460976">
        <w:rPr>
          <w:rFonts w:ascii="Tahoma" w:hAnsi="Tahoma" w:cs="Tahoma"/>
          <w:color w:val="365F91" w:themeColor="accent1" w:themeShade="BF"/>
          <w:kern w:val="20"/>
          <w:sz w:val="20"/>
        </w:rPr>
        <w:t>veiller à la bonne exécution de c</w:t>
      </w:r>
      <w:r w:rsidR="006D0055" w:rsidRPr="00460976">
        <w:rPr>
          <w:rFonts w:ascii="Tahoma" w:hAnsi="Tahoma" w:cs="Tahoma"/>
          <w:color w:val="365F91" w:themeColor="accent1" w:themeShade="BF"/>
          <w:kern w:val="20"/>
          <w:sz w:val="20"/>
        </w:rPr>
        <w:t xml:space="preserve">ette délibération, qui prend effet à partir du </w:t>
      </w:r>
      <w:r w:rsidR="006D0055" w:rsidRPr="00460976">
        <w:rPr>
          <w:rFonts w:ascii="Tahoma" w:hAnsi="Tahoma" w:cs="Tahoma"/>
          <w:color w:val="00B0F0"/>
          <w:kern w:val="20"/>
          <w:sz w:val="20"/>
        </w:rPr>
        <w:t>…</w:t>
      </w:r>
      <w:r w:rsidR="005D0A2B">
        <w:rPr>
          <w:rFonts w:ascii="Tahoma" w:hAnsi="Tahoma" w:cs="Tahoma"/>
          <w:color w:val="00B0F0"/>
          <w:kern w:val="20"/>
          <w:sz w:val="20"/>
        </w:rPr>
        <w:t>………</w:t>
      </w:r>
      <w:r w:rsidR="006D0055" w:rsidRPr="00460976">
        <w:rPr>
          <w:rFonts w:ascii="Tahoma" w:hAnsi="Tahoma" w:cs="Tahoma"/>
          <w:color w:val="365F91" w:themeColor="accent1" w:themeShade="BF"/>
          <w:kern w:val="20"/>
          <w:sz w:val="20"/>
        </w:rPr>
        <w:t xml:space="preserve"> </w:t>
      </w:r>
      <w:r w:rsidR="00A37282" w:rsidRPr="00460976">
        <w:rPr>
          <w:rFonts w:ascii="Tahoma" w:hAnsi="Tahoma" w:cs="Tahoma"/>
          <w:color w:val="365F91" w:themeColor="accent1" w:themeShade="BF"/>
          <w:kern w:val="20"/>
          <w:sz w:val="20"/>
        </w:rPr>
        <w:t>;</w:t>
      </w:r>
    </w:p>
    <w:p w14:paraId="33C1CCA0" w14:textId="77777777" w:rsidR="003C45F6" w:rsidRDefault="003C45F6" w:rsidP="00AF5CC7">
      <w:pPr>
        <w:spacing w:after="0" w:line="240" w:lineRule="auto"/>
        <w:rPr>
          <w:rFonts w:ascii="Tahoma" w:hAnsi="Tahoma" w:cs="Tahoma"/>
          <w:color w:val="365F91" w:themeColor="accent1" w:themeShade="BF"/>
          <w:kern w:val="20"/>
        </w:rPr>
      </w:pPr>
    </w:p>
    <w:p w14:paraId="06CF2858" w14:textId="77777777" w:rsidR="00892223" w:rsidRPr="00DC3775" w:rsidRDefault="009A4A04" w:rsidP="00A448C7">
      <w:pPr>
        <w:pStyle w:val="articlecontenu"/>
        <w:spacing w:after="0"/>
        <w:ind w:left="5664" w:firstLine="0"/>
        <w:rPr>
          <w:rFonts w:ascii="Tahoma" w:hAnsi="Tahoma" w:cs="Tahoma"/>
          <w:color w:val="5F497A"/>
          <w:kern w:val="20"/>
          <w:sz w:val="22"/>
        </w:rPr>
      </w:pPr>
      <w:r w:rsidRPr="00DC3775">
        <w:rPr>
          <w:rFonts w:ascii="Tahoma" w:hAnsi="Tahoma" w:cs="Tahoma"/>
          <w:color w:val="5F497A"/>
          <w:kern w:val="20"/>
          <w:sz w:val="22"/>
        </w:rPr>
        <w:tab/>
      </w:r>
      <w:r w:rsidRPr="00DC3775">
        <w:rPr>
          <w:rFonts w:ascii="Tahoma" w:hAnsi="Tahoma" w:cs="Tahoma"/>
          <w:color w:val="5F497A"/>
          <w:kern w:val="20"/>
          <w:sz w:val="22"/>
        </w:rPr>
        <w:tab/>
      </w:r>
      <w:r w:rsidRPr="00DC3775">
        <w:rPr>
          <w:rFonts w:ascii="Tahoma" w:hAnsi="Tahoma" w:cs="Tahoma"/>
          <w:color w:val="5F497A"/>
          <w:kern w:val="20"/>
          <w:sz w:val="22"/>
        </w:rPr>
        <w:tab/>
      </w:r>
    </w:p>
    <w:p w14:paraId="06CF2859" w14:textId="3263044E" w:rsidR="00892223" w:rsidRPr="007B4C69" w:rsidRDefault="00892223" w:rsidP="00A448C7">
      <w:pPr>
        <w:pStyle w:val="articlecontenu"/>
        <w:spacing w:after="0"/>
        <w:ind w:left="5664" w:firstLine="0"/>
        <w:rPr>
          <w:rFonts w:ascii="Tahoma" w:hAnsi="Tahoma" w:cs="Tahoma"/>
          <w:color w:val="365F91" w:themeColor="accent1" w:themeShade="BF"/>
          <w:kern w:val="20"/>
        </w:rPr>
      </w:pPr>
      <w:r w:rsidRPr="007B4C69">
        <w:rPr>
          <w:rFonts w:ascii="Tahoma" w:hAnsi="Tahoma" w:cs="Tahoma"/>
          <w:color w:val="365F91" w:themeColor="accent1" w:themeShade="BF"/>
          <w:kern w:val="20"/>
        </w:rPr>
        <w:t xml:space="preserve">Fait à </w:t>
      </w:r>
      <w:r w:rsidRPr="005D0A2B">
        <w:rPr>
          <w:rFonts w:ascii="Tahoma" w:hAnsi="Tahoma" w:cs="Tahoma"/>
          <w:color w:val="00B0F0"/>
          <w:kern w:val="20"/>
        </w:rPr>
        <w:t xml:space="preserve">…… </w:t>
      </w:r>
      <w:r w:rsidRPr="007B4C69">
        <w:rPr>
          <w:rFonts w:ascii="Tahoma" w:hAnsi="Tahoma" w:cs="Tahoma"/>
          <w:color w:val="365F91" w:themeColor="accent1" w:themeShade="BF"/>
          <w:kern w:val="20"/>
        </w:rPr>
        <w:t xml:space="preserve">le </w:t>
      </w:r>
      <w:r w:rsidR="005D0A2B" w:rsidRPr="005D0A2B">
        <w:rPr>
          <w:rFonts w:ascii="Tahoma" w:hAnsi="Tahoma" w:cs="Tahoma"/>
          <w:color w:val="00B0F0"/>
          <w:kern w:val="20"/>
        </w:rPr>
        <w:t>……</w:t>
      </w:r>
      <w:r w:rsidRPr="005D0A2B">
        <w:rPr>
          <w:rFonts w:ascii="Tahoma" w:hAnsi="Tahoma" w:cs="Tahoma"/>
          <w:color w:val="00B0F0"/>
          <w:kern w:val="20"/>
        </w:rPr>
        <w:t>,</w:t>
      </w:r>
    </w:p>
    <w:p w14:paraId="06CF285A"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color w:val="365F91" w:themeColor="accent1" w:themeShade="BF"/>
          <w:kern w:val="20"/>
        </w:rPr>
        <w:t>Le Maire</w:t>
      </w:r>
      <w:r w:rsidRPr="007B4C69">
        <w:rPr>
          <w:rFonts w:ascii="Tahoma" w:hAnsi="Tahoma" w:cs="Tahoma"/>
          <w:color w:val="5F497A"/>
          <w:kern w:val="20"/>
        </w:rPr>
        <w:t xml:space="preserve"> </w:t>
      </w:r>
      <w:r w:rsidRPr="007B4C69">
        <w:rPr>
          <w:rFonts w:ascii="Tahoma" w:hAnsi="Tahoma" w:cs="Tahoma"/>
          <w:i/>
          <w:color w:val="00B0F0"/>
        </w:rPr>
        <w:t>(le président),</w:t>
      </w:r>
    </w:p>
    <w:p w14:paraId="06CF285B"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w:t>
      </w:r>
      <w:r w:rsidR="00797800" w:rsidRPr="007B4C69">
        <w:rPr>
          <w:rFonts w:ascii="Tahoma" w:hAnsi="Tahoma" w:cs="Tahoma"/>
          <w:i/>
          <w:color w:val="00B0F0"/>
        </w:rPr>
        <w:t>Prénom</w:t>
      </w:r>
      <w:r w:rsidRPr="007B4C69">
        <w:rPr>
          <w:rFonts w:ascii="Tahoma" w:hAnsi="Tahoma" w:cs="Tahoma"/>
          <w:i/>
          <w:color w:val="00B0F0"/>
        </w:rPr>
        <w:t>, nom lisibles et signature)</w:t>
      </w:r>
    </w:p>
    <w:p w14:paraId="06CF285C" w14:textId="77777777" w:rsidR="00892223" w:rsidRPr="007B4C69" w:rsidRDefault="00892223" w:rsidP="00A448C7">
      <w:pPr>
        <w:pStyle w:val="articlecontenu"/>
        <w:spacing w:after="0"/>
        <w:ind w:left="5664" w:firstLine="0"/>
        <w:rPr>
          <w:rFonts w:ascii="Tahoma" w:hAnsi="Tahoma" w:cs="Tahoma"/>
          <w:i/>
          <w:color w:val="00B0F0"/>
        </w:rPr>
      </w:pPr>
      <w:proofErr w:type="gramStart"/>
      <w:r w:rsidRPr="007B4C69">
        <w:rPr>
          <w:rFonts w:ascii="Tahoma" w:hAnsi="Tahoma" w:cs="Tahoma"/>
          <w:i/>
          <w:color w:val="00B0F0"/>
        </w:rPr>
        <w:t>ou</w:t>
      </w:r>
      <w:proofErr w:type="gramEnd"/>
    </w:p>
    <w:p w14:paraId="06CF285D"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Par délégation,</w:t>
      </w:r>
    </w:p>
    <w:p w14:paraId="06CF285E"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w:t>
      </w:r>
      <w:r w:rsidR="00797800" w:rsidRPr="007B4C69">
        <w:rPr>
          <w:rFonts w:ascii="Tahoma" w:hAnsi="Tahoma" w:cs="Tahoma"/>
          <w:i/>
          <w:color w:val="00B0F0"/>
        </w:rPr>
        <w:t>Prénom</w:t>
      </w:r>
      <w:r w:rsidRPr="007B4C69">
        <w:rPr>
          <w:rFonts w:ascii="Tahoma" w:hAnsi="Tahoma" w:cs="Tahoma"/>
          <w:i/>
          <w:color w:val="00B0F0"/>
        </w:rPr>
        <w:t>, nom, qualité lisibles et signature)</w:t>
      </w:r>
    </w:p>
    <w:p w14:paraId="06CF285F" w14:textId="77777777" w:rsidR="009A4A04" w:rsidRDefault="009A4A04" w:rsidP="00A448C7">
      <w:pPr>
        <w:spacing w:after="0" w:line="240" w:lineRule="auto"/>
        <w:outlineLvl w:val="0"/>
        <w:rPr>
          <w:rFonts w:ascii="Tahoma" w:hAnsi="Tahoma" w:cs="Tahoma"/>
          <w:szCs w:val="22"/>
        </w:rPr>
      </w:pPr>
    </w:p>
    <w:p w14:paraId="06CF2860" w14:textId="77777777" w:rsidR="00937908" w:rsidRPr="007C43BC" w:rsidRDefault="00937908" w:rsidP="00937908">
      <w:pPr>
        <w:pStyle w:val="recours"/>
        <w:ind w:left="0" w:right="0"/>
        <w:rPr>
          <w:rFonts w:ascii="Tahoma" w:hAnsi="Tahoma" w:cs="Tahoma"/>
          <w:color w:val="5F497A"/>
        </w:rPr>
      </w:pPr>
      <w:r w:rsidRPr="007C43BC">
        <w:rPr>
          <w:rFonts w:ascii="Tahoma" w:eastAsia="Calibri" w:hAnsi="Tahoma" w:cs="Tahoma"/>
          <w:color w:val="1F497D" w:themeColor="text2"/>
          <w:kern w:val="20"/>
          <w:lang w:eastAsia="fr-FR"/>
        </w:rPr>
        <w:t>Le Maire</w:t>
      </w:r>
      <w:r w:rsidRPr="007C43BC">
        <w:rPr>
          <w:rFonts w:ascii="Tahoma" w:hAnsi="Tahoma" w:cs="Tahoma"/>
          <w:color w:val="5F497A"/>
        </w:rPr>
        <w:t xml:space="preserve"> </w:t>
      </w:r>
      <w:r w:rsidRPr="00C74017">
        <w:rPr>
          <w:rFonts w:ascii="Tahoma" w:hAnsi="Tahoma" w:cs="Tahoma"/>
          <w:i/>
          <w:color w:val="00B0F0"/>
          <w:lang w:eastAsia="fr-FR"/>
        </w:rPr>
        <w:t>(ou le Président),</w:t>
      </w:r>
    </w:p>
    <w:p w14:paraId="06CF2861" w14:textId="3AD3110D" w:rsidR="00937908" w:rsidRPr="00B109B6" w:rsidRDefault="005D0A2B" w:rsidP="00937908">
      <w:pPr>
        <w:pStyle w:val="Paragraphedeliste"/>
        <w:numPr>
          <w:ilvl w:val="0"/>
          <w:numId w:val="13"/>
        </w:numPr>
        <w:spacing w:after="0" w:line="240" w:lineRule="auto"/>
        <w:rPr>
          <w:rFonts w:ascii="Tahoma" w:eastAsia="Calibri" w:hAnsi="Tahoma" w:cs="Tahoma"/>
          <w:color w:val="1F497D" w:themeColor="text2"/>
          <w:kern w:val="20"/>
          <w:sz w:val="16"/>
          <w:szCs w:val="16"/>
        </w:rPr>
      </w:pPr>
      <w:r w:rsidRPr="00B109B6">
        <w:rPr>
          <w:rFonts w:ascii="Tahoma" w:eastAsia="Calibri" w:hAnsi="Tahoma" w:cs="Tahoma"/>
          <w:color w:val="1F497D" w:themeColor="text2"/>
          <w:kern w:val="20"/>
          <w:sz w:val="16"/>
          <w:szCs w:val="16"/>
        </w:rPr>
        <w:t>Certifie</w:t>
      </w:r>
      <w:r w:rsidR="00937908" w:rsidRPr="00B109B6">
        <w:rPr>
          <w:rFonts w:ascii="Tahoma" w:eastAsia="Calibri" w:hAnsi="Tahoma" w:cs="Tahoma"/>
          <w:color w:val="1F497D" w:themeColor="text2"/>
          <w:kern w:val="20"/>
          <w:sz w:val="16"/>
          <w:szCs w:val="16"/>
        </w:rPr>
        <w:t xml:space="preserve"> le caractère exécutoire de cet acte</w:t>
      </w:r>
      <w:r w:rsidR="00842B3D">
        <w:rPr>
          <w:rFonts w:ascii="Tahoma" w:eastAsia="Calibri" w:hAnsi="Tahoma" w:cs="Tahoma"/>
          <w:color w:val="1F497D" w:themeColor="text2"/>
          <w:kern w:val="20"/>
          <w:sz w:val="16"/>
          <w:szCs w:val="16"/>
        </w:rPr>
        <w:t xml:space="preserve">, </w:t>
      </w:r>
      <w:r w:rsidR="00937908" w:rsidRPr="00B109B6">
        <w:rPr>
          <w:rFonts w:ascii="Tahoma" w:eastAsia="Calibri" w:hAnsi="Tahoma" w:cs="Tahoma"/>
          <w:color w:val="1F497D" w:themeColor="text2"/>
          <w:kern w:val="20"/>
          <w:sz w:val="16"/>
          <w:szCs w:val="16"/>
        </w:rPr>
        <w:t xml:space="preserve"> </w:t>
      </w:r>
    </w:p>
    <w:p w14:paraId="06CF2862" w14:textId="50D6E01A" w:rsidR="00937908" w:rsidRPr="00B109B6" w:rsidRDefault="005D0A2B" w:rsidP="00937908">
      <w:pPr>
        <w:pStyle w:val="recours"/>
        <w:numPr>
          <w:ilvl w:val="0"/>
          <w:numId w:val="12"/>
        </w:numPr>
        <w:ind w:right="0"/>
        <w:rPr>
          <w:rFonts w:ascii="Tahoma" w:eastAsia="Calibri" w:hAnsi="Tahoma" w:cs="Tahoma"/>
          <w:b/>
          <w:color w:val="1F497D" w:themeColor="text2"/>
          <w:kern w:val="20"/>
          <w:sz w:val="22"/>
          <w:szCs w:val="22"/>
          <w:u w:val="single"/>
          <w:lang w:eastAsia="fr-FR"/>
        </w:rPr>
      </w:pPr>
      <w:r w:rsidRPr="00B109B6">
        <w:rPr>
          <w:rFonts w:ascii="Tahoma" w:eastAsia="Calibri" w:hAnsi="Tahoma" w:cs="Tahoma"/>
          <w:color w:val="1F497D" w:themeColor="text2"/>
          <w:kern w:val="20"/>
          <w:lang w:eastAsia="fr-FR"/>
        </w:rPr>
        <w:t>Informe</w:t>
      </w:r>
      <w:r w:rsidR="00937908" w:rsidRPr="00B109B6">
        <w:rPr>
          <w:rFonts w:ascii="Tahoma" w:eastAsia="Calibri" w:hAnsi="Tahoma" w:cs="Tahoma"/>
          <w:color w:val="1F497D" w:themeColor="text2"/>
          <w:kern w:val="20"/>
          <w:lang w:eastAsia="fr-FR"/>
        </w:rPr>
        <w:t xml:space="preserve"> que celui-ci peut faire l’objet d’un recours pour excès de pouvoir auprès du tribunal administratif de Grenoble dans un délai de deux mois à compter </w:t>
      </w:r>
      <w:r w:rsidR="00937908">
        <w:rPr>
          <w:rFonts w:ascii="Tahoma" w:eastAsia="Calibri" w:hAnsi="Tahoma" w:cs="Tahoma"/>
          <w:color w:val="1F497D" w:themeColor="text2"/>
          <w:kern w:val="20"/>
          <w:lang w:eastAsia="fr-FR"/>
        </w:rPr>
        <w:t xml:space="preserve">de l’obtention de ce caractère </w:t>
      </w:r>
      <w:r w:rsidR="00842B3D">
        <w:rPr>
          <w:rFonts w:ascii="Tahoma" w:eastAsia="Calibri" w:hAnsi="Tahoma" w:cs="Tahoma"/>
          <w:color w:val="1F497D" w:themeColor="text2"/>
          <w:kern w:val="20"/>
          <w:lang w:eastAsia="fr-FR"/>
        </w:rPr>
        <w:t xml:space="preserve">exécutoire. </w:t>
      </w:r>
      <w:r w:rsidR="00937908" w:rsidRPr="00B109B6">
        <w:rPr>
          <w:rFonts w:ascii="Tahoma" w:eastAsia="Calibri" w:hAnsi="Tahoma" w:cs="Tahoma"/>
          <w:color w:val="1F497D" w:themeColor="text2"/>
          <w:kern w:val="20"/>
          <w:lang w:eastAsia="fr-FR"/>
        </w:rPr>
        <w:t xml:space="preserve">Le tribunal administratif peut être saisi par l’application informatique « Télérecours citoyens » accessible par le site Internet </w:t>
      </w:r>
      <w:hyperlink r:id="rId12" w:history="1">
        <w:r w:rsidR="00937908" w:rsidRPr="00B109B6">
          <w:rPr>
            <w:rFonts w:ascii="Tahoma" w:eastAsia="Calibri" w:hAnsi="Tahoma" w:cs="Tahoma"/>
            <w:b/>
            <w:color w:val="1F497D" w:themeColor="text2"/>
            <w:kern w:val="20"/>
            <w:u w:val="single"/>
            <w:lang w:eastAsia="fr-FR"/>
          </w:rPr>
          <w:t>www.telerecours.fr</w:t>
        </w:r>
      </w:hyperlink>
    </w:p>
    <w:p w14:paraId="06CF2863" w14:textId="77777777" w:rsidR="00937908" w:rsidRDefault="00937908" w:rsidP="00A448C7">
      <w:pPr>
        <w:spacing w:after="0" w:line="240" w:lineRule="auto"/>
        <w:outlineLvl w:val="0"/>
        <w:rPr>
          <w:rFonts w:ascii="Tahoma" w:hAnsi="Tahoma" w:cs="Tahoma"/>
          <w:color w:val="365F91" w:themeColor="accent1" w:themeShade="BF"/>
          <w:kern w:val="20"/>
          <w:szCs w:val="22"/>
        </w:rPr>
      </w:pPr>
    </w:p>
    <w:p w14:paraId="06CF2864" w14:textId="77777777" w:rsidR="00F57B2B" w:rsidRDefault="00F57B2B" w:rsidP="00A448C7">
      <w:pPr>
        <w:spacing w:after="0" w:line="240" w:lineRule="auto"/>
        <w:outlineLvl w:val="0"/>
        <w:rPr>
          <w:rFonts w:ascii="Tahoma" w:hAnsi="Tahoma" w:cs="Tahoma"/>
          <w:color w:val="365F91" w:themeColor="accent1" w:themeShade="BF"/>
          <w:kern w:val="20"/>
          <w:szCs w:val="22"/>
        </w:rPr>
      </w:pPr>
    </w:p>
    <w:p w14:paraId="06CF2865" w14:textId="77777777" w:rsidR="007A0F13" w:rsidRPr="007B4C69" w:rsidRDefault="007A0F13" w:rsidP="00A448C7">
      <w:pPr>
        <w:spacing w:after="0" w:line="240" w:lineRule="auto"/>
        <w:outlineLvl w:val="0"/>
        <w:rPr>
          <w:rFonts w:ascii="Tahoma" w:hAnsi="Tahoma" w:cs="Tahoma"/>
          <w:color w:val="365F91" w:themeColor="accent1" w:themeShade="BF"/>
          <w:kern w:val="20"/>
          <w:sz w:val="20"/>
        </w:rPr>
      </w:pPr>
      <w:r w:rsidRPr="007B4C69">
        <w:rPr>
          <w:rFonts w:ascii="Tahoma" w:hAnsi="Tahoma" w:cs="Tahoma"/>
          <w:color w:val="365F91" w:themeColor="accent1" w:themeShade="BF"/>
          <w:kern w:val="20"/>
          <w:sz w:val="20"/>
        </w:rPr>
        <w:t xml:space="preserve">Transmis au représentant de l’Etat le : </w:t>
      </w:r>
      <w:r w:rsidRPr="005D0A2B">
        <w:rPr>
          <w:rFonts w:ascii="Tahoma" w:hAnsi="Tahoma" w:cs="Tahoma"/>
          <w:color w:val="00B0F0"/>
          <w:kern w:val="20"/>
          <w:sz w:val="20"/>
        </w:rPr>
        <w:t>……….</w:t>
      </w:r>
    </w:p>
    <w:p w14:paraId="0E195A50" w14:textId="4E73C596" w:rsidR="009A4A04" w:rsidRPr="004B0F32" w:rsidRDefault="007A0F13" w:rsidP="004B0F32">
      <w:pPr>
        <w:spacing w:after="0" w:line="240" w:lineRule="auto"/>
        <w:outlineLvl w:val="0"/>
        <w:rPr>
          <w:rFonts w:ascii="Tahoma" w:hAnsi="Tahoma" w:cs="Tahoma"/>
          <w:color w:val="365F91" w:themeColor="accent1" w:themeShade="BF"/>
          <w:kern w:val="20"/>
          <w:sz w:val="20"/>
        </w:rPr>
      </w:pPr>
      <w:r w:rsidRPr="007B4C69">
        <w:rPr>
          <w:rFonts w:ascii="Tahoma" w:hAnsi="Tahoma" w:cs="Tahoma"/>
          <w:color w:val="365F91" w:themeColor="accent1" w:themeShade="BF"/>
          <w:kern w:val="20"/>
          <w:sz w:val="20"/>
        </w:rPr>
        <w:t xml:space="preserve">Publié le : </w:t>
      </w:r>
      <w:r w:rsidRPr="005D0A2B">
        <w:rPr>
          <w:rFonts w:ascii="Tahoma" w:hAnsi="Tahoma" w:cs="Tahoma"/>
          <w:color w:val="00B0F0"/>
          <w:kern w:val="20"/>
          <w:sz w:val="20"/>
        </w:rPr>
        <w:t>………………</w:t>
      </w:r>
    </w:p>
    <w:sectPr w:rsidR="009A4A04" w:rsidRPr="004B0F32" w:rsidSect="0094379A">
      <w:headerReference w:type="default" r:id="rId13"/>
      <w:footerReference w:type="default" r:id="rId14"/>
      <w:headerReference w:type="first" r:id="rId15"/>
      <w:footerReference w:type="first" r:id="rId16"/>
      <w:type w:val="continuous"/>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A924F9" w:rsidRDefault="00A924F9" w:rsidP="00E27274">
      <w:pPr>
        <w:spacing w:after="0" w:line="240" w:lineRule="auto"/>
      </w:pPr>
      <w:r>
        <w:separator/>
      </w:r>
    </w:p>
  </w:endnote>
  <w:endnote w:type="continuationSeparator" w:id="0">
    <w:p w14:paraId="514955C7" w14:textId="77777777" w:rsidR="00A924F9" w:rsidRDefault="00A924F9" w:rsidP="00E27274">
      <w:pPr>
        <w:spacing w:after="0" w:line="240" w:lineRule="auto"/>
      </w:pPr>
      <w:r>
        <w:continuationSeparator/>
      </w:r>
    </w:p>
  </w:endnote>
  <w:endnote w:type="continuationNotice" w:id="1">
    <w:p w14:paraId="341838DD" w14:textId="77777777" w:rsidR="00A924F9" w:rsidRDefault="00A92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7A2A4F3E"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r w:rsidRPr="00300E86">
            <w:rPr>
              <w:rFonts w:ascii="Lucida Sans Unicode" w:hAnsi="Lucida Sans Unicode" w:cs="Lucida Sans Unicode"/>
              <w:color w:val="808080" w:themeColor="background1" w:themeShade="80"/>
              <w:sz w:val="18"/>
            </w:rPr>
            <w:t xml:space="preserve"> – MAJ </w:t>
          </w:r>
          <w:r w:rsidR="004F2F68">
            <w:rPr>
              <w:rFonts w:ascii="Lucida Sans Unicode" w:hAnsi="Lucida Sans Unicode" w:cs="Lucida Sans Unicode"/>
              <w:color w:val="808080" w:themeColor="background1" w:themeShade="80"/>
              <w:sz w:val="18"/>
            </w:rPr>
            <w:t>11</w:t>
          </w:r>
          <w:r w:rsidRPr="00300E86">
            <w:rPr>
              <w:rFonts w:ascii="Lucida Sans Unicode" w:hAnsi="Lucida Sans Unicode" w:cs="Lucida Sans Unicode"/>
              <w:color w:val="808080" w:themeColor="background1" w:themeShade="80"/>
              <w:sz w:val="18"/>
            </w:rPr>
            <w:t>-20</w:t>
          </w:r>
          <w:r w:rsidR="004F2F68">
            <w:rPr>
              <w:rFonts w:ascii="Lucida Sans Unicode" w:hAnsi="Lucida Sans Unicode" w:cs="Lucida Sans Unicode"/>
              <w:color w:val="808080" w:themeColor="background1" w:themeShade="80"/>
              <w:sz w:val="18"/>
            </w:rPr>
            <w:t>21</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A924F9" w:rsidRDefault="00A924F9" w:rsidP="00E27274">
      <w:pPr>
        <w:spacing w:after="0" w:line="240" w:lineRule="auto"/>
      </w:pPr>
      <w:r>
        <w:separator/>
      </w:r>
    </w:p>
  </w:footnote>
  <w:footnote w:type="continuationSeparator" w:id="0">
    <w:p w14:paraId="36644D6B" w14:textId="77777777" w:rsidR="00A924F9" w:rsidRDefault="00A924F9" w:rsidP="00E27274">
      <w:pPr>
        <w:spacing w:after="0" w:line="240" w:lineRule="auto"/>
      </w:pPr>
      <w:r>
        <w:continuationSeparator/>
      </w:r>
    </w:p>
  </w:footnote>
  <w:footnote w:type="continuationNotice" w:id="1">
    <w:p w14:paraId="710E1AD5" w14:textId="77777777" w:rsidR="00A924F9" w:rsidRDefault="00A92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2"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3"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A924F9" w:rsidRPr="00300E86" w:rsidRDefault="00A924F9" w:rsidP="00300E86">
                            <w:pPr>
                              <w:spacing w:line="240" w:lineRule="auto"/>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ONnw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" filled="f" stroked="f">
                <v:textbox style="layout-flow:vertical;mso-layout-flow-alt:bottom-to-top">
                  <w:txbxContent>
                    <w:p w14:paraId="06CF288F" w14:textId="77777777" w:rsidR="00A924F9" w:rsidRPr="00300E86" w:rsidRDefault="00A924F9" w:rsidP="00300E86">
                      <w:pPr>
                        <w:spacing w:line="240" w:lineRule="auto"/>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numPicBullet w:numPicBulletId="1">
    <w:pict>
      <v:shape id="_x0000_i1027" type="#_x0000_t75" style="width:9pt;height:9pt" o:bullet="t">
        <v:imagedata r:id="rId2" o:title="BD14515_"/>
      </v:shape>
    </w:pict>
  </w:numPicBullet>
  <w:abstractNum w:abstractNumId="0"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D440B39"/>
    <w:multiLevelType w:val="hybridMultilevel"/>
    <w:tmpl w:val="669A981E"/>
    <w:lvl w:ilvl="0" w:tplc="040C000B">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E57C01"/>
    <w:multiLevelType w:val="hybridMultilevel"/>
    <w:tmpl w:val="C6320F04"/>
    <w:lvl w:ilvl="0" w:tplc="84D8D958">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B784784"/>
    <w:multiLevelType w:val="hybridMultilevel"/>
    <w:tmpl w:val="889AF978"/>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7A05CA"/>
    <w:multiLevelType w:val="hybridMultilevel"/>
    <w:tmpl w:val="306856AE"/>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7" w15:restartNumberingAfterBreak="0">
    <w:nsid w:val="40A654E4"/>
    <w:multiLevelType w:val="hybridMultilevel"/>
    <w:tmpl w:val="2EFCEFEE"/>
    <w:lvl w:ilvl="0" w:tplc="786AFEDE">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1"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D63BC8"/>
    <w:multiLevelType w:val="hybridMultilevel"/>
    <w:tmpl w:val="6B40FE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0729B1"/>
    <w:multiLevelType w:val="hybridMultilevel"/>
    <w:tmpl w:val="472CEBB0"/>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65F06EB2"/>
    <w:multiLevelType w:val="hybridMultilevel"/>
    <w:tmpl w:val="6CC66C9C"/>
    <w:lvl w:ilvl="0" w:tplc="0486F9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591F0A"/>
    <w:multiLevelType w:val="hybridMultilevel"/>
    <w:tmpl w:val="E94A57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CD6A13"/>
    <w:multiLevelType w:val="hybridMultilevel"/>
    <w:tmpl w:val="5796B0C2"/>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4" w15:restartNumberingAfterBreak="0">
    <w:nsid w:val="719C48B7"/>
    <w:multiLevelType w:val="hybridMultilevel"/>
    <w:tmpl w:val="B94E648E"/>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5"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494761"/>
    <w:multiLevelType w:val="hybridMultilevel"/>
    <w:tmpl w:val="2BF25D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B15EBE"/>
    <w:multiLevelType w:val="hybridMultilevel"/>
    <w:tmpl w:val="F8BE3B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FE639A"/>
    <w:multiLevelType w:val="hybridMultilevel"/>
    <w:tmpl w:val="C4E2BA40"/>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0"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1"/>
  </w:num>
  <w:num w:numId="4">
    <w:abstractNumId w:val="19"/>
  </w:num>
  <w:num w:numId="5">
    <w:abstractNumId w:val="35"/>
  </w:num>
  <w:num w:numId="6">
    <w:abstractNumId w:val="4"/>
  </w:num>
  <w:num w:numId="7">
    <w:abstractNumId w:val="3"/>
  </w:num>
  <w:num w:numId="8">
    <w:abstractNumId w:val="28"/>
  </w:num>
  <w:num w:numId="9">
    <w:abstractNumId w:val="22"/>
  </w:num>
  <w:num w:numId="10">
    <w:abstractNumId w:val="24"/>
  </w:num>
  <w:num w:numId="11">
    <w:abstractNumId w:val="9"/>
  </w:num>
  <w:num w:numId="12">
    <w:abstractNumId w:val="12"/>
  </w:num>
  <w:num w:numId="13">
    <w:abstractNumId w:val="14"/>
  </w:num>
  <w:num w:numId="14">
    <w:abstractNumId w:val="16"/>
  </w:num>
  <w:num w:numId="15">
    <w:abstractNumId w:val="10"/>
  </w:num>
  <w:num w:numId="16">
    <w:abstractNumId w:val="13"/>
  </w:num>
  <w:num w:numId="17">
    <w:abstractNumId w:val="29"/>
  </w:num>
  <w:num w:numId="18">
    <w:abstractNumId w:val="8"/>
  </w:num>
  <w:num w:numId="19">
    <w:abstractNumId w:val="26"/>
  </w:num>
  <w:num w:numId="20">
    <w:abstractNumId w:val="23"/>
  </w:num>
  <w:num w:numId="21">
    <w:abstractNumId w:val="21"/>
  </w:num>
  <w:num w:numId="22">
    <w:abstractNumId w:val="15"/>
  </w:num>
  <w:num w:numId="23">
    <w:abstractNumId w:val="5"/>
  </w:num>
  <w:num w:numId="24">
    <w:abstractNumId w:val="25"/>
  </w:num>
  <w:num w:numId="25">
    <w:abstractNumId w:val="40"/>
  </w:num>
  <w:num w:numId="26">
    <w:abstractNumId w:val="18"/>
  </w:num>
  <w:num w:numId="27">
    <w:abstractNumId w:val="20"/>
  </w:num>
  <w:num w:numId="28">
    <w:abstractNumId w:val="0"/>
  </w:num>
  <w:num w:numId="29">
    <w:abstractNumId w:val="31"/>
  </w:num>
  <w:num w:numId="30">
    <w:abstractNumId w:val="34"/>
  </w:num>
  <w:num w:numId="31">
    <w:abstractNumId w:val="11"/>
  </w:num>
  <w:num w:numId="32">
    <w:abstractNumId w:val="6"/>
  </w:num>
  <w:num w:numId="33">
    <w:abstractNumId w:val="39"/>
  </w:num>
  <w:num w:numId="34">
    <w:abstractNumId w:val="33"/>
  </w:num>
  <w:num w:numId="35">
    <w:abstractNumId w:val="30"/>
  </w:num>
  <w:num w:numId="36">
    <w:abstractNumId w:val="37"/>
  </w:num>
  <w:num w:numId="37">
    <w:abstractNumId w:val="17"/>
  </w:num>
  <w:num w:numId="38">
    <w:abstractNumId w:val="27"/>
  </w:num>
  <w:num w:numId="39">
    <w:abstractNumId w:val="38"/>
  </w:num>
  <w:num w:numId="40">
    <w:abstractNumId w:val="3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0702B"/>
    <w:rsid w:val="0001156C"/>
    <w:rsid w:val="000135BC"/>
    <w:rsid w:val="00022741"/>
    <w:rsid w:val="00023415"/>
    <w:rsid w:val="00024D20"/>
    <w:rsid w:val="00025402"/>
    <w:rsid w:val="00032C27"/>
    <w:rsid w:val="000417D0"/>
    <w:rsid w:val="00051E40"/>
    <w:rsid w:val="000523EB"/>
    <w:rsid w:val="000540A5"/>
    <w:rsid w:val="000617BC"/>
    <w:rsid w:val="00061B4E"/>
    <w:rsid w:val="00067113"/>
    <w:rsid w:val="000672A8"/>
    <w:rsid w:val="0007072D"/>
    <w:rsid w:val="00081F9A"/>
    <w:rsid w:val="000826FB"/>
    <w:rsid w:val="00087EC3"/>
    <w:rsid w:val="0009787D"/>
    <w:rsid w:val="000A1315"/>
    <w:rsid w:val="000B4E03"/>
    <w:rsid w:val="000C60CF"/>
    <w:rsid w:val="000D1E61"/>
    <w:rsid w:val="000D66FB"/>
    <w:rsid w:val="000D6847"/>
    <w:rsid w:val="000E04CF"/>
    <w:rsid w:val="000E0521"/>
    <w:rsid w:val="000E145B"/>
    <w:rsid w:val="000E240C"/>
    <w:rsid w:val="000E7A9B"/>
    <w:rsid w:val="000F19D6"/>
    <w:rsid w:val="00101B14"/>
    <w:rsid w:val="00104900"/>
    <w:rsid w:val="00112575"/>
    <w:rsid w:val="001169AA"/>
    <w:rsid w:val="00120FA4"/>
    <w:rsid w:val="00121C1D"/>
    <w:rsid w:val="0012378C"/>
    <w:rsid w:val="001305E8"/>
    <w:rsid w:val="00130F65"/>
    <w:rsid w:val="0014085B"/>
    <w:rsid w:val="00151F09"/>
    <w:rsid w:val="00156684"/>
    <w:rsid w:val="00156BC9"/>
    <w:rsid w:val="001650B4"/>
    <w:rsid w:val="0017407C"/>
    <w:rsid w:val="00187999"/>
    <w:rsid w:val="00187ABA"/>
    <w:rsid w:val="001921C3"/>
    <w:rsid w:val="00194B49"/>
    <w:rsid w:val="001A2B9B"/>
    <w:rsid w:val="001A2DEC"/>
    <w:rsid w:val="001A33F8"/>
    <w:rsid w:val="001B1638"/>
    <w:rsid w:val="001B3233"/>
    <w:rsid w:val="001C7386"/>
    <w:rsid w:val="001D1CA5"/>
    <w:rsid w:val="001F1E65"/>
    <w:rsid w:val="00200EA8"/>
    <w:rsid w:val="002118EC"/>
    <w:rsid w:val="00224400"/>
    <w:rsid w:val="00230A2F"/>
    <w:rsid w:val="00234D3A"/>
    <w:rsid w:val="002355F9"/>
    <w:rsid w:val="00243478"/>
    <w:rsid w:val="0024452C"/>
    <w:rsid w:val="00254BFA"/>
    <w:rsid w:val="002670C7"/>
    <w:rsid w:val="0027021D"/>
    <w:rsid w:val="00273D60"/>
    <w:rsid w:val="0027703E"/>
    <w:rsid w:val="00295234"/>
    <w:rsid w:val="002A2ECC"/>
    <w:rsid w:val="002A7B6F"/>
    <w:rsid w:val="002C185A"/>
    <w:rsid w:val="002C2864"/>
    <w:rsid w:val="002C66F5"/>
    <w:rsid w:val="002D0FA5"/>
    <w:rsid w:val="002D174B"/>
    <w:rsid w:val="002D1A86"/>
    <w:rsid w:val="002D741F"/>
    <w:rsid w:val="002E7D34"/>
    <w:rsid w:val="002F5DCB"/>
    <w:rsid w:val="002F69CC"/>
    <w:rsid w:val="00300E86"/>
    <w:rsid w:val="003016DB"/>
    <w:rsid w:val="0030239B"/>
    <w:rsid w:val="003035E2"/>
    <w:rsid w:val="00306665"/>
    <w:rsid w:val="00306B2E"/>
    <w:rsid w:val="00312FD3"/>
    <w:rsid w:val="0031578F"/>
    <w:rsid w:val="00316450"/>
    <w:rsid w:val="00316EB6"/>
    <w:rsid w:val="00317335"/>
    <w:rsid w:val="00317724"/>
    <w:rsid w:val="00321B4C"/>
    <w:rsid w:val="003259A8"/>
    <w:rsid w:val="0033110C"/>
    <w:rsid w:val="00347E9F"/>
    <w:rsid w:val="0035019F"/>
    <w:rsid w:val="003562D4"/>
    <w:rsid w:val="003605F8"/>
    <w:rsid w:val="00363A20"/>
    <w:rsid w:val="003738F4"/>
    <w:rsid w:val="0037476C"/>
    <w:rsid w:val="0037634F"/>
    <w:rsid w:val="00394E0E"/>
    <w:rsid w:val="003A0E0F"/>
    <w:rsid w:val="003A4757"/>
    <w:rsid w:val="003A4CF2"/>
    <w:rsid w:val="003B0083"/>
    <w:rsid w:val="003B1227"/>
    <w:rsid w:val="003B23C9"/>
    <w:rsid w:val="003B427A"/>
    <w:rsid w:val="003C28C8"/>
    <w:rsid w:val="003C45F6"/>
    <w:rsid w:val="003C6F7D"/>
    <w:rsid w:val="003D427B"/>
    <w:rsid w:val="003E04AF"/>
    <w:rsid w:val="003F1727"/>
    <w:rsid w:val="003F201A"/>
    <w:rsid w:val="003F3694"/>
    <w:rsid w:val="00405868"/>
    <w:rsid w:val="00414265"/>
    <w:rsid w:val="004143FD"/>
    <w:rsid w:val="00422EEE"/>
    <w:rsid w:val="004268E6"/>
    <w:rsid w:val="00433A10"/>
    <w:rsid w:val="00435E08"/>
    <w:rsid w:val="004449C1"/>
    <w:rsid w:val="00450DBB"/>
    <w:rsid w:val="004546AF"/>
    <w:rsid w:val="00454E48"/>
    <w:rsid w:val="00460474"/>
    <w:rsid w:val="00460976"/>
    <w:rsid w:val="0046171D"/>
    <w:rsid w:val="0046364B"/>
    <w:rsid w:val="00464B8B"/>
    <w:rsid w:val="00467D5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6AAD"/>
    <w:rsid w:val="004C1820"/>
    <w:rsid w:val="004C201F"/>
    <w:rsid w:val="004C6047"/>
    <w:rsid w:val="004C6127"/>
    <w:rsid w:val="004D7F8D"/>
    <w:rsid w:val="004E5C2D"/>
    <w:rsid w:val="004E612D"/>
    <w:rsid w:val="004F2F68"/>
    <w:rsid w:val="004F6862"/>
    <w:rsid w:val="00506FF3"/>
    <w:rsid w:val="005113C4"/>
    <w:rsid w:val="0051242B"/>
    <w:rsid w:val="0051280B"/>
    <w:rsid w:val="00513EA7"/>
    <w:rsid w:val="005210E4"/>
    <w:rsid w:val="0052585B"/>
    <w:rsid w:val="00537606"/>
    <w:rsid w:val="00540020"/>
    <w:rsid w:val="0054075C"/>
    <w:rsid w:val="00540824"/>
    <w:rsid w:val="00543BB9"/>
    <w:rsid w:val="005479E4"/>
    <w:rsid w:val="005517EC"/>
    <w:rsid w:val="00551D56"/>
    <w:rsid w:val="00554DC3"/>
    <w:rsid w:val="0055551E"/>
    <w:rsid w:val="005651B5"/>
    <w:rsid w:val="00570E90"/>
    <w:rsid w:val="005772FD"/>
    <w:rsid w:val="005847B0"/>
    <w:rsid w:val="0058505E"/>
    <w:rsid w:val="00585A64"/>
    <w:rsid w:val="00585FD9"/>
    <w:rsid w:val="005A0757"/>
    <w:rsid w:val="005A0DEC"/>
    <w:rsid w:val="005A4B20"/>
    <w:rsid w:val="005B1502"/>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8E"/>
    <w:rsid w:val="006154B9"/>
    <w:rsid w:val="00616443"/>
    <w:rsid w:val="006229F6"/>
    <w:rsid w:val="00624C14"/>
    <w:rsid w:val="00625E80"/>
    <w:rsid w:val="00633073"/>
    <w:rsid w:val="0064254F"/>
    <w:rsid w:val="0065224F"/>
    <w:rsid w:val="00653DB6"/>
    <w:rsid w:val="006572D6"/>
    <w:rsid w:val="00664C5D"/>
    <w:rsid w:val="00672108"/>
    <w:rsid w:val="00673135"/>
    <w:rsid w:val="0067423F"/>
    <w:rsid w:val="00686264"/>
    <w:rsid w:val="006878BA"/>
    <w:rsid w:val="00694F0E"/>
    <w:rsid w:val="0069592A"/>
    <w:rsid w:val="00696A18"/>
    <w:rsid w:val="006A0934"/>
    <w:rsid w:val="006A2437"/>
    <w:rsid w:val="006A27CA"/>
    <w:rsid w:val="006A3947"/>
    <w:rsid w:val="006A4B59"/>
    <w:rsid w:val="006B6EE6"/>
    <w:rsid w:val="006B7C8C"/>
    <w:rsid w:val="006C034B"/>
    <w:rsid w:val="006C0DBB"/>
    <w:rsid w:val="006C3DB4"/>
    <w:rsid w:val="006C56E5"/>
    <w:rsid w:val="006C5717"/>
    <w:rsid w:val="006D0055"/>
    <w:rsid w:val="006D1F69"/>
    <w:rsid w:val="006D3A1F"/>
    <w:rsid w:val="006E00EE"/>
    <w:rsid w:val="006E598B"/>
    <w:rsid w:val="006F34C9"/>
    <w:rsid w:val="006F5128"/>
    <w:rsid w:val="006F548E"/>
    <w:rsid w:val="006F7994"/>
    <w:rsid w:val="00711A70"/>
    <w:rsid w:val="00724830"/>
    <w:rsid w:val="0072672E"/>
    <w:rsid w:val="00731877"/>
    <w:rsid w:val="00731B13"/>
    <w:rsid w:val="00731D6B"/>
    <w:rsid w:val="00734416"/>
    <w:rsid w:val="00735187"/>
    <w:rsid w:val="00741FDC"/>
    <w:rsid w:val="00742F62"/>
    <w:rsid w:val="00743313"/>
    <w:rsid w:val="00744B1D"/>
    <w:rsid w:val="00764B27"/>
    <w:rsid w:val="00781D0D"/>
    <w:rsid w:val="0078478F"/>
    <w:rsid w:val="00785733"/>
    <w:rsid w:val="00797800"/>
    <w:rsid w:val="007A013C"/>
    <w:rsid w:val="007A0F13"/>
    <w:rsid w:val="007A784B"/>
    <w:rsid w:val="007B4C69"/>
    <w:rsid w:val="007C13B6"/>
    <w:rsid w:val="007C3E78"/>
    <w:rsid w:val="007E4093"/>
    <w:rsid w:val="007E5714"/>
    <w:rsid w:val="007E613B"/>
    <w:rsid w:val="007F04A7"/>
    <w:rsid w:val="007F419D"/>
    <w:rsid w:val="007F4C20"/>
    <w:rsid w:val="00800047"/>
    <w:rsid w:val="008000C7"/>
    <w:rsid w:val="00823B4A"/>
    <w:rsid w:val="00833FAA"/>
    <w:rsid w:val="00834E4E"/>
    <w:rsid w:val="008357EE"/>
    <w:rsid w:val="00842B3D"/>
    <w:rsid w:val="00843221"/>
    <w:rsid w:val="0084412C"/>
    <w:rsid w:val="0085220D"/>
    <w:rsid w:val="00852558"/>
    <w:rsid w:val="00853C13"/>
    <w:rsid w:val="00865397"/>
    <w:rsid w:val="00872E24"/>
    <w:rsid w:val="008733BE"/>
    <w:rsid w:val="00875A1A"/>
    <w:rsid w:val="0088254C"/>
    <w:rsid w:val="00885845"/>
    <w:rsid w:val="00892223"/>
    <w:rsid w:val="0089368B"/>
    <w:rsid w:val="00895F26"/>
    <w:rsid w:val="008967CE"/>
    <w:rsid w:val="008976BF"/>
    <w:rsid w:val="008A1380"/>
    <w:rsid w:val="008A42C3"/>
    <w:rsid w:val="008A72AD"/>
    <w:rsid w:val="008B0081"/>
    <w:rsid w:val="008B01C8"/>
    <w:rsid w:val="008C6DCE"/>
    <w:rsid w:val="008D4406"/>
    <w:rsid w:val="008D73FD"/>
    <w:rsid w:val="008E0864"/>
    <w:rsid w:val="008E5434"/>
    <w:rsid w:val="008F12F9"/>
    <w:rsid w:val="008F3020"/>
    <w:rsid w:val="008F6C3D"/>
    <w:rsid w:val="008F7C93"/>
    <w:rsid w:val="00904884"/>
    <w:rsid w:val="0090562E"/>
    <w:rsid w:val="00914A3F"/>
    <w:rsid w:val="0092089C"/>
    <w:rsid w:val="00921494"/>
    <w:rsid w:val="00922079"/>
    <w:rsid w:val="00922DA0"/>
    <w:rsid w:val="00923DFF"/>
    <w:rsid w:val="009255EF"/>
    <w:rsid w:val="009270D3"/>
    <w:rsid w:val="009340C8"/>
    <w:rsid w:val="00934207"/>
    <w:rsid w:val="009350DE"/>
    <w:rsid w:val="0093575D"/>
    <w:rsid w:val="00937908"/>
    <w:rsid w:val="0094379A"/>
    <w:rsid w:val="00950776"/>
    <w:rsid w:val="009545EE"/>
    <w:rsid w:val="00960606"/>
    <w:rsid w:val="00961093"/>
    <w:rsid w:val="009629B2"/>
    <w:rsid w:val="009864FE"/>
    <w:rsid w:val="009A4A04"/>
    <w:rsid w:val="009C09A8"/>
    <w:rsid w:val="009C1BC5"/>
    <w:rsid w:val="009C31CB"/>
    <w:rsid w:val="009C4066"/>
    <w:rsid w:val="009D1A9E"/>
    <w:rsid w:val="009D284A"/>
    <w:rsid w:val="009D4A09"/>
    <w:rsid w:val="009D56A5"/>
    <w:rsid w:val="009D6B9A"/>
    <w:rsid w:val="009D75DA"/>
    <w:rsid w:val="009F6243"/>
    <w:rsid w:val="009F77D2"/>
    <w:rsid w:val="00A15C13"/>
    <w:rsid w:val="00A215FD"/>
    <w:rsid w:val="00A24B37"/>
    <w:rsid w:val="00A26C03"/>
    <w:rsid w:val="00A325EE"/>
    <w:rsid w:val="00A337C2"/>
    <w:rsid w:val="00A37282"/>
    <w:rsid w:val="00A41580"/>
    <w:rsid w:val="00A424B4"/>
    <w:rsid w:val="00A431D7"/>
    <w:rsid w:val="00A448C7"/>
    <w:rsid w:val="00A51CE4"/>
    <w:rsid w:val="00A55DB8"/>
    <w:rsid w:val="00A60B25"/>
    <w:rsid w:val="00A64509"/>
    <w:rsid w:val="00A70DDB"/>
    <w:rsid w:val="00A74E09"/>
    <w:rsid w:val="00A81BD9"/>
    <w:rsid w:val="00A82D77"/>
    <w:rsid w:val="00A84980"/>
    <w:rsid w:val="00A84DF5"/>
    <w:rsid w:val="00A924F9"/>
    <w:rsid w:val="00A937FE"/>
    <w:rsid w:val="00AA2380"/>
    <w:rsid w:val="00AB0E99"/>
    <w:rsid w:val="00AB10EC"/>
    <w:rsid w:val="00AB1E9D"/>
    <w:rsid w:val="00AB409A"/>
    <w:rsid w:val="00AC14A1"/>
    <w:rsid w:val="00AC681E"/>
    <w:rsid w:val="00AD0450"/>
    <w:rsid w:val="00AD34DF"/>
    <w:rsid w:val="00AD7E6C"/>
    <w:rsid w:val="00AE0766"/>
    <w:rsid w:val="00AF1999"/>
    <w:rsid w:val="00AF5CC7"/>
    <w:rsid w:val="00AF6572"/>
    <w:rsid w:val="00B10CD8"/>
    <w:rsid w:val="00B13FC8"/>
    <w:rsid w:val="00B166FB"/>
    <w:rsid w:val="00B25A2E"/>
    <w:rsid w:val="00B302CB"/>
    <w:rsid w:val="00B30716"/>
    <w:rsid w:val="00B3199F"/>
    <w:rsid w:val="00B37256"/>
    <w:rsid w:val="00B52252"/>
    <w:rsid w:val="00B57986"/>
    <w:rsid w:val="00B62B32"/>
    <w:rsid w:val="00B719B5"/>
    <w:rsid w:val="00B72A6E"/>
    <w:rsid w:val="00B804A7"/>
    <w:rsid w:val="00B806D5"/>
    <w:rsid w:val="00B81B45"/>
    <w:rsid w:val="00B84344"/>
    <w:rsid w:val="00B84654"/>
    <w:rsid w:val="00B859D1"/>
    <w:rsid w:val="00B85D06"/>
    <w:rsid w:val="00B9411F"/>
    <w:rsid w:val="00B9549A"/>
    <w:rsid w:val="00BA2F59"/>
    <w:rsid w:val="00BA32B7"/>
    <w:rsid w:val="00BA7CFE"/>
    <w:rsid w:val="00BB0041"/>
    <w:rsid w:val="00BB4345"/>
    <w:rsid w:val="00BC60A8"/>
    <w:rsid w:val="00BD6387"/>
    <w:rsid w:val="00BE0012"/>
    <w:rsid w:val="00BE2499"/>
    <w:rsid w:val="00BF0EC1"/>
    <w:rsid w:val="00C00BA0"/>
    <w:rsid w:val="00C102DE"/>
    <w:rsid w:val="00C12D6A"/>
    <w:rsid w:val="00C139E8"/>
    <w:rsid w:val="00C16C59"/>
    <w:rsid w:val="00C177F4"/>
    <w:rsid w:val="00C257E3"/>
    <w:rsid w:val="00C262F8"/>
    <w:rsid w:val="00C3591C"/>
    <w:rsid w:val="00C366F1"/>
    <w:rsid w:val="00C43178"/>
    <w:rsid w:val="00C50E34"/>
    <w:rsid w:val="00C525EC"/>
    <w:rsid w:val="00C62977"/>
    <w:rsid w:val="00C74017"/>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C1FF5"/>
    <w:rsid w:val="00CD1B3E"/>
    <w:rsid w:val="00CD314E"/>
    <w:rsid w:val="00CF1532"/>
    <w:rsid w:val="00CF54F8"/>
    <w:rsid w:val="00D15D66"/>
    <w:rsid w:val="00D17A37"/>
    <w:rsid w:val="00D352A5"/>
    <w:rsid w:val="00D41CAA"/>
    <w:rsid w:val="00D44124"/>
    <w:rsid w:val="00D54E63"/>
    <w:rsid w:val="00D562F8"/>
    <w:rsid w:val="00D6002B"/>
    <w:rsid w:val="00D60D81"/>
    <w:rsid w:val="00D61E66"/>
    <w:rsid w:val="00D62B9C"/>
    <w:rsid w:val="00D64F11"/>
    <w:rsid w:val="00D651B7"/>
    <w:rsid w:val="00D701AE"/>
    <w:rsid w:val="00D719FD"/>
    <w:rsid w:val="00D75759"/>
    <w:rsid w:val="00D76268"/>
    <w:rsid w:val="00D85EED"/>
    <w:rsid w:val="00DA0E99"/>
    <w:rsid w:val="00DA5C50"/>
    <w:rsid w:val="00DA65FD"/>
    <w:rsid w:val="00DA66D2"/>
    <w:rsid w:val="00DA7498"/>
    <w:rsid w:val="00DB3084"/>
    <w:rsid w:val="00DB5329"/>
    <w:rsid w:val="00DC031A"/>
    <w:rsid w:val="00DC0FFA"/>
    <w:rsid w:val="00DC1B8D"/>
    <w:rsid w:val="00DC3775"/>
    <w:rsid w:val="00DC4769"/>
    <w:rsid w:val="00DD637E"/>
    <w:rsid w:val="00DD7673"/>
    <w:rsid w:val="00DE0206"/>
    <w:rsid w:val="00DE0EF3"/>
    <w:rsid w:val="00DE12AC"/>
    <w:rsid w:val="00DE3851"/>
    <w:rsid w:val="00DE4178"/>
    <w:rsid w:val="00DF1E9D"/>
    <w:rsid w:val="00DF7665"/>
    <w:rsid w:val="00E00428"/>
    <w:rsid w:val="00E042B0"/>
    <w:rsid w:val="00E104AA"/>
    <w:rsid w:val="00E14F89"/>
    <w:rsid w:val="00E16CC2"/>
    <w:rsid w:val="00E20A45"/>
    <w:rsid w:val="00E25035"/>
    <w:rsid w:val="00E27274"/>
    <w:rsid w:val="00E31954"/>
    <w:rsid w:val="00E33830"/>
    <w:rsid w:val="00E41B75"/>
    <w:rsid w:val="00E43984"/>
    <w:rsid w:val="00E45463"/>
    <w:rsid w:val="00E53CAC"/>
    <w:rsid w:val="00E6352D"/>
    <w:rsid w:val="00E675FA"/>
    <w:rsid w:val="00E70603"/>
    <w:rsid w:val="00E70892"/>
    <w:rsid w:val="00E72FD3"/>
    <w:rsid w:val="00E748E8"/>
    <w:rsid w:val="00E7507F"/>
    <w:rsid w:val="00E75959"/>
    <w:rsid w:val="00E84F67"/>
    <w:rsid w:val="00E93FE6"/>
    <w:rsid w:val="00E962DA"/>
    <w:rsid w:val="00EA123E"/>
    <w:rsid w:val="00EA4CE8"/>
    <w:rsid w:val="00EA70F2"/>
    <w:rsid w:val="00EB0B4F"/>
    <w:rsid w:val="00EB4DAD"/>
    <w:rsid w:val="00EC0E3E"/>
    <w:rsid w:val="00ED117C"/>
    <w:rsid w:val="00ED168D"/>
    <w:rsid w:val="00ED430A"/>
    <w:rsid w:val="00EE2864"/>
    <w:rsid w:val="00EF10E9"/>
    <w:rsid w:val="00EF17C5"/>
    <w:rsid w:val="00F002E1"/>
    <w:rsid w:val="00F03242"/>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66278"/>
    <w:rsid w:val="00F71086"/>
    <w:rsid w:val="00F73EE0"/>
    <w:rsid w:val="00F80B36"/>
    <w:rsid w:val="00F829FA"/>
    <w:rsid w:val="00F90097"/>
    <w:rsid w:val="00F903A9"/>
    <w:rsid w:val="00F96B17"/>
    <w:rsid w:val="00FA18BF"/>
    <w:rsid w:val="00FA4911"/>
    <w:rsid w:val="00FA51EB"/>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CC7"/>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line="240" w:lineRule="auto"/>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734416"/>
    <w:rPr>
      <w:rFonts w:ascii="Tahoma" w:hAnsi="Tahoma"/>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line="240" w:lineRule="auto"/>
    </w:pPr>
    <w:rPr>
      <w:b/>
      <w:sz w:val="20"/>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line="240" w:lineRule="auto"/>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pPr>
      <w:spacing w:line="240" w:lineRule="auto"/>
    </w:pPr>
    <w:rPr>
      <w:sz w:val="20"/>
    </w:rPr>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113402924">
      <w:bodyDiv w:val="1"/>
      <w:marLeft w:val="0"/>
      <w:marRight w:val="0"/>
      <w:marTop w:val="0"/>
      <w:marBottom w:val="0"/>
      <w:divBdr>
        <w:top w:val="none" w:sz="0" w:space="0" w:color="auto"/>
        <w:left w:val="none" w:sz="0" w:space="0" w:color="auto"/>
        <w:bottom w:val="none" w:sz="0" w:space="0" w:color="auto"/>
        <w:right w:val="none" w:sz="0" w:space="0" w:color="auto"/>
      </w:divBdr>
    </w:div>
    <w:div w:id="31761230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646906927">
      <w:bodyDiv w:val="1"/>
      <w:marLeft w:val="0"/>
      <w:marRight w:val="0"/>
      <w:marTop w:val="0"/>
      <w:marBottom w:val="0"/>
      <w:divBdr>
        <w:top w:val="none" w:sz="0" w:space="0" w:color="auto"/>
        <w:left w:val="none" w:sz="0" w:space="0" w:color="auto"/>
        <w:bottom w:val="none" w:sz="0" w:space="0" w:color="auto"/>
        <w:right w:val="none" w:sz="0" w:space="0" w:color="auto"/>
      </w:divBdr>
    </w:div>
    <w:div w:id="869488415">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85345493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059284456">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2.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98782-EE2F-40DC-A8FB-65B492BF91C5}">
  <ds:schemaRefs>
    <ds:schemaRef ds:uri="http://schemas.microsoft.com/office/2006/documentManagement/types"/>
    <ds:schemaRef ds:uri="http://purl.org/dc/terms/"/>
    <ds:schemaRef ds:uri="cac6c717-0427-41df-8cbf-34a1150a5cf1"/>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D5C1264-0249-4B50-AF89-B2A85AAF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3294</Words>
  <Characters>18118</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BELMONT Théo</cp:lastModifiedBy>
  <cp:revision>9</cp:revision>
  <cp:lastPrinted>2019-02-22T10:27:00Z</cp:lastPrinted>
  <dcterms:created xsi:type="dcterms:W3CDTF">2021-11-24T15:17:00Z</dcterms:created>
  <dcterms:modified xsi:type="dcterms:W3CDTF">2022-11-28T09:05:00Z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