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D70A" w14:textId="6BC00679" w:rsidR="004C0D70" w:rsidRPr="00571C7F" w:rsidRDefault="008A55B5" w:rsidP="004C0D70">
      <w:pPr>
        <w:pStyle w:val="Titre1"/>
        <w:rPr>
          <w:rFonts w:ascii="Tahoma" w:hAnsi="Tahoma" w:cs="Tahoma"/>
        </w:rPr>
      </w:pPr>
      <w:r>
        <w:rPr>
          <w:rFonts w:ascii="Tahoma" w:hAnsi="Tahoma" w:cs="Tahoma"/>
          <w:b w:val="0"/>
          <w:noProof/>
          <w:szCs w:val="22"/>
          <w:lang w:eastAsia="fr-FR"/>
        </w:rPr>
        <mc:AlternateContent>
          <mc:Choice Requires="wpg">
            <w:drawing>
              <wp:anchor distT="0" distB="0" distL="114300" distR="114300" simplePos="0" relativeHeight="251658240" behindDoc="0" locked="0" layoutInCell="1" allowOverlap="1" wp14:anchorId="5D02030A" wp14:editId="73D319C1">
                <wp:simplePos x="0" y="0"/>
                <wp:positionH relativeFrom="column">
                  <wp:posOffset>2764155</wp:posOffset>
                </wp:positionH>
                <wp:positionV relativeFrom="paragraph">
                  <wp:posOffset>-252094</wp:posOffset>
                </wp:positionV>
                <wp:extent cx="3533140" cy="1479550"/>
                <wp:effectExtent l="0" t="0" r="10160" b="2540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140" cy="1479550"/>
                          <a:chOff x="6357" y="1454"/>
                          <a:chExt cx="4425" cy="1552"/>
                        </a:xfrm>
                      </wpg:grpSpPr>
                      <wps:wsp>
                        <wps:cNvPr id="7" name="AutoShape 6"/>
                        <wps:cNvSpPr>
                          <a:spLocks noChangeArrowheads="1"/>
                        </wps:cNvSpPr>
                        <wps:spPr bwMode="auto">
                          <a:xfrm>
                            <a:off x="6357" y="1454"/>
                            <a:ext cx="4425" cy="1552"/>
                          </a:xfrm>
                          <a:prstGeom prst="roundRect">
                            <a:avLst>
                              <a:gd name="adj" fmla="val 16667"/>
                            </a:avLst>
                          </a:prstGeom>
                          <a:solidFill>
                            <a:srgbClr val="FFFFFF"/>
                          </a:solidFill>
                          <a:ln w="19050">
                            <a:solidFill>
                              <a:srgbClr val="A2346B"/>
                            </a:solidFill>
                            <a:round/>
                            <a:headEnd/>
                            <a:tailEnd/>
                          </a:ln>
                        </wps:spPr>
                        <wps:bodyPr rot="0" vert="horz" wrap="square" lIns="91440" tIns="45720" rIns="91440" bIns="45720" anchor="t" anchorCtr="0" upright="1">
                          <a:noAutofit/>
                        </wps:bodyPr>
                      </wps:wsp>
                      <wps:wsp>
                        <wps:cNvPr id="8" name="Text Box 7"/>
                        <wps:cNvSpPr txBox="1">
                          <a:spLocks noChangeArrowheads="1"/>
                        </wps:cNvSpPr>
                        <wps:spPr bwMode="auto">
                          <a:xfrm>
                            <a:off x="6643" y="1574"/>
                            <a:ext cx="3831" cy="13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8A24B" w14:textId="40F2CA23" w:rsidR="0039625E" w:rsidRDefault="005B7720" w:rsidP="0039625E">
                              <w:pPr>
                                <w:autoSpaceDE w:val="0"/>
                                <w:autoSpaceDN w:val="0"/>
                                <w:adjustRightInd w:val="0"/>
                                <w:spacing w:after="0" w:line="240" w:lineRule="auto"/>
                                <w:jc w:val="center"/>
                                <w:rPr>
                                  <w:rFonts w:ascii="Tahoma" w:hAnsi="Tahoma" w:cs="Tahoma"/>
                                  <w:b/>
                                  <w:iCs/>
                                  <w:color w:val="000000"/>
                                  <w:sz w:val="28"/>
                                  <w:szCs w:val="28"/>
                                  <w:lang w:eastAsia="fr-FR"/>
                                </w:rPr>
                              </w:pPr>
                              <w:r w:rsidRPr="0039625E">
                                <w:rPr>
                                  <w:rFonts w:ascii="Tahoma" w:hAnsi="Tahoma" w:cs="Tahoma"/>
                                  <w:b/>
                                  <w:iCs/>
                                  <w:color w:val="000000"/>
                                  <w:sz w:val="28"/>
                                  <w:szCs w:val="28"/>
                                  <w:lang w:eastAsia="fr-FR"/>
                                </w:rPr>
                                <w:t>CONSEIL</w:t>
                              </w:r>
                              <w:r w:rsidR="0039625E" w:rsidRPr="0039625E">
                                <w:rPr>
                                  <w:rFonts w:ascii="Tahoma" w:hAnsi="Tahoma" w:cs="Tahoma"/>
                                  <w:b/>
                                  <w:iCs/>
                                  <w:color w:val="000000"/>
                                  <w:sz w:val="28"/>
                                  <w:szCs w:val="28"/>
                                  <w:lang w:eastAsia="fr-FR"/>
                                </w:rPr>
                                <w:t xml:space="preserve"> MEDICAL</w:t>
                              </w:r>
                              <w:r w:rsidRPr="0039625E">
                                <w:rPr>
                                  <w:rFonts w:ascii="Tahoma" w:hAnsi="Tahoma" w:cs="Tahoma"/>
                                  <w:b/>
                                  <w:iCs/>
                                  <w:color w:val="000000"/>
                                  <w:sz w:val="28"/>
                                  <w:szCs w:val="28"/>
                                  <w:lang w:eastAsia="fr-FR"/>
                                </w:rPr>
                                <w:t xml:space="preserve"> </w:t>
                              </w:r>
                              <w:r w:rsidR="003002AF" w:rsidRPr="0039625E">
                                <w:rPr>
                                  <w:rFonts w:ascii="Tahoma" w:hAnsi="Tahoma" w:cs="Tahoma"/>
                                  <w:b/>
                                  <w:iCs/>
                                  <w:color w:val="000000"/>
                                  <w:sz w:val="28"/>
                                  <w:szCs w:val="28"/>
                                  <w:lang w:eastAsia="fr-FR"/>
                                </w:rPr>
                                <w:t xml:space="preserve"> DEPARTEMENTAL</w:t>
                              </w:r>
                              <w:r w:rsidR="0039625E" w:rsidRPr="0039625E">
                                <w:rPr>
                                  <w:rFonts w:ascii="Tahoma" w:hAnsi="Tahoma" w:cs="Tahoma"/>
                                  <w:b/>
                                  <w:iCs/>
                                  <w:color w:val="000000"/>
                                  <w:sz w:val="28"/>
                                  <w:szCs w:val="28"/>
                                  <w:lang w:eastAsia="fr-FR"/>
                                </w:rPr>
                                <w:t xml:space="preserve"> FORMATION PLENIERE</w:t>
                              </w:r>
                            </w:p>
                            <w:p w14:paraId="58492C55" w14:textId="77777777" w:rsidR="003002AF" w:rsidRPr="0039625E" w:rsidRDefault="003002AF" w:rsidP="003002AF">
                              <w:pPr>
                                <w:autoSpaceDE w:val="0"/>
                                <w:autoSpaceDN w:val="0"/>
                                <w:adjustRightInd w:val="0"/>
                                <w:spacing w:after="0" w:line="240" w:lineRule="auto"/>
                                <w:jc w:val="center"/>
                                <w:rPr>
                                  <w:rFonts w:ascii="Tahoma" w:hAnsi="Tahoma" w:cs="Tahoma"/>
                                  <w:b/>
                                  <w:iCs/>
                                  <w:color w:val="000000"/>
                                  <w:sz w:val="16"/>
                                  <w:szCs w:val="16"/>
                                  <w:lang w:eastAsia="fr-FR"/>
                                </w:rPr>
                              </w:pPr>
                            </w:p>
                            <w:p w14:paraId="0A36A082" w14:textId="77777777" w:rsidR="00B5389E" w:rsidRPr="008A55B5" w:rsidRDefault="00B5389E" w:rsidP="00B5389E">
                              <w:pPr>
                                <w:autoSpaceDE w:val="0"/>
                                <w:autoSpaceDN w:val="0"/>
                                <w:adjustRightInd w:val="0"/>
                                <w:spacing w:after="0" w:line="240" w:lineRule="auto"/>
                                <w:jc w:val="center"/>
                                <w:rPr>
                                  <w:rFonts w:ascii="Tahoma" w:hAnsi="Tahoma" w:cs="Tahoma"/>
                                  <w:b/>
                                  <w:iCs/>
                                  <w:color w:val="000000"/>
                                  <w:sz w:val="24"/>
                                  <w:szCs w:val="24"/>
                                  <w:lang w:eastAsia="fr-FR"/>
                                </w:rPr>
                              </w:pPr>
                              <w:r w:rsidRPr="008A55B5">
                                <w:rPr>
                                  <w:rFonts w:ascii="Tahoma" w:hAnsi="Tahoma" w:cs="Tahoma"/>
                                  <w:b/>
                                  <w:iCs/>
                                  <w:color w:val="000000"/>
                                  <w:sz w:val="24"/>
                                  <w:szCs w:val="24"/>
                                  <w:lang w:eastAsia="fr-FR"/>
                                </w:rPr>
                                <w:t>STAGIAIRES ET TITULAIRES CNRACL</w:t>
                              </w:r>
                            </w:p>
                            <w:p w14:paraId="6CB856B8" w14:textId="77777777" w:rsidR="003002AF" w:rsidRPr="008A55B5" w:rsidRDefault="00714929" w:rsidP="003002AF">
                              <w:pPr>
                                <w:autoSpaceDE w:val="0"/>
                                <w:autoSpaceDN w:val="0"/>
                                <w:adjustRightInd w:val="0"/>
                                <w:spacing w:after="0" w:line="240" w:lineRule="auto"/>
                                <w:jc w:val="center"/>
                                <w:rPr>
                                  <w:rFonts w:ascii="Tahoma" w:hAnsi="Tahoma" w:cs="Tahoma"/>
                                  <w:b/>
                                  <w:iCs/>
                                  <w:color w:val="000000"/>
                                  <w:sz w:val="24"/>
                                  <w:szCs w:val="24"/>
                                  <w:lang w:eastAsia="fr-FR"/>
                                </w:rPr>
                              </w:pPr>
                              <w:r w:rsidRPr="008A55B5">
                                <w:rPr>
                                  <w:rFonts w:ascii="Tahoma" w:hAnsi="Tahoma" w:cs="Tahoma"/>
                                  <w:b/>
                                  <w:iCs/>
                                  <w:color w:val="000000"/>
                                  <w:sz w:val="24"/>
                                  <w:szCs w:val="24"/>
                                  <w:lang w:eastAsia="fr-FR"/>
                                </w:rPr>
                                <w:t>Fiche pratique n°5</w:t>
                              </w:r>
                            </w:p>
                            <w:p w14:paraId="76E3B339" w14:textId="77777777" w:rsidR="008E5967" w:rsidRPr="00321F4E" w:rsidRDefault="008E5967" w:rsidP="008E5967">
                              <w:pPr>
                                <w:autoSpaceDE w:val="0"/>
                                <w:autoSpaceDN w:val="0"/>
                                <w:adjustRightInd w:val="0"/>
                                <w:spacing w:after="0" w:line="240" w:lineRule="auto"/>
                                <w:jc w:val="center"/>
                                <w:rPr>
                                  <w:rFonts w:ascii="Tahoma" w:hAnsi="Tahoma" w:cs="Tahoma"/>
                                  <w:b/>
                                  <w:iCs/>
                                  <w:color w:val="000000"/>
                                  <w:sz w:val="28"/>
                                  <w:szCs w:val="28"/>
                                  <w:lang w:eastAsia="fr-FR"/>
                                </w:rPr>
                              </w:pPr>
                            </w:p>
                            <w:p w14:paraId="185F7E95" w14:textId="77777777" w:rsidR="004C0D70" w:rsidRPr="00571C7F" w:rsidRDefault="004C0D70" w:rsidP="00B35361">
                              <w:pPr>
                                <w:pStyle w:val="Titre1"/>
                                <w:rPr>
                                  <w:rFonts w:ascii="Tahoma" w:hAnsi="Tahoma" w:cs="Tahom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02030A" id="Groupe 6" o:spid="_x0000_s1026" style="position:absolute;margin-left:217.65pt;margin-top:-19.85pt;width:278.2pt;height:116.5pt;z-index:251658240" coordorigin="6357,1454" coordsize="4425,1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">
                <v:roundrect id="AutoShape 6" o:spid="_x0000_s1027" style="position:absolute;left:6357;top:1454;width:4425;height:15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" strokecolor="#a2346b" strokeweight="1.5pt"/>
                <v:shapetype id="_x0000_t202" coordsize="21600,21600" o:spt="202" path="m,l,21600r21600,l21600,xe">
                  <v:stroke joinstyle="miter"/>
                  <v:path gradientshapeok="t" o:connecttype="rect"/>
                </v:shapetype>
                <v:shape id="Text Box 7" o:spid="_x0000_s1028" type="#_x0000_t202" style="position:absolute;left:6643;top:1574;width:3831;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918A24B" w14:textId="40F2CA23" w:rsidR="0039625E" w:rsidRDefault="005B7720" w:rsidP="0039625E">
                        <w:pPr>
                          <w:autoSpaceDE w:val="0"/>
                          <w:autoSpaceDN w:val="0"/>
                          <w:adjustRightInd w:val="0"/>
                          <w:spacing w:after="0" w:line="240" w:lineRule="auto"/>
                          <w:jc w:val="center"/>
                          <w:rPr>
                            <w:rFonts w:ascii="Tahoma" w:hAnsi="Tahoma" w:cs="Tahoma"/>
                            <w:b/>
                            <w:iCs/>
                            <w:color w:val="000000"/>
                            <w:sz w:val="28"/>
                            <w:szCs w:val="28"/>
                            <w:lang w:eastAsia="fr-FR"/>
                          </w:rPr>
                        </w:pPr>
                        <w:r w:rsidRPr="0039625E">
                          <w:rPr>
                            <w:rFonts w:ascii="Tahoma" w:hAnsi="Tahoma" w:cs="Tahoma"/>
                            <w:b/>
                            <w:iCs/>
                            <w:color w:val="000000"/>
                            <w:sz w:val="28"/>
                            <w:szCs w:val="28"/>
                            <w:lang w:eastAsia="fr-FR"/>
                          </w:rPr>
                          <w:t>CONSEIL</w:t>
                        </w:r>
                        <w:r w:rsidR="0039625E" w:rsidRPr="0039625E">
                          <w:rPr>
                            <w:rFonts w:ascii="Tahoma" w:hAnsi="Tahoma" w:cs="Tahoma"/>
                            <w:b/>
                            <w:iCs/>
                            <w:color w:val="000000"/>
                            <w:sz w:val="28"/>
                            <w:szCs w:val="28"/>
                            <w:lang w:eastAsia="fr-FR"/>
                          </w:rPr>
                          <w:t xml:space="preserve"> MEDICAL</w:t>
                        </w:r>
                        <w:r w:rsidRPr="0039625E">
                          <w:rPr>
                            <w:rFonts w:ascii="Tahoma" w:hAnsi="Tahoma" w:cs="Tahoma"/>
                            <w:b/>
                            <w:iCs/>
                            <w:color w:val="000000"/>
                            <w:sz w:val="28"/>
                            <w:szCs w:val="28"/>
                            <w:lang w:eastAsia="fr-FR"/>
                          </w:rPr>
                          <w:t xml:space="preserve"> </w:t>
                        </w:r>
                        <w:r w:rsidR="003002AF" w:rsidRPr="0039625E">
                          <w:rPr>
                            <w:rFonts w:ascii="Tahoma" w:hAnsi="Tahoma" w:cs="Tahoma"/>
                            <w:b/>
                            <w:iCs/>
                            <w:color w:val="000000"/>
                            <w:sz w:val="28"/>
                            <w:szCs w:val="28"/>
                            <w:lang w:eastAsia="fr-FR"/>
                          </w:rPr>
                          <w:t xml:space="preserve"> DEPARTEMENTAL</w:t>
                        </w:r>
                        <w:r w:rsidR="0039625E" w:rsidRPr="0039625E">
                          <w:rPr>
                            <w:rFonts w:ascii="Tahoma" w:hAnsi="Tahoma" w:cs="Tahoma"/>
                            <w:b/>
                            <w:iCs/>
                            <w:color w:val="000000"/>
                            <w:sz w:val="28"/>
                            <w:szCs w:val="28"/>
                            <w:lang w:eastAsia="fr-FR"/>
                          </w:rPr>
                          <w:t xml:space="preserve"> FORMATION PLENIERE</w:t>
                        </w:r>
                      </w:p>
                      <w:p w14:paraId="58492C55" w14:textId="77777777" w:rsidR="003002AF" w:rsidRPr="0039625E" w:rsidRDefault="003002AF" w:rsidP="003002AF">
                        <w:pPr>
                          <w:autoSpaceDE w:val="0"/>
                          <w:autoSpaceDN w:val="0"/>
                          <w:adjustRightInd w:val="0"/>
                          <w:spacing w:after="0" w:line="240" w:lineRule="auto"/>
                          <w:jc w:val="center"/>
                          <w:rPr>
                            <w:rFonts w:ascii="Tahoma" w:hAnsi="Tahoma" w:cs="Tahoma"/>
                            <w:b/>
                            <w:iCs/>
                            <w:color w:val="000000"/>
                            <w:sz w:val="16"/>
                            <w:szCs w:val="16"/>
                            <w:lang w:eastAsia="fr-FR"/>
                          </w:rPr>
                        </w:pPr>
                      </w:p>
                      <w:p w14:paraId="0A36A082" w14:textId="77777777" w:rsidR="00B5389E" w:rsidRPr="008A55B5" w:rsidRDefault="00B5389E" w:rsidP="00B5389E">
                        <w:pPr>
                          <w:autoSpaceDE w:val="0"/>
                          <w:autoSpaceDN w:val="0"/>
                          <w:adjustRightInd w:val="0"/>
                          <w:spacing w:after="0" w:line="240" w:lineRule="auto"/>
                          <w:jc w:val="center"/>
                          <w:rPr>
                            <w:rFonts w:ascii="Tahoma" w:hAnsi="Tahoma" w:cs="Tahoma"/>
                            <w:b/>
                            <w:iCs/>
                            <w:color w:val="000000"/>
                            <w:sz w:val="24"/>
                            <w:szCs w:val="24"/>
                            <w:lang w:eastAsia="fr-FR"/>
                          </w:rPr>
                        </w:pPr>
                        <w:r w:rsidRPr="008A55B5">
                          <w:rPr>
                            <w:rFonts w:ascii="Tahoma" w:hAnsi="Tahoma" w:cs="Tahoma"/>
                            <w:b/>
                            <w:iCs/>
                            <w:color w:val="000000"/>
                            <w:sz w:val="24"/>
                            <w:szCs w:val="24"/>
                            <w:lang w:eastAsia="fr-FR"/>
                          </w:rPr>
                          <w:t>STAGIAIRES ET TITULAIRES CNRACL</w:t>
                        </w:r>
                      </w:p>
                      <w:p w14:paraId="6CB856B8" w14:textId="77777777" w:rsidR="003002AF" w:rsidRPr="008A55B5" w:rsidRDefault="00714929" w:rsidP="003002AF">
                        <w:pPr>
                          <w:autoSpaceDE w:val="0"/>
                          <w:autoSpaceDN w:val="0"/>
                          <w:adjustRightInd w:val="0"/>
                          <w:spacing w:after="0" w:line="240" w:lineRule="auto"/>
                          <w:jc w:val="center"/>
                          <w:rPr>
                            <w:rFonts w:ascii="Tahoma" w:hAnsi="Tahoma" w:cs="Tahoma"/>
                            <w:b/>
                            <w:iCs/>
                            <w:color w:val="000000"/>
                            <w:sz w:val="24"/>
                            <w:szCs w:val="24"/>
                            <w:lang w:eastAsia="fr-FR"/>
                          </w:rPr>
                        </w:pPr>
                        <w:r w:rsidRPr="008A55B5">
                          <w:rPr>
                            <w:rFonts w:ascii="Tahoma" w:hAnsi="Tahoma" w:cs="Tahoma"/>
                            <w:b/>
                            <w:iCs/>
                            <w:color w:val="000000"/>
                            <w:sz w:val="24"/>
                            <w:szCs w:val="24"/>
                            <w:lang w:eastAsia="fr-FR"/>
                          </w:rPr>
                          <w:t>Fiche pratique n°5</w:t>
                        </w:r>
                      </w:p>
                      <w:p w14:paraId="76E3B339" w14:textId="77777777" w:rsidR="008E5967" w:rsidRPr="00321F4E" w:rsidRDefault="008E5967" w:rsidP="008E5967">
                        <w:pPr>
                          <w:autoSpaceDE w:val="0"/>
                          <w:autoSpaceDN w:val="0"/>
                          <w:adjustRightInd w:val="0"/>
                          <w:spacing w:after="0" w:line="240" w:lineRule="auto"/>
                          <w:jc w:val="center"/>
                          <w:rPr>
                            <w:rFonts w:ascii="Tahoma" w:hAnsi="Tahoma" w:cs="Tahoma"/>
                            <w:b/>
                            <w:iCs/>
                            <w:color w:val="000000"/>
                            <w:sz w:val="28"/>
                            <w:szCs w:val="28"/>
                            <w:lang w:eastAsia="fr-FR"/>
                          </w:rPr>
                        </w:pPr>
                      </w:p>
                      <w:p w14:paraId="185F7E95" w14:textId="77777777" w:rsidR="004C0D70" w:rsidRPr="00571C7F" w:rsidRDefault="004C0D70" w:rsidP="00B35361">
                        <w:pPr>
                          <w:pStyle w:val="Titre1"/>
                          <w:rPr>
                            <w:rFonts w:ascii="Tahoma" w:hAnsi="Tahoma" w:cs="Tahoma"/>
                          </w:rPr>
                        </w:pPr>
                      </w:p>
                    </w:txbxContent>
                  </v:textbox>
                </v:shape>
              </v:group>
            </w:pict>
          </mc:Fallback>
        </mc:AlternateContent>
      </w:r>
      <w:r>
        <w:rPr>
          <w:rFonts w:ascii="Tahoma" w:hAnsi="Tahoma" w:cs="Tahoma"/>
          <w:noProof/>
        </w:rPr>
        <w:drawing>
          <wp:anchor distT="0" distB="0" distL="114300" distR="114300" simplePos="0" relativeHeight="251663360" behindDoc="0" locked="0" layoutInCell="1" allowOverlap="1" wp14:anchorId="6064B6D1" wp14:editId="34254FBB">
            <wp:simplePos x="0" y="0"/>
            <wp:positionH relativeFrom="margin">
              <wp:posOffset>12700</wp:posOffset>
            </wp:positionH>
            <wp:positionV relativeFrom="paragraph">
              <wp:posOffset>-501650</wp:posOffset>
            </wp:positionV>
            <wp:extent cx="1614115" cy="1388278"/>
            <wp:effectExtent l="0" t="0" r="5715"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4115" cy="13882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AE5A19" w14:textId="77777777" w:rsidR="004C0D70" w:rsidRDefault="004C0D70" w:rsidP="0000236B">
      <w:pPr>
        <w:pStyle w:val="RETRAIT1"/>
        <w:spacing w:after="0"/>
        <w:ind w:left="0" w:firstLine="0"/>
        <w:jc w:val="center"/>
        <w:rPr>
          <w:rFonts w:ascii="Tahoma" w:hAnsi="Tahoma" w:cs="Tahoma"/>
          <w:b/>
          <w:szCs w:val="22"/>
        </w:rPr>
      </w:pPr>
    </w:p>
    <w:p w14:paraId="40C34527" w14:textId="77777777" w:rsidR="004C0D70" w:rsidRDefault="004C0D70" w:rsidP="0000236B">
      <w:pPr>
        <w:pStyle w:val="RETRAIT1"/>
        <w:spacing w:after="0"/>
        <w:ind w:left="0" w:firstLine="0"/>
        <w:jc w:val="center"/>
        <w:rPr>
          <w:rFonts w:ascii="Tahoma" w:hAnsi="Tahoma" w:cs="Tahoma"/>
          <w:b/>
          <w:szCs w:val="22"/>
        </w:rPr>
      </w:pPr>
    </w:p>
    <w:p w14:paraId="3460C297" w14:textId="77777777" w:rsidR="008E5967" w:rsidRDefault="008E5967" w:rsidP="008E5967">
      <w:pPr>
        <w:shd w:val="clear" w:color="auto" w:fill="FFFFFF"/>
        <w:spacing w:after="0" w:line="240" w:lineRule="auto"/>
        <w:ind w:right="-108"/>
        <w:rPr>
          <w:rFonts w:ascii="Tahoma" w:hAnsi="Tahoma" w:cs="Tahoma"/>
          <w:color w:val="808080"/>
          <w:sz w:val="16"/>
          <w:szCs w:val="16"/>
        </w:rPr>
      </w:pPr>
    </w:p>
    <w:p w14:paraId="7F15F298" w14:textId="38D8DE35" w:rsidR="004C0D70" w:rsidRPr="008E5967" w:rsidRDefault="0039625E" w:rsidP="008E5967">
      <w:pPr>
        <w:shd w:val="clear" w:color="auto" w:fill="FFFFFF"/>
        <w:spacing w:after="0" w:line="240" w:lineRule="auto"/>
        <w:ind w:right="-108"/>
        <w:rPr>
          <w:rFonts w:ascii="Tahoma" w:hAnsi="Tahoma" w:cs="Tahoma"/>
          <w:i/>
          <w:color w:val="808080"/>
          <w:sz w:val="16"/>
          <w:szCs w:val="16"/>
        </w:rPr>
      </w:pPr>
      <w:r>
        <w:rPr>
          <w:rFonts w:ascii="Tahoma" w:hAnsi="Tahoma" w:cs="Tahoma"/>
          <w:i/>
          <w:color w:val="808080"/>
          <w:sz w:val="16"/>
          <w:szCs w:val="16"/>
        </w:rPr>
        <w:t>Service du Conseil médical</w:t>
      </w:r>
    </w:p>
    <w:p w14:paraId="0808A5F6" w14:textId="77777777" w:rsidR="004C0D70" w:rsidRPr="008E5967" w:rsidRDefault="004C0D70" w:rsidP="008E5967">
      <w:pPr>
        <w:shd w:val="clear" w:color="auto" w:fill="FFFFFF"/>
        <w:spacing w:after="0" w:line="240" w:lineRule="auto"/>
        <w:ind w:right="-108"/>
        <w:rPr>
          <w:rFonts w:ascii="Tahoma" w:hAnsi="Tahoma" w:cs="Tahoma"/>
          <w:i/>
          <w:color w:val="808080"/>
          <w:sz w:val="16"/>
          <w:szCs w:val="16"/>
        </w:rPr>
      </w:pPr>
      <w:r w:rsidRPr="008E5967">
        <w:rPr>
          <w:rFonts w:ascii="Tahoma" w:hAnsi="Tahoma" w:cs="Tahoma"/>
          <w:i/>
          <w:color w:val="808080"/>
          <w:sz w:val="16"/>
          <w:szCs w:val="16"/>
        </w:rPr>
        <w:t>Tel : 04.50.09.53.72 et 04.50.09.53.73</w:t>
      </w:r>
    </w:p>
    <w:p w14:paraId="4ED381D8" w14:textId="11876B83" w:rsidR="004C0D70" w:rsidRPr="008E5967" w:rsidRDefault="008E5967" w:rsidP="008E5967">
      <w:pPr>
        <w:shd w:val="clear" w:color="auto" w:fill="FFFFFF"/>
        <w:spacing w:after="0" w:line="240" w:lineRule="auto"/>
        <w:ind w:right="-108"/>
        <w:rPr>
          <w:rFonts w:ascii="Tahoma" w:hAnsi="Tahoma" w:cs="Tahoma"/>
          <w:i/>
          <w:color w:val="808080"/>
          <w:sz w:val="16"/>
          <w:szCs w:val="16"/>
        </w:rPr>
      </w:pPr>
      <w:r>
        <w:rPr>
          <w:rFonts w:ascii="Tahoma" w:hAnsi="Tahoma" w:cs="Tahoma"/>
          <w:i/>
          <w:noProof/>
          <w:color w:val="808080"/>
          <w:sz w:val="16"/>
          <w:lang w:eastAsia="fr-FR"/>
        </w:rPr>
        <mc:AlternateContent>
          <mc:Choice Requires="wps">
            <w:drawing>
              <wp:anchor distT="0" distB="0" distL="114300" distR="114300" simplePos="0" relativeHeight="251661312" behindDoc="1" locked="1" layoutInCell="1" allowOverlap="1" wp14:anchorId="53FCD999" wp14:editId="26349F58">
                <wp:simplePos x="0" y="0"/>
                <wp:positionH relativeFrom="column">
                  <wp:posOffset>-913130</wp:posOffset>
                </wp:positionH>
                <wp:positionV relativeFrom="paragraph">
                  <wp:posOffset>-2255520</wp:posOffset>
                </wp:positionV>
                <wp:extent cx="704850" cy="1072705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0727055"/>
                        </a:xfrm>
                        <a:prstGeom prst="rect">
                          <a:avLst/>
                        </a:prstGeom>
                        <a:solidFill>
                          <a:srgbClr val="AA38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ABFC9" id="Rectangle 10" o:spid="_x0000_s1026" style="position:absolute;margin-left:-71.9pt;margin-top:-177.6pt;width:55.5pt;height:84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" fillcolor="#aa3871" stroked="f">
                <w10:anchorlock/>
              </v:rect>
            </w:pict>
          </mc:Fallback>
        </mc:AlternateContent>
      </w:r>
      <w:r w:rsidR="0039625E">
        <w:rPr>
          <w:rFonts w:ascii="Tahoma" w:hAnsi="Tahoma" w:cs="Tahoma"/>
          <w:i/>
          <w:color w:val="808080"/>
          <w:sz w:val="16"/>
        </w:rPr>
        <w:t>conseil-medical</w:t>
      </w:r>
      <w:r w:rsidR="004C0D70" w:rsidRPr="008E5967">
        <w:rPr>
          <w:rFonts w:ascii="Tahoma" w:hAnsi="Tahoma" w:cs="Tahoma"/>
          <w:i/>
          <w:color w:val="808080"/>
          <w:sz w:val="16"/>
        </w:rPr>
        <w:t>@cdg74.f</w:t>
      </w:r>
    </w:p>
    <w:p w14:paraId="78E9F777" w14:textId="77777777" w:rsidR="00065566" w:rsidRDefault="00065566" w:rsidP="009E48AD">
      <w:pPr>
        <w:autoSpaceDE w:val="0"/>
        <w:autoSpaceDN w:val="0"/>
        <w:adjustRightInd w:val="0"/>
        <w:spacing w:after="0" w:line="240" w:lineRule="auto"/>
        <w:jc w:val="both"/>
        <w:rPr>
          <w:rFonts w:ascii="Tahoma" w:hAnsi="Tahoma" w:cs="Tahoma"/>
          <w:szCs w:val="20"/>
          <w:lang w:eastAsia="fr-FR"/>
        </w:rPr>
      </w:pPr>
    </w:p>
    <w:p w14:paraId="7B3F380A" w14:textId="77777777" w:rsidR="00E23AC6" w:rsidRDefault="00E23AC6" w:rsidP="00E23AC6">
      <w:pPr>
        <w:spacing w:after="0" w:line="240" w:lineRule="auto"/>
        <w:rPr>
          <w:rFonts w:ascii="Tahoma" w:hAnsi="Tahoma" w:cs="Tahoma"/>
          <w:sz w:val="18"/>
          <w:szCs w:val="18"/>
        </w:rPr>
      </w:pPr>
    </w:p>
    <w:p w14:paraId="4355C9F9" w14:textId="77777777" w:rsidR="00E23AC6" w:rsidRPr="00E13851" w:rsidRDefault="00714929" w:rsidP="00E23AC6">
      <w:pPr>
        <w:spacing w:after="0" w:line="240" w:lineRule="auto"/>
        <w:jc w:val="center"/>
        <w:rPr>
          <w:rFonts w:ascii="Tahoma" w:hAnsi="Tahoma" w:cs="Tahoma"/>
          <w:b/>
          <w:sz w:val="24"/>
          <w:szCs w:val="24"/>
        </w:rPr>
      </w:pPr>
      <w:r w:rsidRPr="00E13851">
        <w:rPr>
          <w:rFonts w:ascii="Tahoma" w:hAnsi="Tahoma" w:cs="Tahoma"/>
          <w:b/>
          <w:sz w:val="24"/>
          <w:szCs w:val="24"/>
        </w:rPr>
        <w:t>PRISE EN CHARGE DES FRAIS MEDICAUX ET DES ARRETS DE TRAVAIL</w:t>
      </w:r>
    </w:p>
    <w:p w14:paraId="1A613BDE" w14:textId="77777777" w:rsidR="00324BDE" w:rsidRDefault="00324BDE" w:rsidP="00E23AC6">
      <w:pPr>
        <w:spacing w:after="0" w:line="240" w:lineRule="auto"/>
        <w:rPr>
          <w:rFonts w:ascii="Tahoma" w:hAnsi="Tahoma" w:cs="Tahoma"/>
        </w:rPr>
      </w:pPr>
    </w:p>
    <w:p w14:paraId="1F42810D" w14:textId="77777777" w:rsidR="002D66B6" w:rsidRPr="002C66BA" w:rsidRDefault="00714929" w:rsidP="00E23AC6">
      <w:pPr>
        <w:spacing w:after="0" w:line="240" w:lineRule="auto"/>
        <w:jc w:val="both"/>
        <w:rPr>
          <w:rFonts w:ascii="Tahoma" w:hAnsi="Tahoma" w:cs="Tahoma"/>
          <w:sz w:val="20"/>
          <w:szCs w:val="20"/>
        </w:rPr>
      </w:pPr>
      <w:r w:rsidRPr="002C66BA">
        <w:rPr>
          <w:rFonts w:ascii="Tahoma" w:hAnsi="Tahoma" w:cs="Tahoma"/>
          <w:sz w:val="20"/>
          <w:szCs w:val="20"/>
        </w:rPr>
        <w:t xml:space="preserve">L’agent a droit sur présentation des justificatifs, </w:t>
      </w:r>
      <w:r w:rsidRPr="002C66BA">
        <w:rPr>
          <w:rFonts w:ascii="Tahoma" w:hAnsi="Tahoma" w:cs="Tahoma"/>
          <w:b/>
          <w:sz w:val="20"/>
          <w:szCs w:val="20"/>
        </w:rPr>
        <w:t>au remboursement des honoraires médicaux et des frais</w:t>
      </w:r>
      <w:r w:rsidRPr="002C66BA">
        <w:rPr>
          <w:rFonts w:ascii="Tahoma" w:hAnsi="Tahoma" w:cs="Tahoma"/>
          <w:sz w:val="20"/>
          <w:szCs w:val="20"/>
        </w:rPr>
        <w:t xml:space="preserve"> directement entraînés par l’accident de service ou la maladie professionnelle.</w:t>
      </w:r>
    </w:p>
    <w:p w14:paraId="555D9B8D" w14:textId="77777777" w:rsidR="00714929" w:rsidRPr="002C66BA" w:rsidRDefault="00714929" w:rsidP="00E23AC6">
      <w:pPr>
        <w:spacing w:after="0" w:line="240" w:lineRule="auto"/>
        <w:jc w:val="both"/>
        <w:rPr>
          <w:rFonts w:ascii="Tahoma" w:hAnsi="Tahoma" w:cs="Tahoma"/>
          <w:sz w:val="20"/>
          <w:szCs w:val="20"/>
        </w:rPr>
      </w:pPr>
    </w:p>
    <w:p w14:paraId="0325432C" w14:textId="153517D0" w:rsidR="00714929" w:rsidRPr="002C66BA" w:rsidRDefault="00714929" w:rsidP="00E23AC6">
      <w:pPr>
        <w:spacing w:after="0" w:line="240" w:lineRule="auto"/>
        <w:jc w:val="both"/>
        <w:rPr>
          <w:rFonts w:ascii="Tahoma" w:hAnsi="Tahoma" w:cs="Tahoma"/>
          <w:sz w:val="20"/>
          <w:szCs w:val="20"/>
        </w:rPr>
      </w:pPr>
      <w:r w:rsidRPr="003731A6">
        <w:rPr>
          <w:rFonts w:ascii="Tahoma" w:hAnsi="Tahoma" w:cs="Tahoma"/>
          <w:sz w:val="20"/>
          <w:szCs w:val="20"/>
        </w:rPr>
        <w:t xml:space="preserve">L’autorité territoriale </w:t>
      </w:r>
      <w:r w:rsidRPr="003731A6">
        <w:rPr>
          <w:rFonts w:ascii="Tahoma" w:hAnsi="Tahoma" w:cs="Tahoma"/>
          <w:bCs/>
          <w:sz w:val="20"/>
          <w:szCs w:val="20"/>
        </w:rPr>
        <w:t>peut faire procéder à tout moment</w:t>
      </w:r>
      <w:r w:rsidRPr="003731A6">
        <w:rPr>
          <w:rFonts w:ascii="Tahoma" w:hAnsi="Tahoma" w:cs="Tahoma"/>
          <w:sz w:val="20"/>
          <w:szCs w:val="20"/>
        </w:rPr>
        <w:t xml:space="preserve"> à une </w:t>
      </w:r>
      <w:r w:rsidRPr="003731A6">
        <w:rPr>
          <w:rFonts w:ascii="Tahoma" w:hAnsi="Tahoma" w:cs="Tahoma"/>
          <w:b/>
          <w:bCs/>
          <w:sz w:val="20"/>
          <w:szCs w:val="20"/>
        </w:rPr>
        <w:t xml:space="preserve">visite de contrôle </w:t>
      </w:r>
      <w:r w:rsidR="003731A6" w:rsidRPr="003731A6">
        <w:rPr>
          <w:rFonts w:ascii="Tahoma" w:hAnsi="Tahoma" w:cs="Tahoma"/>
          <w:b/>
          <w:bCs/>
          <w:sz w:val="20"/>
          <w:szCs w:val="20"/>
        </w:rPr>
        <w:t xml:space="preserve">par un médecin agréé </w:t>
      </w:r>
      <w:r w:rsidRPr="003731A6">
        <w:rPr>
          <w:rFonts w:ascii="Tahoma" w:hAnsi="Tahoma" w:cs="Tahoma"/>
          <w:b/>
          <w:bCs/>
          <w:sz w:val="20"/>
          <w:szCs w:val="20"/>
        </w:rPr>
        <w:t xml:space="preserve">afin de vérifier </w:t>
      </w:r>
      <w:r w:rsidR="00E13851" w:rsidRPr="003731A6">
        <w:rPr>
          <w:rFonts w:ascii="Tahoma" w:hAnsi="Tahoma" w:cs="Tahoma"/>
          <w:b/>
          <w:bCs/>
          <w:sz w:val="20"/>
          <w:szCs w:val="20"/>
        </w:rPr>
        <w:t xml:space="preserve">si </w:t>
      </w:r>
      <w:r w:rsidRPr="003731A6">
        <w:rPr>
          <w:rFonts w:ascii="Tahoma" w:hAnsi="Tahoma" w:cs="Tahoma"/>
          <w:b/>
          <w:bCs/>
          <w:sz w:val="20"/>
          <w:szCs w:val="20"/>
        </w:rPr>
        <w:t>les arrêts de travail, les frais médicaux et les soins sont toujours justifiés au titre de l’accident de service ou de la maladie professionnelle</w:t>
      </w:r>
      <w:r w:rsidRPr="003731A6">
        <w:rPr>
          <w:rFonts w:ascii="Tahoma" w:hAnsi="Tahoma" w:cs="Tahoma"/>
          <w:sz w:val="20"/>
          <w:szCs w:val="20"/>
        </w:rPr>
        <w:t xml:space="preserve">. </w:t>
      </w:r>
      <w:r w:rsidR="003731A6" w:rsidRPr="003731A6">
        <w:rPr>
          <w:rFonts w:ascii="Tahoma" w:hAnsi="Tahoma" w:cs="Tahoma"/>
          <w:sz w:val="20"/>
          <w:szCs w:val="20"/>
        </w:rPr>
        <w:t>Cette visite peut être faite au moins une fois par an au-delà de six mois de prolongation du congé initialement accordé.</w:t>
      </w:r>
    </w:p>
    <w:p w14:paraId="478EA562" w14:textId="77777777" w:rsidR="00E23AC6" w:rsidRPr="00E13851" w:rsidRDefault="002D66B6" w:rsidP="00E23AC6">
      <w:pPr>
        <w:spacing w:after="0" w:line="240" w:lineRule="auto"/>
        <w:jc w:val="both"/>
        <w:rPr>
          <w:rFonts w:ascii="Tahoma" w:hAnsi="Tahoma" w:cs="Tahoma"/>
          <w:i/>
        </w:rPr>
      </w:pPr>
      <w:r w:rsidRPr="00E13851">
        <w:rPr>
          <w:rFonts w:ascii="Tahoma" w:hAnsi="Tahoma" w:cs="Tahoma"/>
          <w:i/>
        </w:rPr>
        <w:t xml:space="preserve"> </w:t>
      </w:r>
    </w:p>
    <w:p w14:paraId="466B757F" w14:textId="77777777" w:rsidR="00E23AC6" w:rsidRPr="002C66BA" w:rsidRDefault="00E23AC6" w:rsidP="00E23AC6">
      <w:pPr>
        <w:autoSpaceDE w:val="0"/>
        <w:autoSpaceDN w:val="0"/>
        <w:adjustRightInd w:val="0"/>
        <w:spacing w:after="0" w:line="240" w:lineRule="auto"/>
        <w:jc w:val="both"/>
        <w:rPr>
          <w:rFonts w:ascii="Tahoma" w:hAnsi="Tahoma" w:cs="Tahoma"/>
          <w:sz w:val="20"/>
          <w:szCs w:val="20"/>
        </w:rPr>
      </w:pPr>
      <w:r w:rsidRPr="002C66BA">
        <w:rPr>
          <w:rFonts w:ascii="Tahoma" w:hAnsi="Tahoma" w:cs="Tahoma"/>
          <w:sz w:val="20"/>
          <w:szCs w:val="20"/>
        </w:rPr>
        <w:t>Le fonctionnaire conserve l’intégralité de son traitement jusqu’à ce qu’il soit en état de reprendre ses fonctions ou jusqu’à la mise en retraite. Il a droit, en outre, au remboursement des honoraires médicaux et des frais directement entrainés par l’accident de service, même après la date de radiation des cadres pour mise à la retraite.</w:t>
      </w:r>
    </w:p>
    <w:p w14:paraId="23877243" w14:textId="77777777" w:rsidR="00714929" w:rsidRPr="00E13851" w:rsidRDefault="00714929" w:rsidP="00E23AC6">
      <w:pPr>
        <w:autoSpaceDE w:val="0"/>
        <w:autoSpaceDN w:val="0"/>
        <w:adjustRightInd w:val="0"/>
        <w:spacing w:after="0" w:line="240" w:lineRule="auto"/>
        <w:jc w:val="both"/>
        <w:rPr>
          <w:rFonts w:ascii="Tahoma" w:hAnsi="Tahoma" w:cs="Tahoma"/>
        </w:rPr>
      </w:pPr>
    </w:p>
    <w:p w14:paraId="1E37481D" w14:textId="5EAA09D3" w:rsidR="00714929" w:rsidRPr="002C66BA" w:rsidRDefault="00714929" w:rsidP="00E23AC6">
      <w:pPr>
        <w:autoSpaceDE w:val="0"/>
        <w:autoSpaceDN w:val="0"/>
        <w:adjustRightInd w:val="0"/>
        <w:spacing w:after="0" w:line="240" w:lineRule="auto"/>
        <w:jc w:val="both"/>
        <w:rPr>
          <w:rFonts w:ascii="Tahoma" w:hAnsi="Tahoma" w:cs="Tahoma"/>
          <w:sz w:val="20"/>
          <w:szCs w:val="20"/>
        </w:rPr>
      </w:pPr>
      <w:r w:rsidRPr="002C66BA">
        <w:rPr>
          <w:rFonts w:ascii="Tahoma" w:hAnsi="Tahoma" w:cs="Tahoma"/>
          <w:b/>
          <w:bCs/>
          <w:sz w:val="20"/>
          <w:szCs w:val="20"/>
        </w:rPr>
        <w:t xml:space="preserve">La saisine </w:t>
      </w:r>
      <w:r w:rsidR="0039625E" w:rsidRPr="002C66BA">
        <w:rPr>
          <w:rFonts w:ascii="Tahoma" w:hAnsi="Tahoma" w:cs="Tahoma"/>
          <w:b/>
          <w:bCs/>
          <w:sz w:val="20"/>
          <w:szCs w:val="20"/>
        </w:rPr>
        <w:t>du conseil médical formation plénière</w:t>
      </w:r>
      <w:r w:rsidRPr="002C66BA">
        <w:rPr>
          <w:rFonts w:ascii="Tahoma" w:hAnsi="Tahoma" w:cs="Tahoma"/>
          <w:b/>
          <w:bCs/>
          <w:sz w:val="20"/>
          <w:szCs w:val="20"/>
        </w:rPr>
        <w:t xml:space="preserve"> n’est pas obligatoire</w:t>
      </w:r>
      <w:r w:rsidR="00D27DC3" w:rsidRPr="002C66BA">
        <w:rPr>
          <w:rFonts w:ascii="Tahoma" w:hAnsi="Tahoma" w:cs="Tahoma"/>
          <w:b/>
          <w:bCs/>
          <w:sz w:val="20"/>
          <w:szCs w:val="20"/>
        </w:rPr>
        <w:t xml:space="preserve"> pour la prise en charge.</w:t>
      </w:r>
      <w:r w:rsidR="00D27DC3" w:rsidRPr="002C66BA">
        <w:rPr>
          <w:rFonts w:ascii="Tahoma" w:hAnsi="Tahoma" w:cs="Tahoma"/>
          <w:sz w:val="20"/>
          <w:szCs w:val="20"/>
        </w:rPr>
        <w:t xml:space="preserve"> </w:t>
      </w:r>
      <w:r w:rsidR="00D27DC3" w:rsidRPr="002C66BA">
        <w:rPr>
          <w:rFonts w:ascii="Tahoma" w:hAnsi="Tahoma" w:cs="Tahoma"/>
          <w:b/>
          <w:bCs/>
          <w:sz w:val="20"/>
          <w:szCs w:val="20"/>
        </w:rPr>
        <w:t>Elle n’est consultée que lorsque le lien entre les arrêts de travail, les frais médicaux et les soins et l’accident ou la maladie est contesté par l’autorité territoriale ou l’agent.</w:t>
      </w:r>
    </w:p>
    <w:p w14:paraId="3A0363D9" w14:textId="77777777" w:rsidR="00E23AC6" w:rsidRPr="00E13851" w:rsidRDefault="00E23AC6" w:rsidP="00E23AC6">
      <w:pPr>
        <w:autoSpaceDE w:val="0"/>
        <w:autoSpaceDN w:val="0"/>
        <w:adjustRightInd w:val="0"/>
        <w:spacing w:after="0" w:line="240" w:lineRule="auto"/>
        <w:jc w:val="both"/>
        <w:rPr>
          <w:rFonts w:ascii="Tahoma" w:hAnsi="Tahoma" w:cs="Tahoma"/>
          <w:iCs/>
          <w:lang w:eastAsia="fr-FR"/>
        </w:rPr>
      </w:pPr>
    </w:p>
    <w:p w14:paraId="2F1A5213" w14:textId="77777777" w:rsidR="00E23AC6" w:rsidRPr="00E13851" w:rsidRDefault="00E23AC6" w:rsidP="001B5FBE">
      <w:pPr>
        <w:spacing w:after="0" w:line="240" w:lineRule="auto"/>
        <w:rPr>
          <w:rFonts w:ascii="Tahoma" w:hAnsi="Tahoma" w:cs="Tahoma"/>
          <w:b/>
          <w:u w:val="single"/>
        </w:rPr>
      </w:pPr>
      <w:r w:rsidRPr="00E13851">
        <w:rPr>
          <w:rFonts w:ascii="Tahoma" w:hAnsi="Tahoma" w:cs="Tahoma"/>
          <w:b/>
          <w:u w:val="single"/>
        </w:rPr>
        <w:t>PIECES CONSTITUTIVES DU DOSSIER DE SAISINE</w:t>
      </w:r>
    </w:p>
    <w:p w14:paraId="1FCB7F5E" w14:textId="77777777" w:rsidR="00065566" w:rsidRPr="00E13851" w:rsidRDefault="00065566" w:rsidP="001B5FBE">
      <w:pPr>
        <w:spacing w:after="0" w:line="240" w:lineRule="auto"/>
        <w:rPr>
          <w:rFonts w:ascii="Tahoma" w:hAnsi="Tahoma" w:cs="Tahoma"/>
          <w:b/>
          <w:u w:val="single"/>
        </w:rPr>
      </w:pPr>
    </w:p>
    <w:p w14:paraId="5CE1F22B" w14:textId="4BEE1D80" w:rsidR="00D27DC3" w:rsidRPr="008A55B5" w:rsidRDefault="00E23AC6" w:rsidP="008A55B5">
      <w:pPr>
        <w:pStyle w:val="Paragraphedeliste"/>
        <w:numPr>
          <w:ilvl w:val="0"/>
          <w:numId w:val="2"/>
        </w:numPr>
        <w:autoSpaceDE w:val="0"/>
        <w:autoSpaceDN w:val="0"/>
        <w:adjustRightInd w:val="0"/>
        <w:spacing w:after="0" w:line="240" w:lineRule="auto"/>
        <w:ind w:left="720"/>
        <w:jc w:val="both"/>
        <w:rPr>
          <w:rFonts w:ascii="Tahoma" w:hAnsi="Tahoma" w:cs="Tahoma"/>
          <w:iCs/>
          <w:sz w:val="20"/>
          <w:szCs w:val="20"/>
          <w:lang w:eastAsia="fr-FR"/>
        </w:rPr>
      </w:pPr>
      <w:r w:rsidRPr="008A55B5">
        <w:rPr>
          <w:rFonts w:ascii="Tahoma" w:hAnsi="Tahoma" w:cs="Tahoma"/>
          <w:b/>
          <w:iCs/>
          <w:sz w:val="20"/>
          <w:szCs w:val="20"/>
          <w:lang w:eastAsia="fr-FR"/>
        </w:rPr>
        <w:t>Formulaire de saisine</w:t>
      </w:r>
      <w:r w:rsidRPr="008A55B5">
        <w:rPr>
          <w:rFonts w:ascii="Tahoma" w:hAnsi="Tahoma" w:cs="Tahoma"/>
          <w:iCs/>
          <w:sz w:val="20"/>
          <w:szCs w:val="20"/>
          <w:lang w:eastAsia="fr-FR"/>
        </w:rPr>
        <w:t xml:space="preserve"> signé par l’autorité territoriale ;</w:t>
      </w:r>
      <w:r w:rsidR="008A55B5" w:rsidRPr="008A55B5">
        <w:rPr>
          <w:rFonts w:ascii="Tahoma" w:hAnsi="Tahoma" w:cs="Tahoma"/>
          <w:bCs/>
          <w:i/>
          <w:sz w:val="20"/>
          <w:szCs w:val="20"/>
          <w:lang w:eastAsia="fr-FR"/>
        </w:rPr>
        <w:t xml:space="preserve"> lien boite à outils « Conseil médical formation plénière »</w:t>
      </w:r>
    </w:p>
    <w:p w14:paraId="63143E3A" w14:textId="77777777" w:rsidR="00D27DC3" w:rsidRPr="008A55B5" w:rsidRDefault="00D27DC3" w:rsidP="00D27DC3">
      <w:pPr>
        <w:pStyle w:val="Paragraphedeliste"/>
        <w:numPr>
          <w:ilvl w:val="0"/>
          <w:numId w:val="13"/>
        </w:numPr>
        <w:autoSpaceDE w:val="0"/>
        <w:autoSpaceDN w:val="0"/>
        <w:adjustRightInd w:val="0"/>
        <w:spacing w:after="0" w:line="240" w:lineRule="auto"/>
        <w:ind w:left="720"/>
        <w:jc w:val="both"/>
        <w:rPr>
          <w:rFonts w:ascii="Tahoma" w:hAnsi="Tahoma" w:cs="Tahoma"/>
          <w:iCs/>
          <w:sz w:val="20"/>
          <w:szCs w:val="20"/>
          <w:lang w:eastAsia="fr-FR"/>
        </w:rPr>
      </w:pPr>
      <w:r w:rsidRPr="008A55B5">
        <w:rPr>
          <w:rFonts w:ascii="Tahoma" w:hAnsi="Tahoma" w:cs="Tahoma"/>
          <w:b/>
          <w:iCs/>
          <w:sz w:val="20"/>
          <w:szCs w:val="20"/>
          <w:lang w:eastAsia="fr-FR"/>
        </w:rPr>
        <w:t>Dossier initial</w:t>
      </w:r>
      <w:r w:rsidRPr="008A55B5">
        <w:rPr>
          <w:rFonts w:ascii="Tahoma" w:hAnsi="Tahoma" w:cs="Tahoma"/>
          <w:iCs/>
          <w:sz w:val="20"/>
          <w:szCs w:val="20"/>
          <w:lang w:eastAsia="fr-FR"/>
        </w:rPr>
        <w:t xml:space="preserve"> lorsque l’imputabilité a été reconnue directement par l’autorité territoriale (déclaration d’accident, rapport hiérarchique, arrêté reconnaissant l’imputabilité au service, fiche de poste, certificat médical initial, rapports médicaux, arrêts de travail)</w:t>
      </w:r>
      <w:r w:rsidRPr="008A55B5">
        <w:rPr>
          <w:rFonts w:ascii="Tahoma" w:hAnsi="Tahoma" w:cs="Tahoma"/>
          <w:sz w:val="20"/>
          <w:szCs w:val="20"/>
          <w:lang w:eastAsia="fr-FR"/>
        </w:rPr>
        <w:t> ;</w:t>
      </w:r>
    </w:p>
    <w:p w14:paraId="1AA41269" w14:textId="77777777" w:rsidR="00FC10A3" w:rsidRPr="008A55B5" w:rsidRDefault="00FC10A3" w:rsidP="00FC10A3">
      <w:pPr>
        <w:pStyle w:val="Paragraphedeliste"/>
        <w:numPr>
          <w:ilvl w:val="0"/>
          <w:numId w:val="13"/>
        </w:numPr>
        <w:autoSpaceDE w:val="0"/>
        <w:autoSpaceDN w:val="0"/>
        <w:adjustRightInd w:val="0"/>
        <w:spacing w:after="0" w:line="240" w:lineRule="auto"/>
        <w:ind w:left="720"/>
        <w:jc w:val="both"/>
        <w:rPr>
          <w:rFonts w:ascii="Tahoma" w:hAnsi="Tahoma" w:cs="Tahoma"/>
          <w:sz w:val="20"/>
          <w:szCs w:val="20"/>
          <w:lang w:eastAsia="fr-FR"/>
        </w:rPr>
      </w:pPr>
      <w:r w:rsidRPr="008A55B5">
        <w:rPr>
          <w:rFonts w:ascii="Tahoma" w:hAnsi="Tahoma" w:cs="Tahoma"/>
          <w:b/>
          <w:sz w:val="20"/>
          <w:szCs w:val="20"/>
          <w:lang w:eastAsia="fr-FR"/>
        </w:rPr>
        <w:t>Si une expertise a été diligentée, le rapport du médecin agréé</w:t>
      </w:r>
      <w:r w:rsidRPr="008A55B5">
        <w:rPr>
          <w:rFonts w:ascii="Tahoma" w:hAnsi="Tahoma" w:cs="Tahoma"/>
          <w:sz w:val="20"/>
          <w:szCs w:val="20"/>
          <w:lang w:eastAsia="fr-FR"/>
        </w:rPr>
        <w:t xml:space="preserve">, </w:t>
      </w:r>
      <w:r w:rsidRPr="008A55B5">
        <w:rPr>
          <w:rFonts w:ascii="Tahoma" w:hAnsi="Tahoma" w:cs="Tahoma"/>
          <w:i/>
          <w:sz w:val="20"/>
          <w:szCs w:val="20"/>
          <w:u w:val="single"/>
          <w:lang w:eastAsia="fr-FR"/>
        </w:rPr>
        <w:t>sous pli confidentiel</w:t>
      </w:r>
      <w:r w:rsidRPr="008A55B5">
        <w:rPr>
          <w:rFonts w:ascii="Tahoma" w:hAnsi="Tahoma" w:cs="Tahoma"/>
          <w:sz w:val="20"/>
          <w:szCs w:val="20"/>
          <w:lang w:eastAsia="fr-FR"/>
        </w:rPr>
        <w:t>, précisant : les lésions et leur lien avec l’accident, la justification des arrêts de travail et leur lien avec cet accident, l’existence d’une état antérieur, éventuellement une date de guérison ou de consolidation, un taux d’invalidité partielle permanente (IPP) et l’aptitude de l’agent à ses fonctions ;</w:t>
      </w:r>
      <w:r w:rsidR="00065566" w:rsidRPr="008A55B5">
        <w:rPr>
          <w:rFonts w:ascii="Tahoma" w:hAnsi="Tahoma" w:cs="Tahoma"/>
          <w:sz w:val="20"/>
          <w:szCs w:val="20"/>
          <w:lang w:eastAsia="fr-FR"/>
        </w:rPr>
        <w:t xml:space="preserve"> pour la cure thermale, l’expertise devra préciser qu’elle constitue un mode de traitement absolument nécessaire au rétablissement et que, faute d’être suivie dans le délai médicalement prescrit, l’exercice des fonctions ne sera pas possible.</w:t>
      </w:r>
    </w:p>
    <w:p w14:paraId="236309BB" w14:textId="77777777" w:rsidR="00E23AC6" w:rsidRPr="008A55B5" w:rsidRDefault="00D27DC3" w:rsidP="00D27DC3">
      <w:pPr>
        <w:pStyle w:val="Paragraphedeliste"/>
        <w:numPr>
          <w:ilvl w:val="0"/>
          <w:numId w:val="13"/>
        </w:numPr>
        <w:autoSpaceDE w:val="0"/>
        <w:autoSpaceDN w:val="0"/>
        <w:adjustRightInd w:val="0"/>
        <w:spacing w:after="0" w:line="240" w:lineRule="auto"/>
        <w:ind w:left="720"/>
        <w:jc w:val="both"/>
        <w:rPr>
          <w:rFonts w:ascii="Tahoma" w:hAnsi="Tahoma" w:cs="Tahoma"/>
          <w:sz w:val="20"/>
          <w:szCs w:val="20"/>
          <w:lang w:eastAsia="fr-FR"/>
        </w:rPr>
      </w:pPr>
      <w:r w:rsidRPr="008A55B5">
        <w:rPr>
          <w:rFonts w:ascii="Tahoma" w:hAnsi="Tahoma" w:cs="Tahoma"/>
          <w:b/>
          <w:sz w:val="20"/>
          <w:szCs w:val="20"/>
          <w:lang w:eastAsia="fr-FR"/>
        </w:rPr>
        <w:t xml:space="preserve">Pièces justificatives : </w:t>
      </w:r>
      <w:r w:rsidRPr="008A55B5">
        <w:rPr>
          <w:rFonts w:ascii="Tahoma" w:hAnsi="Tahoma" w:cs="Tahoma"/>
          <w:sz w:val="20"/>
          <w:szCs w:val="20"/>
          <w:lang w:eastAsia="fr-FR"/>
        </w:rPr>
        <w:t>devis, demande de cure</w:t>
      </w:r>
      <w:r w:rsidR="00E23AC6" w:rsidRPr="008A55B5">
        <w:rPr>
          <w:rFonts w:ascii="Tahoma" w:hAnsi="Tahoma" w:cs="Tahoma"/>
          <w:iCs/>
          <w:sz w:val="20"/>
          <w:szCs w:val="20"/>
          <w:lang w:eastAsia="fr-FR"/>
        </w:rPr>
        <w:t>.</w:t>
      </w:r>
    </w:p>
    <w:p w14:paraId="26420217" w14:textId="77777777" w:rsidR="00232E61" w:rsidRPr="001B5FBE" w:rsidRDefault="00232E61" w:rsidP="001B5FBE">
      <w:pPr>
        <w:pStyle w:val="RETRAIT2"/>
        <w:spacing w:after="0"/>
        <w:ind w:left="0" w:firstLine="0"/>
        <w:rPr>
          <w:rFonts w:ascii="Tahoma" w:hAnsi="Tahoma" w:cs="Tahoma"/>
          <w:sz w:val="18"/>
          <w:szCs w:val="18"/>
        </w:rPr>
      </w:pPr>
    </w:p>
    <w:p w14:paraId="4D56F9FB" w14:textId="77777777" w:rsidR="00F6579D" w:rsidRPr="006B0ADC" w:rsidRDefault="00F6579D" w:rsidP="00F6579D">
      <w:pPr>
        <w:spacing w:after="0" w:line="240" w:lineRule="auto"/>
        <w:jc w:val="center"/>
        <w:rPr>
          <w:rFonts w:ascii="Tahoma" w:hAnsi="Tahoma" w:cs="Tahoma"/>
          <w:b/>
          <w:color w:val="808080" w:themeColor="background1" w:themeShade="80"/>
          <w:sz w:val="18"/>
          <w:szCs w:val="18"/>
        </w:rPr>
      </w:pPr>
      <w:r w:rsidRPr="006B0ADC">
        <w:rPr>
          <w:rFonts w:ascii="Tahoma" w:hAnsi="Tahoma" w:cs="Tahoma"/>
          <w:b/>
          <w:color w:val="808080" w:themeColor="background1" w:themeShade="80"/>
          <w:sz w:val="18"/>
          <w:szCs w:val="18"/>
        </w:rPr>
        <w:t>Le dossier complet, sous pli confidentiel, est à envoyer à :</w:t>
      </w:r>
    </w:p>
    <w:p w14:paraId="1CC0F2EB" w14:textId="77777777" w:rsidR="00D27DC3" w:rsidRDefault="00F6579D" w:rsidP="00F6579D">
      <w:pPr>
        <w:spacing w:after="0" w:line="240" w:lineRule="auto"/>
        <w:jc w:val="center"/>
        <w:rPr>
          <w:rFonts w:ascii="Tahoma" w:hAnsi="Tahoma" w:cs="Tahoma"/>
          <w:b/>
          <w:color w:val="808080" w:themeColor="background1" w:themeShade="80"/>
          <w:sz w:val="18"/>
          <w:szCs w:val="18"/>
        </w:rPr>
      </w:pPr>
      <w:r w:rsidRPr="006B0ADC">
        <w:rPr>
          <w:rFonts w:ascii="Tahoma" w:hAnsi="Tahoma" w:cs="Tahoma"/>
          <w:b/>
          <w:color w:val="808080" w:themeColor="background1" w:themeShade="80"/>
          <w:sz w:val="18"/>
          <w:szCs w:val="18"/>
        </w:rPr>
        <w:t>CDG 74</w:t>
      </w:r>
      <w:r w:rsidR="00D27DC3">
        <w:rPr>
          <w:rFonts w:ascii="Tahoma" w:hAnsi="Tahoma" w:cs="Tahoma"/>
          <w:b/>
          <w:color w:val="808080" w:themeColor="background1" w:themeShade="80"/>
          <w:sz w:val="18"/>
          <w:szCs w:val="18"/>
        </w:rPr>
        <w:t xml:space="preserve"> </w:t>
      </w:r>
    </w:p>
    <w:p w14:paraId="3133E7F4" w14:textId="4F09AF10" w:rsidR="00F6579D" w:rsidRPr="006B0ADC" w:rsidRDefault="0039625E" w:rsidP="00F6579D">
      <w:pPr>
        <w:spacing w:after="0" w:line="240" w:lineRule="auto"/>
        <w:jc w:val="center"/>
        <w:rPr>
          <w:rFonts w:ascii="Tahoma" w:hAnsi="Tahoma" w:cs="Tahoma"/>
          <w:b/>
          <w:color w:val="808080" w:themeColor="background1" w:themeShade="80"/>
          <w:sz w:val="18"/>
          <w:szCs w:val="18"/>
        </w:rPr>
      </w:pPr>
      <w:r>
        <w:rPr>
          <w:rFonts w:ascii="Tahoma" w:hAnsi="Tahoma" w:cs="Tahoma"/>
          <w:b/>
          <w:color w:val="808080" w:themeColor="background1" w:themeShade="80"/>
          <w:sz w:val="18"/>
          <w:szCs w:val="18"/>
        </w:rPr>
        <w:t>Conseil médical formation plénière</w:t>
      </w:r>
    </w:p>
    <w:p w14:paraId="2F565987" w14:textId="77777777" w:rsidR="00F6579D" w:rsidRDefault="00F6579D" w:rsidP="00F6579D">
      <w:pPr>
        <w:spacing w:after="0" w:line="240" w:lineRule="auto"/>
        <w:jc w:val="center"/>
        <w:rPr>
          <w:rFonts w:ascii="Tahoma" w:hAnsi="Tahoma" w:cs="Tahoma"/>
          <w:b/>
          <w:color w:val="808080" w:themeColor="background1" w:themeShade="80"/>
          <w:sz w:val="18"/>
          <w:szCs w:val="18"/>
        </w:rPr>
      </w:pPr>
      <w:r w:rsidRPr="006B0ADC">
        <w:rPr>
          <w:rFonts w:ascii="Tahoma" w:hAnsi="Tahoma" w:cs="Tahoma"/>
          <w:b/>
          <w:color w:val="808080" w:themeColor="background1" w:themeShade="80"/>
          <w:sz w:val="18"/>
          <w:szCs w:val="18"/>
        </w:rPr>
        <w:t xml:space="preserve">55 rue du Val Vert – CS 30 138 Seynod  </w:t>
      </w:r>
    </w:p>
    <w:p w14:paraId="1EB55A60" w14:textId="2F1B0D31" w:rsidR="00134E3B" w:rsidRDefault="00F6579D" w:rsidP="00F6579D">
      <w:pPr>
        <w:spacing w:after="0" w:line="240" w:lineRule="auto"/>
        <w:jc w:val="center"/>
        <w:rPr>
          <w:rFonts w:ascii="Tahoma" w:hAnsi="Tahoma" w:cs="Tahoma"/>
          <w:b/>
          <w:color w:val="808080" w:themeColor="background1" w:themeShade="80"/>
          <w:sz w:val="18"/>
          <w:szCs w:val="18"/>
        </w:rPr>
      </w:pPr>
      <w:r w:rsidRPr="006B0ADC">
        <w:rPr>
          <w:rFonts w:ascii="Tahoma" w:hAnsi="Tahoma" w:cs="Tahoma"/>
          <w:b/>
          <w:color w:val="808080" w:themeColor="background1" w:themeShade="80"/>
          <w:sz w:val="18"/>
          <w:szCs w:val="18"/>
        </w:rPr>
        <w:t>74600 ANNECY</w:t>
      </w:r>
    </w:p>
    <w:p w14:paraId="3BD5E0C0" w14:textId="77777777" w:rsidR="00361F58" w:rsidRDefault="00361F58" w:rsidP="00F6579D">
      <w:pPr>
        <w:spacing w:after="0" w:line="240" w:lineRule="auto"/>
        <w:jc w:val="center"/>
        <w:rPr>
          <w:rFonts w:ascii="Tahoma" w:hAnsi="Tahoma" w:cs="Tahoma"/>
          <w:b/>
          <w:color w:val="808080" w:themeColor="background1" w:themeShade="80"/>
          <w:sz w:val="18"/>
          <w:szCs w:val="18"/>
        </w:rPr>
      </w:pPr>
    </w:p>
    <w:p w14:paraId="0E44C110" w14:textId="1B4131AA" w:rsidR="00361F58" w:rsidRPr="00361F58" w:rsidRDefault="00361F58" w:rsidP="00361F58">
      <w:pPr>
        <w:pStyle w:val="Paragraphedeliste"/>
        <w:numPr>
          <w:ilvl w:val="0"/>
          <w:numId w:val="2"/>
        </w:numPr>
        <w:autoSpaceDE w:val="0"/>
        <w:autoSpaceDN w:val="0"/>
        <w:adjustRightInd w:val="0"/>
        <w:spacing w:after="0" w:line="240" w:lineRule="auto"/>
        <w:ind w:left="720"/>
        <w:jc w:val="both"/>
        <w:rPr>
          <w:rFonts w:ascii="Tahoma" w:hAnsi="Tahoma" w:cs="Tahoma"/>
          <w:b/>
          <w:iCs/>
          <w:sz w:val="20"/>
          <w:szCs w:val="20"/>
          <w:lang w:eastAsia="fr-FR"/>
        </w:rPr>
      </w:pPr>
      <w:r w:rsidRPr="00916559">
        <w:rPr>
          <w:rFonts w:ascii="Tahoma" w:hAnsi="Tahoma" w:cs="Tahoma"/>
          <w:b/>
          <w:iCs/>
          <w:sz w:val="20"/>
          <w:szCs w:val="20"/>
          <w:lang w:eastAsia="fr-FR"/>
        </w:rPr>
        <w:t xml:space="preserve">Une saisine informatique sur le logiciel </w:t>
      </w:r>
      <w:proofErr w:type="spellStart"/>
      <w:r w:rsidRPr="00916559">
        <w:rPr>
          <w:rFonts w:ascii="Tahoma" w:hAnsi="Tahoma" w:cs="Tahoma"/>
          <w:b/>
          <w:iCs/>
          <w:sz w:val="20"/>
          <w:szCs w:val="20"/>
          <w:lang w:eastAsia="fr-FR"/>
        </w:rPr>
        <w:t>Agirhe</w:t>
      </w:r>
      <w:proofErr w:type="spellEnd"/>
      <w:r w:rsidRPr="00916559">
        <w:rPr>
          <w:rFonts w:ascii="Tahoma" w:hAnsi="Tahoma" w:cs="Tahoma"/>
          <w:b/>
          <w:iCs/>
          <w:sz w:val="20"/>
          <w:szCs w:val="20"/>
          <w:lang w:eastAsia="fr-FR"/>
        </w:rPr>
        <w:t xml:space="preserve"> </w:t>
      </w:r>
      <w:r w:rsidRPr="00916559">
        <w:rPr>
          <w:rFonts w:ascii="Tahoma" w:hAnsi="Tahoma" w:cs="Tahoma"/>
          <w:bCs/>
          <w:iCs/>
          <w:sz w:val="20"/>
          <w:szCs w:val="20"/>
          <w:lang w:eastAsia="fr-FR"/>
        </w:rPr>
        <w:t>sera également nécessaire à l’inscription du dossier à l’ordre du jour du conseil médical.</w:t>
      </w:r>
    </w:p>
    <w:sectPr w:rsidR="00361F58" w:rsidRPr="00361F58" w:rsidSect="001B5FBE">
      <w:headerReference w:type="default" r:id="rId11"/>
      <w:footerReference w:type="default" r:id="rId12"/>
      <w:pgSz w:w="11906" w:h="16838"/>
      <w:pgMar w:top="1417" w:right="70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1380" w14:textId="77777777" w:rsidR="00B95D53" w:rsidRDefault="00B95D53" w:rsidP="003767E9">
      <w:pPr>
        <w:spacing w:after="0" w:line="240" w:lineRule="auto"/>
      </w:pPr>
      <w:r>
        <w:separator/>
      </w:r>
    </w:p>
  </w:endnote>
  <w:endnote w:type="continuationSeparator" w:id="0">
    <w:p w14:paraId="393C85C2" w14:textId="77777777" w:rsidR="00B95D53" w:rsidRDefault="00B95D53" w:rsidP="00376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6354" w14:textId="4B3FF58A" w:rsidR="004C0D70" w:rsidRPr="008A55B5" w:rsidRDefault="008A55B5" w:rsidP="008A55B5">
    <w:pPr>
      <w:pStyle w:val="Pieddepage"/>
    </w:pPr>
    <w:r>
      <w:rPr>
        <w:noProof/>
      </w:rPr>
      <w:drawing>
        <wp:inline distT="0" distB="0" distL="0" distR="0" wp14:anchorId="6FBB8333" wp14:editId="07A53417">
          <wp:extent cx="5850255" cy="54229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54229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F38C" w14:textId="77777777" w:rsidR="00B95D53" w:rsidRDefault="00B95D53" w:rsidP="003767E9">
      <w:pPr>
        <w:spacing w:after="0" w:line="240" w:lineRule="auto"/>
      </w:pPr>
      <w:r>
        <w:separator/>
      </w:r>
    </w:p>
  </w:footnote>
  <w:footnote w:type="continuationSeparator" w:id="0">
    <w:p w14:paraId="097BB914" w14:textId="77777777" w:rsidR="00B95D53" w:rsidRDefault="00B95D53" w:rsidP="00376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FBF4" w14:textId="0637232B" w:rsidR="009A6D17" w:rsidRPr="000C2E95" w:rsidRDefault="001D4AA4" w:rsidP="00E443E1">
    <w:pPr>
      <w:pStyle w:val="En-tte"/>
      <w:jc w:val="right"/>
      <w:rPr>
        <w:sz w:val="16"/>
        <w:szCs w:val="16"/>
      </w:rPr>
    </w:pPr>
    <w:r w:rsidRPr="000C2E95">
      <w:rPr>
        <w:sz w:val="16"/>
        <w:szCs w:val="16"/>
      </w:rPr>
      <w:t xml:space="preserve">MAJ </w:t>
    </w:r>
    <w:r w:rsidR="008A55B5" w:rsidRPr="000C2E95">
      <w:rPr>
        <w:sz w:val="16"/>
        <w:szCs w:val="16"/>
      </w:rPr>
      <w:t>novembre</w:t>
    </w:r>
    <w:r w:rsidR="00E13851" w:rsidRPr="000C2E95">
      <w:rPr>
        <w:sz w:val="16"/>
        <w:szCs w:val="16"/>
      </w:rPr>
      <w:t xml:space="preserve"> 202</w:t>
    </w:r>
    <w:r w:rsidR="0039625E" w:rsidRPr="000C2E95">
      <w:rPr>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56C"/>
    <w:multiLevelType w:val="hybridMultilevel"/>
    <w:tmpl w:val="F07090A8"/>
    <w:lvl w:ilvl="0" w:tplc="2F0C5764">
      <w:numFmt w:val="bullet"/>
      <w:lvlText w:val=""/>
      <w:lvlJc w:val="left"/>
      <w:pPr>
        <w:ind w:left="720" w:hanging="360"/>
      </w:pPr>
      <w:rPr>
        <w:rFonts w:ascii="Wingdings" w:eastAsia="Calibri" w:hAnsi="Wingdings"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B07EB"/>
    <w:multiLevelType w:val="hybridMultilevel"/>
    <w:tmpl w:val="0B9CD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1D45E1"/>
    <w:multiLevelType w:val="hybridMultilevel"/>
    <w:tmpl w:val="094020FE"/>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0F317637"/>
    <w:multiLevelType w:val="hybridMultilevel"/>
    <w:tmpl w:val="CF241CDC"/>
    <w:lvl w:ilvl="0" w:tplc="040C0003">
      <w:start w:val="1"/>
      <w:numFmt w:val="bullet"/>
      <w:lvlText w:val="o"/>
      <w:lvlJc w:val="left"/>
      <w:pPr>
        <w:ind w:left="786" w:hanging="360"/>
      </w:pPr>
      <w:rPr>
        <w:rFonts w:ascii="Courier New" w:hAnsi="Courier New" w:cs="Courier New"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0A079F7"/>
    <w:multiLevelType w:val="hybridMultilevel"/>
    <w:tmpl w:val="2A740916"/>
    <w:lvl w:ilvl="0" w:tplc="7F90173E">
      <w:numFmt w:val="bullet"/>
      <w:lvlText w:val=""/>
      <w:lvlJc w:val="left"/>
      <w:pPr>
        <w:ind w:left="644" w:hanging="360"/>
      </w:pPr>
      <w:rPr>
        <w:rFonts w:ascii="Wingdings" w:eastAsia="Times New Roman" w:hAnsi="Wingdings"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0D32C9"/>
    <w:multiLevelType w:val="hybridMultilevel"/>
    <w:tmpl w:val="EE222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764576"/>
    <w:multiLevelType w:val="hybridMultilevel"/>
    <w:tmpl w:val="11EE3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25C00F7"/>
    <w:multiLevelType w:val="hybridMultilevel"/>
    <w:tmpl w:val="4956BBDA"/>
    <w:lvl w:ilvl="0" w:tplc="09BA97C8">
      <w:numFmt w:val="bullet"/>
      <w:lvlText w:val=""/>
      <w:lvlJc w:val="left"/>
      <w:pPr>
        <w:ind w:left="720" w:hanging="360"/>
      </w:pPr>
      <w:rPr>
        <w:rFonts w:ascii="Wingdings" w:eastAsia="Calibri" w:hAnsi="Wingdings"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D31B3E"/>
    <w:multiLevelType w:val="hybridMultilevel"/>
    <w:tmpl w:val="BF90A6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708565">
    <w:abstractNumId w:val="8"/>
  </w:num>
  <w:num w:numId="2" w16cid:durableId="1055467537">
    <w:abstractNumId w:val="3"/>
  </w:num>
  <w:num w:numId="3" w16cid:durableId="85856690">
    <w:abstractNumId w:val="5"/>
  </w:num>
  <w:num w:numId="4" w16cid:durableId="2013606438">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8476863">
    <w:abstractNumId w:val="1"/>
  </w:num>
  <w:num w:numId="6" w16cid:durableId="2113620351">
    <w:abstractNumId w:val="2"/>
  </w:num>
  <w:num w:numId="7" w16cid:durableId="2083485260">
    <w:abstractNumId w:val="6"/>
  </w:num>
  <w:num w:numId="8" w16cid:durableId="790638066">
    <w:abstractNumId w:val="0"/>
  </w:num>
  <w:num w:numId="9" w16cid:durableId="1281916064">
    <w:abstractNumId w:val="5"/>
  </w:num>
  <w:num w:numId="10" w16cid:durableId="466631811">
    <w:abstractNumId w:val="3"/>
  </w:num>
  <w:num w:numId="11" w16cid:durableId="1464809065">
    <w:abstractNumId w:val="7"/>
  </w:num>
  <w:num w:numId="12" w16cid:durableId="275211903">
    <w:abstractNumId w:val="4"/>
  </w:num>
  <w:num w:numId="13" w16cid:durableId="534924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6F"/>
    <w:rsid w:val="0000236B"/>
    <w:rsid w:val="000122A4"/>
    <w:rsid w:val="0001360C"/>
    <w:rsid w:val="0001749C"/>
    <w:rsid w:val="000207AA"/>
    <w:rsid w:val="00031076"/>
    <w:rsid w:val="00032133"/>
    <w:rsid w:val="0003350E"/>
    <w:rsid w:val="00037CD2"/>
    <w:rsid w:val="000433AD"/>
    <w:rsid w:val="00053DA5"/>
    <w:rsid w:val="0006012F"/>
    <w:rsid w:val="00064A8F"/>
    <w:rsid w:val="00065268"/>
    <w:rsid w:val="00065566"/>
    <w:rsid w:val="00066108"/>
    <w:rsid w:val="0007236C"/>
    <w:rsid w:val="000864D3"/>
    <w:rsid w:val="000A7655"/>
    <w:rsid w:val="000B0EF6"/>
    <w:rsid w:val="000C1FB0"/>
    <w:rsid w:val="000C2E95"/>
    <w:rsid w:val="000C53E7"/>
    <w:rsid w:val="000F38AF"/>
    <w:rsid w:val="00124806"/>
    <w:rsid w:val="00134E3B"/>
    <w:rsid w:val="00136FAB"/>
    <w:rsid w:val="00175A6E"/>
    <w:rsid w:val="0018184E"/>
    <w:rsid w:val="001908D9"/>
    <w:rsid w:val="001909AE"/>
    <w:rsid w:val="00194227"/>
    <w:rsid w:val="0019651F"/>
    <w:rsid w:val="001A0DE7"/>
    <w:rsid w:val="001A6818"/>
    <w:rsid w:val="001B5FBE"/>
    <w:rsid w:val="001B6F16"/>
    <w:rsid w:val="001C645E"/>
    <w:rsid w:val="001D4AA4"/>
    <w:rsid w:val="001E72D7"/>
    <w:rsid w:val="001F711E"/>
    <w:rsid w:val="00204748"/>
    <w:rsid w:val="00215FBE"/>
    <w:rsid w:val="00232C06"/>
    <w:rsid w:val="00232E61"/>
    <w:rsid w:val="002335A0"/>
    <w:rsid w:val="00237CC0"/>
    <w:rsid w:val="00254F7D"/>
    <w:rsid w:val="0026146F"/>
    <w:rsid w:val="00294130"/>
    <w:rsid w:val="002B595D"/>
    <w:rsid w:val="002C0684"/>
    <w:rsid w:val="002C5BA0"/>
    <w:rsid w:val="002C66BA"/>
    <w:rsid w:val="002D66B6"/>
    <w:rsid w:val="003002AF"/>
    <w:rsid w:val="003016D1"/>
    <w:rsid w:val="00305B2D"/>
    <w:rsid w:val="00321F4E"/>
    <w:rsid w:val="00324BDE"/>
    <w:rsid w:val="0032720B"/>
    <w:rsid w:val="00361F58"/>
    <w:rsid w:val="003731A6"/>
    <w:rsid w:val="003767E9"/>
    <w:rsid w:val="00376EF3"/>
    <w:rsid w:val="00380C88"/>
    <w:rsid w:val="00391527"/>
    <w:rsid w:val="0039625E"/>
    <w:rsid w:val="003A340D"/>
    <w:rsid w:val="003A4E66"/>
    <w:rsid w:val="003B34FA"/>
    <w:rsid w:val="003C1416"/>
    <w:rsid w:val="003C2B12"/>
    <w:rsid w:val="003D14DB"/>
    <w:rsid w:val="003F1676"/>
    <w:rsid w:val="003F6258"/>
    <w:rsid w:val="003F7419"/>
    <w:rsid w:val="00403941"/>
    <w:rsid w:val="0041038D"/>
    <w:rsid w:val="004318EB"/>
    <w:rsid w:val="00434CE9"/>
    <w:rsid w:val="0047131F"/>
    <w:rsid w:val="004714B6"/>
    <w:rsid w:val="0048120A"/>
    <w:rsid w:val="004A2666"/>
    <w:rsid w:val="004A5534"/>
    <w:rsid w:val="004B4213"/>
    <w:rsid w:val="004C0D70"/>
    <w:rsid w:val="004C54AD"/>
    <w:rsid w:val="004D4509"/>
    <w:rsid w:val="004D507A"/>
    <w:rsid w:val="004D5359"/>
    <w:rsid w:val="00513405"/>
    <w:rsid w:val="00526A22"/>
    <w:rsid w:val="00553721"/>
    <w:rsid w:val="005552EF"/>
    <w:rsid w:val="00557941"/>
    <w:rsid w:val="00563957"/>
    <w:rsid w:val="005826E6"/>
    <w:rsid w:val="005B06D3"/>
    <w:rsid w:val="005B7720"/>
    <w:rsid w:val="005C0363"/>
    <w:rsid w:val="005E2ED4"/>
    <w:rsid w:val="005E61CB"/>
    <w:rsid w:val="00601914"/>
    <w:rsid w:val="00604E91"/>
    <w:rsid w:val="00613BF0"/>
    <w:rsid w:val="00617233"/>
    <w:rsid w:val="00627CAC"/>
    <w:rsid w:val="00643520"/>
    <w:rsid w:val="006714DD"/>
    <w:rsid w:val="006E1898"/>
    <w:rsid w:val="006E4BA7"/>
    <w:rsid w:val="006F6B69"/>
    <w:rsid w:val="00711725"/>
    <w:rsid w:val="00714929"/>
    <w:rsid w:val="00724FE7"/>
    <w:rsid w:val="00732676"/>
    <w:rsid w:val="00747057"/>
    <w:rsid w:val="00753DCD"/>
    <w:rsid w:val="007620A1"/>
    <w:rsid w:val="007669B6"/>
    <w:rsid w:val="00783350"/>
    <w:rsid w:val="007D238C"/>
    <w:rsid w:val="007D2533"/>
    <w:rsid w:val="007D6547"/>
    <w:rsid w:val="007E010F"/>
    <w:rsid w:val="007E216F"/>
    <w:rsid w:val="007E4800"/>
    <w:rsid w:val="007F0044"/>
    <w:rsid w:val="00815284"/>
    <w:rsid w:val="00823218"/>
    <w:rsid w:val="00832272"/>
    <w:rsid w:val="008518AC"/>
    <w:rsid w:val="00861AF1"/>
    <w:rsid w:val="00870B13"/>
    <w:rsid w:val="00873F09"/>
    <w:rsid w:val="008744E8"/>
    <w:rsid w:val="0088107D"/>
    <w:rsid w:val="00883C04"/>
    <w:rsid w:val="00884345"/>
    <w:rsid w:val="00894ADC"/>
    <w:rsid w:val="008A55B5"/>
    <w:rsid w:val="008B223D"/>
    <w:rsid w:val="008B7EC9"/>
    <w:rsid w:val="008D64E3"/>
    <w:rsid w:val="008E5967"/>
    <w:rsid w:val="008F290C"/>
    <w:rsid w:val="008F2BAC"/>
    <w:rsid w:val="00910B28"/>
    <w:rsid w:val="00921DAE"/>
    <w:rsid w:val="009309C8"/>
    <w:rsid w:val="009602D8"/>
    <w:rsid w:val="009640A5"/>
    <w:rsid w:val="00966530"/>
    <w:rsid w:val="00977CB2"/>
    <w:rsid w:val="0098775A"/>
    <w:rsid w:val="009A6D17"/>
    <w:rsid w:val="009E48AD"/>
    <w:rsid w:val="009F7EAC"/>
    <w:rsid w:val="00A2328A"/>
    <w:rsid w:val="00A36AD8"/>
    <w:rsid w:val="00A43794"/>
    <w:rsid w:val="00A4400B"/>
    <w:rsid w:val="00A5489D"/>
    <w:rsid w:val="00A558BD"/>
    <w:rsid w:val="00A77716"/>
    <w:rsid w:val="00A95923"/>
    <w:rsid w:val="00A97A09"/>
    <w:rsid w:val="00AA029E"/>
    <w:rsid w:val="00AA1128"/>
    <w:rsid w:val="00AE0BD1"/>
    <w:rsid w:val="00AF1316"/>
    <w:rsid w:val="00AF51CA"/>
    <w:rsid w:val="00B163CD"/>
    <w:rsid w:val="00B17DA4"/>
    <w:rsid w:val="00B22A05"/>
    <w:rsid w:val="00B22D22"/>
    <w:rsid w:val="00B35730"/>
    <w:rsid w:val="00B3718B"/>
    <w:rsid w:val="00B454EC"/>
    <w:rsid w:val="00B46017"/>
    <w:rsid w:val="00B5389E"/>
    <w:rsid w:val="00B62C81"/>
    <w:rsid w:val="00B6660D"/>
    <w:rsid w:val="00B936C5"/>
    <w:rsid w:val="00B95D53"/>
    <w:rsid w:val="00BA05DA"/>
    <w:rsid w:val="00BB51D7"/>
    <w:rsid w:val="00BC5C20"/>
    <w:rsid w:val="00BF7C87"/>
    <w:rsid w:val="00C053BA"/>
    <w:rsid w:val="00C357AD"/>
    <w:rsid w:val="00C547C5"/>
    <w:rsid w:val="00C70191"/>
    <w:rsid w:val="00C757E9"/>
    <w:rsid w:val="00C84BE2"/>
    <w:rsid w:val="00C91629"/>
    <w:rsid w:val="00CB0C51"/>
    <w:rsid w:val="00CC3629"/>
    <w:rsid w:val="00CC7B42"/>
    <w:rsid w:val="00CD26EB"/>
    <w:rsid w:val="00CD3A2C"/>
    <w:rsid w:val="00CE5A53"/>
    <w:rsid w:val="00CE77DF"/>
    <w:rsid w:val="00CF290D"/>
    <w:rsid w:val="00CF3052"/>
    <w:rsid w:val="00CF6E88"/>
    <w:rsid w:val="00CF7C93"/>
    <w:rsid w:val="00D0265F"/>
    <w:rsid w:val="00D27DC3"/>
    <w:rsid w:val="00D6297E"/>
    <w:rsid w:val="00DA2D12"/>
    <w:rsid w:val="00DA67CB"/>
    <w:rsid w:val="00DE27C9"/>
    <w:rsid w:val="00DE5C3D"/>
    <w:rsid w:val="00DF552A"/>
    <w:rsid w:val="00E13851"/>
    <w:rsid w:val="00E14828"/>
    <w:rsid w:val="00E23AC6"/>
    <w:rsid w:val="00E443E1"/>
    <w:rsid w:val="00EB703F"/>
    <w:rsid w:val="00EC0E14"/>
    <w:rsid w:val="00EC1A04"/>
    <w:rsid w:val="00EE11B0"/>
    <w:rsid w:val="00EF772B"/>
    <w:rsid w:val="00F05CB6"/>
    <w:rsid w:val="00F1576C"/>
    <w:rsid w:val="00F2063F"/>
    <w:rsid w:val="00F20698"/>
    <w:rsid w:val="00F26E71"/>
    <w:rsid w:val="00F36CE2"/>
    <w:rsid w:val="00F46C49"/>
    <w:rsid w:val="00F549C6"/>
    <w:rsid w:val="00F6306A"/>
    <w:rsid w:val="00F6579D"/>
    <w:rsid w:val="00F8229F"/>
    <w:rsid w:val="00F83D3D"/>
    <w:rsid w:val="00F92996"/>
    <w:rsid w:val="00FC10A3"/>
    <w:rsid w:val="00FD2BE3"/>
    <w:rsid w:val="00FE01CC"/>
    <w:rsid w:val="00FE3E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26FEC"/>
  <w15:docId w15:val="{232C6323-10D4-4054-B592-3C735CA1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46F"/>
    <w:pPr>
      <w:spacing w:after="200" w:line="276" w:lineRule="auto"/>
    </w:pPr>
    <w:rPr>
      <w:sz w:val="22"/>
      <w:szCs w:val="22"/>
      <w:lang w:eastAsia="en-US"/>
    </w:rPr>
  </w:style>
  <w:style w:type="paragraph" w:styleId="Titre1">
    <w:name w:val="heading 1"/>
    <w:basedOn w:val="Normal"/>
    <w:next w:val="Normal"/>
    <w:link w:val="Titre1Car"/>
    <w:uiPriority w:val="9"/>
    <w:qFormat/>
    <w:rsid w:val="00CF7C93"/>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CF7C93"/>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unhideWhenUsed/>
    <w:qFormat/>
    <w:rsid w:val="00CF7C93"/>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7C93"/>
    <w:rPr>
      <w:rFonts w:asciiTheme="majorHAnsi" w:eastAsiaTheme="majorEastAsia" w:hAnsiTheme="majorHAnsi" w:cstheme="majorBidi"/>
      <w:b/>
      <w:bCs/>
      <w:kern w:val="32"/>
      <w:sz w:val="32"/>
      <w:szCs w:val="32"/>
      <w:lang w:eastAsia="en-US"/>
    </w:rPr>
  </w:style>
  <w:style w:type="character" w:customStyle="1" w:styleId="Titre2Car">
    <w:name w:val="Titre 2 Car"/>
    <w:basedOn w:val="Policepardfaut"/>
    <w:link w:val="Titre2"/>
    <w:uiPriority w:val="9"/>
    <w:rsid w:val="00CF7C93"/>
    <w:rPr>
      <w:rFonts w:asciiTheme="majorHAnsi" w:eastAsiaTheme="majorEastAsia" w:hAnsiTheme="majorHAnsi" w:cstheme="majorBidi"/>
      <w:b/>
      <w:bCs/>
      <w:i/>
      <w:iCs/>
      <w:sz w:val="28"/>
      <w:szCs w:val="28"/>
      <w:lang w:eastAsia="en-US"/>
    </w:rPr>
  </w:style>
  <w:style w:type="character" w:customStyle="1" w:styleId="Titre3Car">
    <w:name w:val="Titre 3 Car"/>
    <w:basedOn w:val="Policepardfaut"/>
    <w:link w:val="Titre3"/>
    <w:uiPriority w:val="9"/>
    <w:rsid w:val="00CF7C93"/>
    <w:rPr>
      <w:rFonts w:asciiTheme="majorHAnsi" w:eastAsiaTheme="majorEastAsia" w:hAnsiTheme="majorHAnsi" w:cstheme="majorBidi"/>
      <w:b/>
      <w:bCs/>
      <w:sz w:val="26"/>
      <w:szCs w:val="26"/>
      <w:lang w:eastAsia="en-US"/>
    </w:rPr>
  </w:style>
  <w:style w:type="paragraph" w:styleId="Sansinterligne">
    <w:name w:val="No Spacing"/>
    <w:uiPriority w:val="1"/>
    <w:qFormat/>
    <w:rsid w:val="00CF7C93"/>
    <w:rPr>
      <w:sz w:val="22"/>
      <w:szCs w:val="22"/>
      <w:lang w:eastAsia="en-US"/>
    </w:rPr>
  </w:style>
  <w:style w:type="table" w:styleId="Grilledutableau">
    <w:name w:val="Table Grid"/>
    <w:basedOn w:val="TableauNormal"/>
    <w:uiPriority w:val="59"/>
    <w:rsid w:val="00261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14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46F"/>
    <w:rPr>
      <w:rFonts w:ascii="Tahoma" w:hAnsi="Tahoma" w:cs="Tahoma"/>
      <w:sz w:val="16"/>
      <w:szCs w:val="16"/>
      <w:lang w:eastAsia="en-US"/>
    </w:rPr>
  </w:style>
  <w:style w:type="paragraph" w:styleId="Paragraphedeliste">
    <w:name w:val="List Paragraph"/>
    <w:basedOn w:val="Normal"/>
    <w:uiPriority w:val="34"/>
    <w:qFormat/>
    <w:rsid w:val="00EE11B0"/>
    <w:pPr>
      <w:ind w:left="720"/>
      <w:contextualSpacing/>
    </w:pPr>
  </w:style>
  <w:style w:type="paragraph" w:customStyle="1" w:styleId="RETRAIT2">
    <w:name w:val="RETRAIT 2"/>
    <w:basedOn w:val="Normal"/>
    <w:rsid w:val="00EE11B0"/>
    <w:pPr>
      <w:spacing w:after="140" w:line="240" w:lineRule="auto"/>
      <w:ind w:left="1418" w:hanging="284"/>
    </w:pPr>
    <w:rPr>
      <w:rFonts w:ascii="Times New Roman" w:eastAsia="Times New Roman" w:hAnsi="Times New Roman"/>
      <w:szCs w:val="20"/>
      <w:lang w:eastAsia="fr-FR"/>
    </w:rPr>
  </w:style>
  <w:style w:type="paragraph" w:styleId="En-tte">
    <w:name w:val="header"/>
    <w:basedOn w:val="Normal"/>
    <w:link w:val="En-tteCar"/>
    <w:uiPriority w:val="99"/>
    <w:unhideWhenUsed/>
    <w:rsid w:val="003767E9"/>
    <w:pPr>
      <w:tabs>
        <w:tab w:val="center" w:pos="4536"/>
        <w:tab w:val="right" w:pos="9072"/>
      </w:tabs>
      <w:spacing w:after="0" w:line="240" w:lineRule="auto"/>
    </w:pPr>
  </w:style>
  <w:style w:type="character" w:customStyle="1" w:styleId="En-tteCar">
    <w:name w:val="En-tête Car"/>
    <w:basedOn w:val="Policepardfaut"/>
    <w:link w:val="En-tte"/>
    <w:uiPriority w:val="99"/>
    <w:rsid w:val="003767E9"/>
    <w:rPr>
      <w:sz w:val="22"/>
      <w:szCs w:val="22"/>
      <w:lang w:eastAsia="en-US"/>
    </w:rPr>
  </w:style>
  <w:style w:type="paragraph" w:styleId="Pieddepage">
    <w:name w:val="footer"/>
    <w:basedOn w:val="Normal"/>
    <w:link w:val="PieddepageCar"/>
    <w:uiPriority w:val="99"/>
    <w:unhideWhenUsed/>
    <w:rsid w:val="003767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7E9"/>
    <w:rPr>
      <w:sz w:val="22"/>
      <w:szCs w:val="22"/>
      <w:lang w:eastAsia="en-US"/>
    </w:rPr>
  </w:style>
  <w:style w:type="paragraph" w:customStyle="1" w:styleId="RETRAIT1">
    <w:name w:val="RETRAIT 1"/>
    <w:basedOn w:val="Normal"/>
    <w:rsid w:val="00FE01CC"/>
    <w:pPr>
      <w:spacing w:after="140" w:line="240" w:lineRule="auto"/>
      <w:ind w:left="1134" w:hanging="283"/>
      <w:jc w:val="both"/>
    </w:pPr>
    <w:rPr>
      <w:rFonts w:ascii="Times" w:eastAsia="Times New Roman" w:hAnsi="Times"/>
      <w:szCs w:val="20"/>
      <w:lang w:eastAsia="fr-FR"/>
    </w:rPr>
  </w:style>
  <w:style w:type="character" w:styleId="Lienhypertexte">
    <w:name w:val="Hyperlink"/>
    <w:basedOn w:val="Policepardfaut"/>
    <w:uiPriority w:val="99"/>
    <w:unhideWhenUsed/>
    <w:rsid w:val="00CD2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0297">
      <w:bodyDiv w:val="1"/>
      <w:marLeft w:val="0"/>
      <w:marRight w:val="0"/>
      <w:marTop w:val="0"/>
      <w:marBottom w:val="0"/>
      <w:divBdr>
        <w:top w:val="none" w:sz="0" w:space="0" w:color="auto"/>
        <w:left w:val="none" w:sz="0" w:space="0" w:color="auto"/>
        <w:bottom w:val="none" w:sz="0" w:space="0" w:color="auto"/>
        <w:right w:val="none" w:sz="0" w:space="0" w:color="auto"/>
      </w:divBdr>
    </w:div>
    <w:div w:id="451903438">
      <w:bodyDiv w:val="1"/>
      <w:marLeft w:val="0"/>
      <w:marRight w:val="0"/>
      <w:marTop w:val="0"/>
      <w:marBottom w:val="0"/>
      <w:divBdr>
        <w:top w:val="none" w:sz="0" w:space="0" w:color="auto"/>
        <w:left w:val="none" w:sz="0" w:space="0" w:color="auto"/>
        <w:bottom w:val="none" w:sz="0" w:space="0" w:color="auto"/>
        <w:right w:val="none" w:sz="0" w:space="0" w:color="auto"/>
      </w:divBdr>
    </w:div>
    <w:div w:id="650058991">
      <w:bodyDiv w:val="1"/>
      <w:marLeft w:val="0"/>
      <w:marRight w:val="0"/>
      <w:marTop w:val="0"/>
      <w:marBottom w:val="0"/>
      <w:divBdr>
        <w:top w:val="none" w:sz="0" w:space="0" w:color="auto"/>
        <w:left w:val="none" w:sz="0" w:space="0" w:color="auto"/>
        <w:bottom w:val="none" w:sz="0" w:space="0" w:color="auto"/>
        <w:right w:val="none" w:sz="0" w:space="0" w:color="auto"/>
      </w:divBdr>
    </w:div>
    <w:div w:id="1034770550">
      <w:bodyDiv w:val="1"/>
      <w:marLeft w:val="0"/>
      <w:marRight w:val="0"/>
      <w:marTop w:val="0"/>
      <w:marBottom w:val="0"/>
      <w:divBdr>
        <w:top w:val="none" w:sz="0" w:space="0" w:color="auto"/>
        <w:left w:val="none" w:sz="0" w:space="0" w:color="auto"/>
        <w:bottom w:val="none" w:sz="0" w:space="0" w:color="auto"/>
        <w:right w:val="none" w:sz="0" w:space="0" w:color="auto"/>
      </w:divBdr>
    </w:div>
    <w:div w:id="1282805005">
      <w:bodyDiv w:val="1"/>
      <w:marLeft w:val="0"/>
      <w:marRight w:val="0"/>
      <w:marTop w:val="0"/>
      <w:marBottom w:val="0"/>
      <w:divBdr>
        <w:top w:val="none" w:sz="0" w:space="0" w:color="auto"/>
        <w:left w:val="none" w:sz="0" w:space="0" w:color="auto"/>
        <w:bottom w:val="none" w:sz="0" w:space="0" w:color="auto"/>
        <w:right w:val="none" w:sz="0" w:space="0" w:color="auto"/>
      </w:divBdr>
    </w:div>
    <w:div w:id="1772318242">
      <w:bodyDiv w:val="1"/>
      <w:marLeft w:val="0"/>
      <w:marRight w:val="0"/>
      <w:marTop w:val="0"/>
      <w:marBottom w:val="0"/>
      <w:divBdr>
        <w:top w:val="none" w:sz="0" w:space="0" w:color="auto"/>
        <w:left w:val="none" w:sz="0" w:space="0" w:color="auto"/>
        <w:bottom w:val="none" w:sz="0" w:space="0" w:color="auto"/>
        <w:right w:val="none" w:sz="0" w:space="0" w:color="auto"/>
      </w:divBdr>
    </w:div>
    <w:div w:id="18910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CAB08FE8E0B59C43A4431BD2E9C3B179" ma:contentTypeVersion="4" ma:contentTypeDescription="Bibliothèque des espaces dédiés" ma:contentTypeScope="" ma:versionID="f7145dc64a3382ae4822f74d51028ed7">
  <xsd:schema xmlns:xsd="http://www.w3.org/2001/XMLSchema" xmlns:xs="http://www.w3.org/2001/XMLSchema" xmlns:p="http://schemas.microsoft.com/office/2006/metadata/properties" xmlns:ns2="cac6c717-0427-41df-8cbf-34a1150a5cf1" targetNamespace="http://schemas.microsoft.com/office/2006/metadata/properties" ma:root="true" ma:fieldsID="363216efba4261813b1b4a5182c87311"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Instances médicales|fd2659d4-ded8-4474-b8f0-d59b3a1936f8"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-1;#Instances médicales|fd2659d4-ded8-4474-b8f0-d59b3a1936f8</yes_Origine>
    <yes_Processus xmlns="cac6c717-0427-41df-8cbf-34a1150a5cf1" xsi:nil="true"/>
    <yes_NatureDocument xmlns="cac6c717-0427-41df-8cbf-34a1150a5c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99A9A-91CF-4246-8D80-37265138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830A5A-FBE9-4CAD-8867-5D1EBF4C611E}">
  <ds:schemaRefs>
    <ds:schemaRef ds:uri="http://schemas.microsoft.com/office/2006/metadata/properties"/>
    <ds:schemaRef ds:uri="http://schemas.microsoft.com/office/infopath/2007/PartnerControls"/>
    <ds:schemaRef ds:uri="cac6c717-0427-41df-8cbf-34a1150a5cf1"/>
  </ds:schemaRefs>
</ds:datastoreItem>
</file>

<file path=customXml/itemProps3.xml><?xml version="1.0" encoding="utf-8"?>
<ds:datastoreItem xmlns:ds="http://schemas.openxmlformats.org/officeDocument/2006/customXml" ds:itemID="{F03BD913-44D9-4046-BA16-9783B47BB4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2350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Descombes</dc:creator>
  <cp:lastModifiedBy>HAMM Charlotte</cp:lastModifiedBy>
  <cp:revision>17</cp:revision>
  <cp:lastPrinted>2020-10-14T14:47:00Z</cp:lastPrinted>
  <dcterms:created xsi:type="dcterms:W3CDTF">2022-04-14T08:28:00Z</dcterms:created>
  <dcterms:modified xsi:type="dcterms:W3CDTF">2022-11-29T09:44:00Z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0x010100B3669A6B9A7E4EE5877FE38FDB8B991900CAB08FE8E0B59C43A4431BD2E9C3B179</vt:lpwstr>
  </property>
</Properties>
</file>