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68C64" w14:textId="77777777" w:rsidR="00B05BEA" w:rsidRPr="00662CD3" w:rsidRDefault="00B05BEA" w:rsidP="00B05BEA">
      <w:pPr>
        <w:pStyle w:val="Sansinterligne"/>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8"/>
          <w:szCs w:val="28"/>
        </w:rPr>
      </w:pPr>
      <w:r w:rsidRPr="00662CD3">
        <w:rPr>
          <w:rFonts w:ascii="Arial" w:hAnsi="Arial" w:cs="Arial"/>
          <w:b/>
          <w:sz w:val="28"/>
          <w:szCs w:val="28"/>
        </w:rPr>
        <w:t>Convention de rupture conventionnelle</w:t>
      </w:r>
    </w:p>
    <w:p w14:paraId="0C968C65" w14:textId="77777777" w:rsidR="00B05BEA" w:rsidRPr="00662CD3" w:rsidRDefault="00B05BEA" w:rsidP="00B05BEA">
      <w:pPr>
        <w:pStyle w:val="Sansinterligne"/>
        <w:spacing w:line="276" w:lineRule="auto"/>
        <w:rPr>
          <w:rFonts w:ascii="Arial" w:hAnsi="Arial" w:cs="Arial"/>
          <w:b/>
          <w:sz w:val="20"/>
          <w:szCs w:val="20"/>
        </w:rPr>
      </w:pPr>
    </w:p>
    <w:p w14:paraId="0C968C66" w14:textId="77777777" w:rsidR="00B05BEA" w:rsidRPr="00662CD3" w:rsidRDefault="00B05BEA" w:rsidP="00B05BEA">
      <w:pPr>
        <w:pStyle w:val="Sansinterligne"/>
        <w:spacing w:line="276" w:lineRule="auto"/>
        <w:rPr>
          <w:rFonts w:ascii="Arial" w:hAnsi="Arial" w:cs="Arial"/>
          <w:b/>
          <w:sz w:val="20"/>
          <w:szCs w:val="20"/>
        </w:rPr>
      </w:pPr>
    </w:p>
    <w:p w14:paraId="0C968C67" w14:textId="77777777" w:rsidR="00B05BEA" w:rsidRPr="00662CD3" w:rsidRDefault="00B05BEA" w:rsidP="00B05BEA">
      <w:pPr>
        <w:pStyle w:val="Sansinterligne"/>
        <w:spacing w:line="276" w:lineRule="auto"/>
        <w:rPr>
          <w:rFonts w:ascii="Arial" w:hAnsi="Arial" w:cs="Arial"/>
          <w:b/>
          <w:sz w:val="20"/>
          <w:szCs w:val="20"/>
        </w:rPr>
      </w:pPr>
      <w:r w:rsidRPr="00662CD3">
        <w:rPr>
          <w:rFonts w:ascii="Arial" w:hAnsi="Arial" w:cs="Arial"/>
          <w:b/>
          <w:sz w:val="20"/>
          <w:szCs w:val="20"/>
        </w:rPr>
        <w:t>ENTRE, d’une part :</w:t>
      </w:r>
    </w:p>
    <w:p w14:paraId="0C968C68" w14:textId="77777777" w:rsidR="00B05BEA" w:rsidRPr="00662CD3" w:rsidRDefault="00B05BEA" w:rsidP="00B05BEA">
      <w:pPr>
        <w:pStyle w:val="Sansinterligne"/>
        <w:rPr>
          <w:rFonts w:ascii="Arial" w:hAnsi="Arial" w:cs="Arial"/>
          <w:sz w:val="20"/>
          <w:szCs w:val="20"/>
        </w:rPr>
      </w:pPr>
    </w:p>
    <w:p w14:paraId="0C968C69" w14:textId="77777777" w:rsidR="00B05BEA" w:rsidRPr="00662CD3" w:rsidRDefault="00B05BEA" w:rsidP="00B05BEA">
      <w:pPr>
        <w:pStyle w:val="Sansinterligne"/>
        <w:spacing w:line="276" w:lineRule="auto"/>
        <w:jc w:val="left"/>
        <w:rPr>
          <w:rFonts w:ascii="Arial" w:hAnsi="Arial" w:cs="Arial"/>
          <w:sz w:val="20"/>
          <w:szCs w:val="20"/>
        </w:rPr>
      </w:pPr>
      <w:r w:rsidRPr="00662CD3">
        <w:rPr>
          <w:rFonts w:ascii="Arial" w:hAnsi="Arial" w:cs="Arial"/>
          <w:sz w:val="20"/>
          <w:szCs w:val="20"/>
        </w:rPr>
        <w:t>Administration dont relève l’agent : …………………………………………………………………………………</w:t>
      </w:r>
      <w:r>
        <w:rPr>
          <w:rFonts w:ascii="Arial" w:hAnsi="Arial" w:cs="Arial"/>
          <w:sz w:val="20"/>
          <w:szCs w:val="20"/>
        </w:rPr>
        <w:t>..</w:t>
      </w:r>
    </w:p>
    <w:p w14:paraId="0C968C6A" w14:textId="77777777" w:rsidR="00B05BEA" w:rsidRPr="00662CD3" w:rsidRDefault="00B05BEA" w:rsidP="00B05BEA">
      <w:pPr>
        <w:pStyle w:val="Sansinterligne"/>
        <w:spacing w:line="276" w:lineRule="auto"/>
        <w:jc w:val="left"/>
        <w:rPr>
          <w:rFonts w:ascii="Arial" w:hAnsi="Arial" w:cs="Arial"/>
          <w:sz w:val="20"/>
          <w:szCs w:val="20"/>
        </w:rPr>
      </w:pPr>
      <w:r w:rsidRPr="00662CD3">
        <w:rPr>
          <w:rFonts w:ascii="Arial" w:hAnsi="Arial" w:cs="Arial"/>
          <w:sz w:val="20"/>
          <w:szCs w:val="20"/>
        </w:rPr>
        <w:t xml:space="preserve">Entité d’affectation </w:t>
      </w:r>
      <w:r w:rsidRPr="00662CD3">
        <w:rPr>
          <w:rFonts w:ascii="Arial" w:hAnsi="Arial" w:cs="Arial"/>
          <w:i/>
          <w:sz w:val="20"/>
          <w:szCs w:val="20"/>
        </w:rPr>
        <w:t>(le cas échéant)</w:t>
      </w:r>
      <w:r w:rsidRPr="00662CD3">
        <w:rPr>
          <w:rFonts w:ascii="Arial" w:hAnsi="Arial" w:cs="Arial"/>
          <w:sz w:val="20"/>
          <w:szCs w:val="20"/>
        </w:rPr>
        <w:t> : …………………………………………………………………………………</w:t>
      </w:r>
    </w:p>
    <w:p w14:paraId="0C968C6B" w14:textId="77777777" w:rsidR="00B05BEA" w:rsidRPr="00662CD3" w:rsidRDefault="00B05BEA" w:rsidP="00B05BEA">
      <w:pPr>
        <w:pStyle w:val="Sansinterligne"/>
        <w:spacing w:line="276" w:lineRule="auto"/>
        <w:jc w:val="left"/>
        <w:rPr>
          <w:rFonts w:ascii="Arial" w:hAnsi="Arial" w:cs="Arial"/>
          <w:sz w:val="20"/>
          <w:szCs w:val="20"/>
        </w:rPr>
      </w:pPr>
      <w:r w:rsidRPr="00662CD3">
        <w:rPr>
          <w:rFonts w:ascii="Arial" w:hAnsi="Arial" w:cs="Arial"/>
          <w:sz w:val="20"/>
          <w:szCs w:val="20"/>
        </w:rPr>
        <w:t>Direction ou service : …………………………………………………………………………………………………</w:t>
      </w:r>
      <w:r>
        <w:rPr>
          <w:rFonts w:ascii="Arial" w:hAnsi="Arial" w:cs="Arial"/>
          <w:sz w:val="20"/>
          <w:szCs w:val="20"/>
        </w:rPr>
        <w:t>..</w:t>
      </w:r>
    </w:p>
    <w:p w14:paraId="0C968C6C" w14:textId="77777777" w:rsidR="00B05BEA" w:rsidRPr="00662CD3" w:rsidRDefault="00B05BEA" w:rsidP="00B05BEA">
      <w:pPr>
        <w:pStyle w:val="Sansinterligne"/>
        <w:spacing w:line="276" w:lineRule="auto"/>
        <w:jc w:val="left"/>
        <w:rPr>
          <w:rFonts w:ascii="Arial" w:hAnsi="Arial" w:cs="Arial"/>
          <w:sz w:val="20"/>
          <w:szCs w:val="20"/>
        </w:rPr>
      </w:pPr>
      <w:r w:rsidRPr="00662CD3">
        <w:rPr>
          <w:rFonts w:ascii="Arial" w:hAnsi="Arial" w:cs="Arial"/>
          <w:sz w:val="20"/>
          <w:szCs w:val="20"/>
        </w:rPr>
        <w:t>Adresse postale : ……………………………………………………………………………………………………</w:t>
      </w:r>
      <w:r>
        <w:rPr>
          <w:rFonts w:ascii="Arial" w:hAnsi="Arial" w:cs="Arial"/>
          <w:sz w:val="20"/>
          <w:szCs w:val="20"/>
        </w:rPr>
        <w:t>….</w:t>
      </w:r>
    </w:p>
    <w:p w14:paraId="0C968C6D" w14:textId="77777777" w:rsidR="00B05BEA" w:rsidRPr="0042091D" w:rsidRDefault="00B05BEA" w:rsidP="00B05BEA">
      <w:pPr>
        <w:pStyle w:val="Sansinterligne"/>
        <w:spacing w:line="276" w:lineRule="auto"/>
        <w:jc w:val="left"/>
        <w:rPr>
          <w:rFonts w:ascii="Arial" w:hAnsi="Arial" w:cs="Arial"/>
          <w:sz w:val="20"/>
          <w:szCs w:val="20"/>
        </w:rPr>
      </w:pPr>
      <w:r w:rsidRPr="00662CD3">
        <w:rPr>
          <w:rFonts w:ascii="Arial" w:hAnsi="Arial" w:cs="Arial"/>
          <w:sz w:val="20"/>
          <w:szCs w:val="20"/>
        </w:rPr>
        <w:t xml:space="preserve">Représentée par M. /Mme …………………………………………………………………… </w:t>
      </w:r>
      <w:r w:rsidRPr="00662CD3">
        <w:rPr>
          <w:rFonts w:ascii="Arial" w:hAnsi="Arial" w:cs="Arial"/>
          <w:i/>
          <w:sz w:val="20"/>
          <w:szCs w:val="20"/>
        </w:rPr>
        <w:t>(Nom et prénom)</w:t>
      </w:r>
      <w:r w:rsidRPr="00662CD3">
        <w:rPr>
          <w:rFonts w:ascii="Arial" w:hAnsi="Arial" w:cs="Arial"/>
          <w:sz w:val="20"/>
          <w:szCs w:val="20"/>
        </w:rPr>
        <w:t xml:space="preserve">, </w:t>
      </w:r>
      <w:r>
        <w:rPr>
          <w:rFonts w:ascii="Arial" w:hAnsi="Arial" w:cs="Arial"/>
          <w:sz w:val="20"/>
          <w:szCs w:val="20"/>
        </w:rPr>
        <w:t xml:space="preserve">………………………………………………………………………………………………....... </w:t>
      </w:r>
      <w:r w:rsidRPr="00662CD3">
        <w:rPr>
          <w:rFonts w:ascii="Arial" w:hAnsi="Arial" w:cs="Arial"/>
          <w:i/>
          <w:sz w:val="20"/>
          <w:szCs w:val="20"/>
        </w:rPr>
        <w:t>(Fonctions)</w:t>
      </w:r>
      <w:r w:rsidRPr="00662CD3">
        <w:rPr>
          <w:rFonts w:ascii="Arial" w:hAnsi="Arial" w:cs="Arial"/>
          <w:kern w:val="28"/>
          <w:sz w:val="20"/>
          <w:szCs w:val="20"/>
        </w:rPr>
        <w:t>,</w:t>
      </w:r>
    </w:p>
    <w:p w14:paraId="0C968C6E" w14:textId="77777777" w:rsidR="00B05BEA" w:rsidRPr="00662CD3" w:rsidRDefault="00B05BEA" w:rsidP="00B05BEA">
      <w:pPr>
        <w:pStyle w:val="Sansinterligne"/>
        <w:spacing w:line="276" w:lineRule="auto"/>
        <w:jc w:val="right"/>
        <w:rPr>
          <w:rFonts w:ascii="Arial" w:hAnsi="Arial" w:cs="Arial"/>
          <w:kern w:val="28"/>
          <w:sz w:val="20"/>
          <w:szCs w:val="20"/>
        </w:rPr>
      </w:pPr>
    </w:p>
    <w:p w14:paraId="0C968C6F" w14:textId="77777777" w:rsidR="00B05BEA" w:rsidRPr="00662CD3" w:rsidRDefault="00B05BEA" w:rsidP="00B05BEA">
      <w:pPr>
        <w:pStyle w:val="Sansinterligne"/>
        <w:spacing w:line="276" w:lineRule="auto"/>
        <w:ind w:left="1418"/>
        <w:jc w:val="right"/>
        <w:rPr>
          <w:rFonts w:ascii="Arial" w:hAnsi="Arial" w:cs="Arial"/>
          <w:kern w:val="28"/>
          <w:sz w:val="20"/>
          <w:szCs w:val="20"/>
        </w:rPr>
      </w:pPr>
      <w:proofErr w:type="gramStart"/>
      <w:r w:rsidRPr="00662CD3">
        <w:rPr>
          <w:rFonts w:ascii="Arial" w:hAnsi="Arial" w:cs="Arial"/>
          <w:sz w:val="20"/>
          <w:szCs w:val="20"/>
        </w:rPr>
        <w:t>ci</w:t>
      </w:r>
      <w:proofErr w:type="gramEnd"/>
      <w:r w:rsidRPr="00662CD3">
        <w:rPr>
          <w:rFonts w:ascii="Arial" w:hAnsi="Arial" w:cs="Arial"/>
          <w:sz w:val="20"/>
          <w:szCs w:val="20"/>
        </w:rPr>
        <w:t>-après « l'autorité hiérarchique ou territoriale ou investie du pouvoir de nomination »,</w:t>
      </w:r>
    </w:p>
    <w:p w14:paraId="0C968C70" w14:textId="77777777" w:rsidR="00B05BEA" w:rsidRPr="00662CD3" w:rsidRDefault="00B05BEA" w:rsidP="00B05BEA">
      <w:pPr>
        <w:pStyle w:val="Sansinterligne"/>
        <w:rPr>
          <w:rFonts w:ascii="Arial" w:hAnsi="Arial" w:cs="Arial"/>
          <w:sz w:val="20"/>
          <w:szCs w:val="20"/>
        </w:rPr>
      </w:pPr>
    </w:p>
    <w:p w14:paraId="0C968C71" w14:textId="77777777" w:rsidR="00B05BEA" w:rsidRPr="00662CD3" w:rsidRDefault="00B05BEA" w:rsidP="00B05BEA">
      <w:pPr>
        <w:pStyle w:val="Sansinterligne"/>
        <w:spacing w:line="276" w:lineRule="auto"/>
        <w:rPr>
          <w:rFonts w:ascii="Arial" w:hAnsi="Arial" w:cs="Arial"/>
          <w:b/>
          <w:sz w:val="20"/>
          <w:szCs w:val="20"/>
        </w:rPr>
      </w:pPr>
      <w:r w:rsidRPr="00662CD3">
        <w:rPr>
          <w:rFonts w:ascii="Arial" w:hAnsi="Arial" w:cs="Arial"/>
          <w:b/>
          <w:sz w:val="20"/>
          <w:szCs w:val="20"/>
        </w:rPr>
        <w:t>ET, d’autre part :</w:t>
      </w:r>
    </w:p>
    <w:p w14:paraId="0C968C72" w14:textId="77777777" w:rsidR="00B05BEA" w:rsidRPr="00662CD3" w:rsidRDefault="00B05BEA" w:rsidP="00B05BEA">
      <w:pPr>
        <w:pStyle w:val="Sansinterligne"/>
        <w:rPr>
          <w:rFonts w:ascii="Arial" w:hAnsi="Arial" w:cs="Arial"/>
          <w:sz w:val="20"/>
          <w:szCs w:val="20"/>
        </w:rPr>
      </w:pPr>
    </w:p>
    <w:p w14:paraId="0C968C73" w14:textId="77777777" w:rsidR="00B05BEA" w:rsidRPr="00662CD3" w:rsidRDefault="00B05BEA" w:rsidP="00B05BEA">
      <w:pPr>
        <w:pStyle w:val="Sansinterligne"/>
        <w:spacing w:line="276" w:lineRule="auto"/>
        <w:rPr>
          <w:rFonts w:ascii="Arial" w:hAnsi="Arial" w:cs="Arial"/>
          <w:sz w:val="20"/>
          <w:szCs w:val="20"/>
        </w:rPr>
      </w:pPr>
      <w:r w:rsidRPr="00662CD3">
        <w:rPr>
          <w:rFonts w:ascii="Arial" w:hAnsi="Arial" w:cs="Arial"/>
          <w:sz w:val="20"/>
          <w:szCs w:val="20"/>
        </w:rPr>
        <w:t>M. /Mme …………………………………………………………………………………………</w:t>
      </w:r>
      <w:r w:rsidRPr="00662CD3">
        <w:rPr>
          <w:rFonts w:ascii="Arial" w:hAnsi="Arial" w:cs="Arial"/>
          <w:i/>
          <w:sz w:val="20"/>
          <w:szCs w:val="20"/>
        </w:rPr>
        <w:t>(Nom et prénom)</w:t>
      </w:r>
      <w:r w:rsidRPr="00662CD3">
        <w:rPr>
          <w:rFonts w:ascii="Arial" w:hAnsi="Arial" w:cs="Arial"/>
          <w:sz w:val="20"/>
          <w:szCs w:val="20"/>
        </w:rPr>
        <w:t xml:space="preserve">, </w:t>
      </w:r>
    </w:p>
    <w:p w14:paraId="0C968C74" w14:textId="77777777" w:rsidR="00B05BEA" w:rsidRPr="00662CD3" w:rsidRDefault="00B05BEA" w:rsidP="00B05BEA">
      <w:pPr>
        <w:pStyle w:val="Sansinterligne"/>
        <w:spacing w:line="276" w:lineRule="auto"/>
        <w:rPr>
          <w:rFonts w:ascii="Arial" w:hAnsi="Arial" w:cs="Arial"/>
          <w:sz w:val="20"/>
          <w:szCs w:val="20"/>
        </w:rPr>
      </w:pPr>
      <w:r w:rsidRPr="00662CD3">
        <w:rPr>
          <w:rFonts w:ascii="Arial" w:hAnsi="Arial" w:cs="Arial"/>
          <w:sz w:val="20"/>
          <w:szCs w:val="20"/>
        </w:rPr>
        <w:t>Date de naissance : ………………………………………………</w:t>
      </w:r>
    </w:p>
    <w:p w14:paraId="0C968C75" w14:textId="77777777" w:rsidR="00B05BEA" w:rsidRPr="00662CD3" w:rsidRDefault="00B05BEA" w:rsidP="00B05BEA">
      <w:pPr>
        <w:pStyle w:val="Sansinterligne"/>
        <w:spacing w:line="276" w:lineRule="auto"/>
        <w:rPr>
          <w:rFonts w:ascii="Arial" w:hAnsi="Arial" w:cs="Arial"/>
          <w:sz w:val="20"/>
          <w:szCs w:val="20"/>
        </w:rPr>
      </w:pPr>
      <w:r w:rsidRPr="00662CD3">
        <w:rPr>
          <w:rFonts w:ascii="Arial" w:hAnsi="Arial" w:cs="Arial"/>
          <w:sz w:val="20"/>
          <w:szCs w:val="20"/>
        </w:rPr>
        <w:t>Lieu de naissance : ……………………………………………….</w:t>
      </w:r>
    </w:p>
    <w:p w14:paraId="0C968C76" w14:textId="77777777" w:rsidR="00B05BEA" w:rsidRPr="00662CD3" w:rsidRDefault="00B05BEA" w:rsidP="00B05BEA">
      <w:pPr>
        <w:pStyle w:val="Sansinterligne"/>
        <w:spacing w:line="276" w:lineRule="auto"/>
        <w:rPr>
          <w:rFonts w:ascii="Arial" w:hAnsi="Arial" w:cs="Arial"/>
          <w:sz w:val="20"/>
          <w:szCs w:val="20"/>
        </w:rPr>
      </w:pPr>
      <w:r w:rsidRPr="00662CD3">
        <w:rPr>
          <w:rFonts w:ascii="Arial" w:hAnsi="Arial" w:cs="Arial"/>
          <w:sz w:val="20"/>
          <w:szCs w:val="20"/>
        </w:rPr>
        <w:t>Adresse postale : ……………………………………………………………………………………………………</w:t>
      </w:r>
      <w:r>
        <w:rPr>
          <w:rFonts w:ascii="Arial" w:hAnsi="Arial" w:cs="Arial"/>
          <w:sz w:val="20"/>
          <w:szCs w:val="20"/>
        </w:rPr>
        <w:t>.....</w:t>
      </w:r>
    </w:p>
    <w:p w14:paraId="0C968C77" w14:textId="77777777" w:rsidR="00B05BEA" w:rsidRPr="00662CD3" w:rsidRDefault="00B05BEA" w:rsidP="00B05BEA">
      <w:pPr>
        <w:pStyle w:val="Sansinterligne"/>
        <w:spacing w:line="276" w:lineRule="auto"/>
        <w:rPr>
          <w:rFonts w:ascii="Arial" w:hAnsi="Arial" w:cs="Arial"/>
          <w:sz w:val="20"/>
          <w:szCs w:val="20"/>
        </w:rPr>
      </w:pPr>
      <w:r w:rsidRPr="00662CD3">
        <w:rPr>
          <w:rFonts w:ascii="Arial" w:hAnsi="Arial" w:cs="Arial"/>
          <w:sz w:val="20"/>
          <w:szCs w:val="20"/>
        </w:rPr>
        <w:t>Téléphone : ……………………………………..</w:t>
      </w:r>
    </w:p>
    <w:p w14:paraId="0C968C78" w14:textId="77777777" w:rsidR="00B05BEA" w:rsidRPr="00662CD3" w:rsidRDefault="00B05BEA" w:rsidP="00B05BEA">
      <w:pPr>
        <w:pStyle w:val="Sansinterligne"/>
        <w:spacing w:line="276" w:lineRule="auto"/>
        <w:rPr>
          <w:rFonts w:ascii="Arial" w:hAnsi="Arial" w:cs="Arial"/>
          <w:sz w:val="20"/>
          <w:szCs w:val="20"/>
        </w:rPr>
      </w:pPr>
      <w:r w:rsidRPr="00662CD3">
        <w:rPr>
          <w:rFonts w:ascii="Arial" w:hAnsi="Arial" w:cs="Arial"/>
          <w:sz w:val="20"/>
          <w:szCs w:val="20"/>
        </w:rPr>
        <w:t>Adresse email : …………………………………………………….</w:t>
      </w:r>
    </w:p>
    <w:p w14:paraId="0C968C79" w14:textId="77777777" w:rsidR="00B05BEA" w:rsidRPr="00662CD3" w:rsidRDefault="00B05BEA" w:rsidP="00B05BEA">
      <w:pPr>
        <w:pStyle w:val="Sansinterligne"/>
        <w:spacing w:line="276" w:lineRule="auto"/>
        <w:rPr>
          <w:rFonts w:ascii="Arial" w:hAnsi="Arial" w:cs="Arial"/>
          <w:sz w:val="20"/>
          <w:szCs w:val="20"/>
        </w:rPr>
      </w:pPr>
      <w:r w:rsidRPr="00662CD3">
        <w:rPr>
          <w:rFonts w:ascii="Arial" w:hAnsi="Arial" w:cs="Arial"/>
          <w:sz w:val="20"/>
          <w:szCs w:val="20"/>
        </w:rPr>
        <w:t xml:space="preserve">Corps ou cadre d'emplois </w:t>
      </w:r>
      <w:r w:rsidRPr="00662CD3">
        <w:rPr>
          <w:rFonts w:ascii="Arial" w:hAnsi="Arial" w:cs="Arial"/>
          <w:i/>
          <w:sz w:val="20"/>
          <w:szCs w:val="20"/>
        </w:rPr>
        <w:t>(si fonctionnaire)</w:t>
      </w:r>
      <w:r w:rsidRPr="00662CD3">
        <w:rPr>
          <w:rFonts w:ascii="Arial" w:hAnsi="Arial" w:cs="Arial"/>
          <w:sz w:val="20"/>
          <w:szCs w:val="20"/>
        </w:rPr>
        <w:t xml:space="preserve"> : ……………………………………..</w:t>
      </w:r>
    </w:p>
    <w:p w14:paraId="0C968C7A" w14:textId="77777777" w:rsidR="00B05BEA" w:rsidRPr="00662CD3" w:rsidRDefault="00B05BEA" w:rsidP="00B05BEA">
      <w:pPr>
        <w:pStyle w:val="Sansinterligne"/>
        <w:spacing w:line="276" w:lineRule="auto"/>
        <w:rPr>
          <w:rFonts w:ascii="Arial" w:hAnsi="Arial" w:cs="Arial"/>
          <w:sz w:val="20"/>
          <w:szCs w:val="20"/>
        </w:rPr>
      </w:pPr>
      <w:r w:rsidRPr="00662CD3">
        <w:rPr>
          <w:rFonts w:ascii="Arial" w:hAnsi="Arial" w:cs="Arial"/>
          <w:sz w:val="20"/>
          <w:szCs w:val="20"/>
        </w:rPr>
        <w:t xml:space="preserve">Grade </w:t>
      </w:r>
      <w:r w:rsidRPr="00662CD3">
        <w:rPr>
          <w:rFonts w:ascii="Arial" w:hAnsi="Arial" w:cs="Arial"/>
          <w:i/>
          <w:sz w:val="20"/>
          <w:szCs w:val="20"/>
        </w:rPr>
        <w:t>(si fonctionnaire)</w:t>
      </w:r>
      <w:r w:rsidRPr="00662CD3">
        <w:rPr>
          <w:rFonts w:ascii="Arial" w:hAnsi="Arial" w:cs="Arial"/>
          <w:sz w:val="20"/>
          <w:szCs w:val="20"/>
        </w:rPr>
        <w:t xml:space="preserve"> : ……………………………………………… Échelon </w:t>
      </w:r>
      <w:r w:rsidRPr="00662CD3">
        <w:rPr>
          <w:rFonts w:ascii="Arial" w:hAnsi="Arial" w:cs="Arial"/>
          <w:i/>
          <w:sz w:val="20"/>
          <w:szCs w:val="20"/>
        </w:rPr>
        <w:t>(si fonctionnaire)</w:t>
      </w:r>
      <w:r w:rsidRPr="00662CD3">
        <w:rPr>
          <w:rFonts w:ascii="Arial" w:hAnsi="Arial" w:cs="Arial"/>
          <w:sz w:val="20"/>
          <w:szCs w:val="20"/>
        </w:rPr>
        <w:t xml:space="preserve"> : …………</w:t>
      </w:r>
    </w:p>
    <w:p w14:paraId="0C968C7B" w14:textId="77777777" w:rsidR="00B05BEA" w:rsidRPr="00662CD3" w:rsidRDefault="00B05BEA" w:rsidP="00B05BEA">
      <w:pPr>
        <w:pStyle w:val="Sansinterligne"/>
        <w:spacing w:line="276" w:lineRule="auto"/>
        <w:rPr>
          <w:rFonts w:ascii="Arial" w:hAnsi="Arial" w:cs="Arial"/>
          <w:sz w:val="20"/>
          <w:szCs w:val="20"/>
        </w:rPr>
      </w:pPr>
      <w:r w:rsidRPr="00662CD3">
        <w:rPr>
          <w:rFonts w:ascii="Arial" w:hAnsi="Arial" w:cs="Arial"/>
          <w:sz w:val="20"/>
          <w:szCs w:val="20"/>
        </w:rPr>
        <w:t>Fonctions : ……………………………………………………………………………………………..</w:t>
      </w:r>
    </w:p>
    <w:p w14:paraId="0C968C7C" w14:textId="77777777" w:rsidR="00B05BEA" w:rsidRPr="00662CD3" w:rsidRDefault="00B05BEA" w:rsidP="00B05BEA">
      <w:pPr>
        <w:pStyle w:val="Sansinterligne"/>
        <w:spacing w:line="276" w:lineRule="auto"/>
        <w:rPr>
          <w:rFonts w:ascii="Arial" w:hAnsi="Arial" w:cs="Arial"/>
          <w:sz w:val="20"/>
          <w:szCs w:val="20"/>
        </w:rPr>
      </w:pPr>
      <w:r w:rsidRPr="00662CD3">
        <w:rPr>
          <w:rFonts w:ascii="Arial" w:hAnsi="Arial" w:cs="Arial"/>
          <w:sz w:val="20"/>
          <w:szCs w:val="20"/>
        </w:rPr>
        <w:t>Date de prise de fonction de l'agent sur le poste : ………………………………………</w:t>
      </w:r>
    </w:p>
    <w:p w14:paraId="0C968C7D" w14:textId="77777777" w:rsidR="00B05BEA" w:rsidRPr="00662CD3" w:rsidRDefault="00B05BEA" w:rsidP="00B05BEA">
      <w:pPr>
        <w:pStyle w:val="Sansinterligne"/>
        <w:spacing w:line="276" w:lineRule="auto"/>
        <w:rPr>
          <w:rFonts w:ascii="Arial" w:hAnsi="Arial" w:cs="Arial"/>
          <w:sz w:val="20"/>
          <w:szCs w:val="20"/>
        </w:rPr>
      </w:pPr>
      <w:r w:rsidRPr="00662CD3">
        <w:rPr>
          <w:rFonts w:ascii="Arial" w:hAnsi="Arial" w:cs="Arial"/>
          <w:sz w:val="20"/>
          <w:szCs w:val="20"/>
        </w:rPr>
        <w:t xml:space="preserve">Ancienneté de l'agent dans la fonction publique à la date envisagée de la cessation définitive de fonctions </w:t>
      </w:r>
      <w:r w:rsidRPr="00662CD3">
        <w:rPr>
          <w:rFonts w:ascii="Arial" w:hAnsi="Arial" w:cs="Arial"/>
          <w:i/>
          <w:sz w:val="20"/>
          <w:szCs w:val="20"/>
        </w:rPr>
        <w:t>(chiffres en toutes lettres)</w:t>
      </w:r>
      <w:r w:rsidRPr="00662CD3">
        <w:rPr>
          <w:rFonts w:ascii="Arial" w:hAnsi="Arial" w:cs="Arial"/>
          <w:sz w:val="20"/>
          <w:szCs w:val="20"/>
        </w:rPr>
        <w:t xml:space="preserve"> : [………………………..] ans et [………………………………………………..] mois.</w:t>
      </w:r>
    </w:p>
    <w:p w14:paraId="0C968C7E" w14:textId="77777777" w:rsidR="00B05BEA" w:rsidRPr="00662CD3" w:rsidRDefault="00B05BEA" w:rsidP="00B05BEA">
      <w:pPr>
        <w:pStyle w:val="Sansinterligne"/>
        <w:rPr>
          <w:rFonts w:ascii="Arial" w:hAnsi="Arial" w:cs="Arial"/>
          <w:sz w:val="20"/>
          <w:szCs w:val="20"/>
        </w:rPr>
      </w:pPr>
    </w:p>
    <w:p w14:paraId="0C968C7F" w14:textId="77777777" w:rsidR="00B05BEA" w:rsidRPr="00662CD3" w:rsidRDefault="00B05BEA" w:rsidP="00B05BEA">
      <w:pPr>
        <w:pStyle w:val="Sansinterligne"/>
        <w:jc w:val="right"/>
        <w:rPr>
          <w:rFonts w:ascii="Arial" w:hAnsi="Arial" w:cs="Arial"/>
          <w:sz w:val="20"/>
          <w:szCs w:val="20"/>
        </w:rPr>
      </w:pPr>
      <w:proofErr w:type="gramStart"/>
      <w:r w:rsidRPr="00662CD3">
        <w:rPr>
          <w:rFonts w:ascii="Arial" w:hAnsi="Arial" w:cs="Arial"/>
          <w:sz w:val="20"/>
          <w:szCs w:val="20"/>
        </w:rPr>
        <w:t>ci</w:t>
      </w:r>
      <w:proofErr w:type="gramEnd"/>
      <w:r w:rsidRPr="00662CD3">
        <w:rPr>
          <w:rFonts w:ascii="Arial" w:hAnsi="Arial" w:cs="Arial"/>
          <w:sz w:val="20"/>
          <w:szCs w:val="20"/>
        </w:rPr>
        <w:t>-après « l’agent »,</w:t>
      </w:r>
    </w:p>
    <w:p w14:paraId="0C968C80" w14:textId="77777777" w:rsidR="00B05BEA" w:rsidRPr="00662CD3" w:rsidRDefault="00B05BEA" w:rsidP="00B05BEA">
      <w:pPr>
        <w:pStyle w:val="Sansinterligne"/>
        <w:spacing w:line="276" w:lineRule="auto"/>
        <w:rPr>
          <w:rFonts w:ascii="Arial" w:hAnsi="Arial" w:cs="Arial"/>
          <w:sz w:val="20"/>
          <w:szCs w:val="20"/>
        </w:rPr>
      </w:pPr>
    </w:p>
    <w:p w14:paraId="0C968C81" w14:textId="77777777" w:rsidR="00B05BEA" w:rsidRPr="00662CD3" w:rsidRDefault="00B05BEA" w:rsidP="00B05BEA">
      <w:pPr>
        <w:pStyle w:val="Sansinterligne"/>
        <w:spacing w:line="276" w:lineRule="auto"/>
        <w:jc w:val="right"/>
        <w:rPr>
          <w:rFonts w:ascii="Arial" w:hAnsi="Arial" w:cs="Arial"/>
          <w:sz w:val="20"/>
          <w:szCs w:val="20"/>
        </w:rPr>
      </w:pPr>
      <w:r w:rsidRPr="00662CD3">
        <w:rPr>
          <w:rFonts w:ascii="Arial" w:hAnsi="Arial" w:cs="Arial"/>
          <w:sz w:val="20"/>
          <w:szCs w:val="20"/>
        </w:rPr>
        <w:t>Ci-après dénommés ensemble « les parties »,</w:t>
      </w:r>
    </w:p>
    <w:p w14:paraId="0C968C82" w14:textId="77777777" w:rsidR="00B05BEA" w:rsidRPr="00662CD3" w:rsidRDefault="00B05BEA" w:rsidP="00B05BEA">
      <w:pPr>
        <w:pStyle w:val="Sansinterligne"/>
        <w:tabs>
          <w:tab w:val="left" w:leader="dot" w:pos="4962"/>
        </w:tabs>
        <w:spacing w:line="276" w:lineRule="auto"/>
        <w:rPr>
          <w:rFonts w:ascii="Arial" w:hAnsi="Arial" w:cs="Arial"/>
          <w:sz w:val="20"/>
          <w:szCs w:val="20"/>
        </w:rPr>
      </w:pPr>
    </w:p>
    <w:p w14:paraId="0C968C83" w14:textId="77777777" w:rsidR="00B05BEA" w:rsidRDefault="00B05BEA" w:rsidP="00B05BEA">
      <w:pPr>
        <w:pStyle w:val="Sansinterligne"/>
        <w:tabs>
          <w:tab w:val="left" w:leader="dot" w:pos="4962"/>
        </w:tabs>
        <w:spacing w:line="276" w:lineRule="auto"/>
        <w:rPr>
          <w:rFonts w:ascii="Arial" w:hAnsi="Arial" w:cs="Arial"/>
          <w:sz w:val="20"/>
          <w:szCs w:val="20"/>
        </w:rPr>
      </w:pPr>
    </w:p>
    <w:p w14:paraId="0C968C85" w14:textId="6BCC02A6" w:rsidR="00B05BEA" w:rsidRPr="00662CD3" w:rsidRDefault="00FA43FF" w:rsidP="00B05BEA">
      <w:pPr>
        <w:pStyle w:val="Sansinterligne"/>
        <w:tabs>
          <w:tab w:val="left" w:leader="dot" w:pos="4962"/>
        </w:tabs>
        <w:spacing w:line="276" w:lineRule="auto"/>
        <w:rPr>
          <w:rFonts w:ascii="Arial" w:hAnsi="Arial" w:cs="Arial"/>
          <w:sz w:val="20"/>
          <w:szCs w:val="20"/>
        </w:rPr>
      </w:pPr>
      <w:r>
        <w:rPr>
          <w:rFonts w:ascii="Arial" w:hAnsi="Arial" w:cs="Arial"/>
          <w:sz w:val="20"/>
          <w:szCs w:val="20"/>
        </w:rPr>
        <w:t>Vu le Code général de la fonction publique,</w:t>
      </w:r>
    </w:p>
    <w:p w14:paraId="0C968C86" w14:textId="061D30C6" w:rsidR="00B05BEA" w:rsidRPr="00662CD3" w:rsidRDefault="00B05BEA" w:rsidP="00B05BEA">
      <w:pPr>
        <w:pStyle w:val="Sansinterligne"/>
        <w:tabs>
          <w:tab w:val="left" w:leader="dot" w:pos="4962"/>
        </w:tabs>
        <w:spacing w:line="276" w:lineRule="auto"/>
        <w:rPr>
          <w:rFonts w:ascii="Arial" w:hAnsi="Arial" w:cs="Arial"/>
          <w:i/>
          <w:sz w:val="20"/>
          <w:szCs w:val="20"/>
        </w:rPr>
      </w:pPr>
      <w:r w:rsidRPr="00662CD3">
        <w:rPr>
          <w:rFonts w:ascii="Arial" w:hAnsi="Arial" w:cs="Arial"/>
          <w:i/>
          <w:sz w:val="20"/>
          <w:szCs w:val="20"/>
        </w:rPr>
        <w:t>Vu le décret n°</w:t>
      </w:r>
      <w:r w:rsidR="00FA43FF">
        <w:rPr>
          <w:rFonts w:ascii="Arial" w:hAnsi="Arial" w:cs="Arial"/>
          <w:i/>
          <w:sz w:val="20"/>
          <w:szCs w:val="20"/>
        </w:rPr>
        <w:t xml:space="preserve"> </w:t>
      </w:r>
      <w:r w:rsidRPr="00662CD3">
        <w:rPr>
          <w:rFonts w:ascii="Arial" w:hAnsi="Arial" w:cs="Arial"/>
          <w:i/>
          <w:sz w:val="20"/>
          <w:szCs w:val="20"/>
        </w:rPr>
        <w:t>88-145 du 15 février 1988 (si contractuel)</w:t>
      </w:r>
      <w:r w:rsidR="00FA43FF">
        <w:rPr>
          <w:rFonts w:ascii="Arial" w:hAnsi="Arial" w:cs="Arial"/>
          <w:i/>
          <w:sz w:val="20"/>
          <w:szCs w:val="20"/>
        </w:rPr>
        <w:t>,</w:t>
      </w:r>
    </w:p>
    <w:p w14:paraId="0C968C87" w14:textId="28E4DF97" w:rsidR="00B05BEA" w:rsidRPr="00662CD3" w:rsidRDefault="00B05BEA" w:rsidP="00B05BEA">
      <w:pPr>
        <w:pStyle w:val="Sansinterligne"/>
        <w:tabs>
          <w:tab w:val="left" w:leader="dot" w:pos="4962"/>
        </w:tabs>
        <w:spacing w:line="276" w:lineRule="auto"/>
        <w:rPr>
          <w:rFonts w:ascii="Arial" w:hAnsi="Arial" w:cs="Arial"/>
          <w:sz w:val="20"/>
          <w:szCs w:val="20"/>
        </w:rPr>
      </w:pPr>
      <w:r w:rsidRPr="00662CD3">
        <w:rPr>
          <w:rFonts w:ascii="Arial" w:hAnsi="Arial" w:cs="Arial"/>
          <w:sz w:val="20"/>
          <w:szCs w:val="20"/>
        </w:rPr>
        <w:t>Vu le décret n°</w:t>
      </w:r>
      <w:r w:rsidR="00FA43FF">
        <w:rPr>
          <w:rFonts w:ascii="Arial" w:hAnsi="Arial" w:cs="Arial"/>
          <w:sz w:val="20"/>
          <w:szCs w:val="20"/>
        </w:rPr>
        <w:t xml:space="preserve"> </w:t>
      </w:r>
      <w:r w:rsidRPr="00662CD3">
        <w:rPr>
          <w:rFonts w:ascii="Arial" w:hAnsi="Arial" w:cs="Arial"/>
          <w:sz w:val="20"/>
          <w:szCs w:val="20"/>
        </w:rPr>
        <w:t>2019-1593 du 31 décembre 2019 relatif à la procédure de rupture conventionnelle dans la fonction publique</w:t>
      </w:r>
      <w:r w:rsidR="00FA43FF">
        <w:rPr>
          <w:rFonts w:ascii="Arial" w:hAnsi="Arial" w:cs="Arial"/>
          <w:sz w:val="20"/>
          <w:szCs w:val="20"/>
        </w:rPr>
        <w:t>,</w:t>
      </w:r>
    </w:p>
    <w:p w14:paraId="0C968C88" w14:textId="6F627E84" w:rsidR="00B05BEA" w:rsidRPr="00662CD3" w:rsidRDefault="00B05BEA" w:rsidP="00B05BEA">
      <w:pPr>
        <w:pStyle w:val="Sansinterligne"/>
        <w:tabs>
          <w:tab w:val="left" w:leader="dot" w:pos="4962"/>
        </w:tabs>
        <w:spacing w:line="276" w:lineRule="auto"/>
        <w:rPr>
          <w:rFonts w:ascii="Arial" w:hAnsi="Arial" w:cs="Arial"/>
          <w:sz w:val="20"/>
          <w:szCs w:val="20"/>
        </w:rPr>
      </w:pPr>
      <w:r w:rsidRPr="00662CD3">
        <w:rPr>
          <w:rFonts w:ascii="Arial" w:hAnsi="Arial" w:cs="Arial"/>
          <w:sz w:val="20"/>
          <w:szCs w:val="20"/>
        </w:rPr>
        <w:t>Vu le décret n°</w:t>
      </w:r>
      <w:r w:rsidR="00FA43FF">
        <w:rPr>
          <w:rFonts w:ascii="Arial" w:hAnsi="Arial" w:cs="Arial"/>
          <w:sz w:val="20"/>
          <w:szCs w:val="20"/>
        </w:rPr>
        <w:t xml:space="preserve"> </w:t>
      </w:r>
      <w:r w:rsidRPr="00662CD3">
        <w:rPr>
          <w:rFonts w:ascii="Arial" w:hAnsi="Arial" w:cs="Arial"/>
          <w:sz w:val="20"/>
          <w:szCs w:val="20"/>
        </w:rPr>
        <w:t>2019-1596 du 31 décembre 2019 relatif à l’indemnité spécifique de rupture conventionnelle dans la fonction publique</w:t>
      </w:r>
      <w:r w:rsidR="00FA43FF">
        <w:rPr>
          <w:rFonts w:ascii="Arial" w:hAnsi="Arial" w:cs="Arial"/>
          <w:sz w:val="20"/>
          <w:szCs w:val="20"/>
        </w:rPr>
        <w:t>,</w:t>
      </w:r>
    </w:p>
    <w:p w14:paraId="0C968C89" w14:textId="471B872A" w:rsidR="00B05BEA" w:rsidRPr="00FA43FF" w:rsidRDefault="00FA43FF" w:rsidP="00B05BEA">
      <w:pPr>
        <w:pStyle w:val="Sansinterligne"/>
        <w:tabs>
          <w:tab w:val="left" w:leader="dot" w:pos="4962"/>
        </w:tabs>
        <w:spacing w:line="276" w:lineRule="auto"/>
        <w:rPr>
          <w:rFonts w:ascii="Arial" w:hAnsi="Arial" w:cs="Arial"/>
          <w:b/>
          <w:sz w:val="20"/>
          <w:szCs w:val="20"/>
        </w:rPr>
      </w:pPr>
      <w:r w:rsidRPr="00FA43FF">
        <w:rPr>
          <w:rFonts w:ascii="Arial" w:hAnsi="Arial" w:cs="Arial"/>
          <w:sz w:val="20"/>
          <w:szCs w:val="20"/>
        </w:rPr>
        <w:t>Vu le décret n° 2020-741 du 16 juin 2020 relatif au régime particulier d’assurance chômage applicable à certains agents publics et salariés du secteur public,</w:t>
      </w:r>
    </w:p>
    <w:p w14:paraId="0C968C8A" w14:textId="3EE11C12" w:rsidR="00B05BEA" w:rsidRPr="00662CD3" w:rsidRDefault="00B05BEA" w:rsidP="00B05BEA">
      <w:pPr>
        <w:pStyle w:val="Sansinterligne"/>
        <w:tabs>
          <w:tab w:val="left" w:leader="dot" w:pos="4962"/>
        </w:tabs>
        <w:spacing w:line="276" w:lineRule="auto"/>
        <w:rPr>
          <w:rFonts w:ascii="Arial" w:hAnsi="Arial" w:cs="Arial"/>
          <w:sz w:val="20"/>
          <w:szCs w:val="20"/>
        </w:rPr>
      </w:pPr>
      <w:r w:rsidRPr="00662CD3">
        <w:rPr>
          <w:rFonts w:ascii="Arial" w:hAnsi="Arial" w:cs="Arial"/>
          <w:sz w:val="20"/>
          <w:szCs w:val="20"/>
        </w:rPr>
        <w:t>V</w:t>
      </w:r>
      <w:r w:rsidR="00FA43FF">
        <w:rPr>
          <w:rFonts w:ascii="Arial" w:hAnsi="Arial" w:cs="Arial"/>
          <w:sz w:val="20"/>
          <w:szCs w:val="20"/>
        </w:rPr>
        <w:t>u</w:t>
      </w:r>
      <w:r w:rsidRPr="00662CD3">
        <w:rPr>
          <w:rFonts w:ascii="Arial" w:hAnsi="Arial" w:cs="Arial"/>
          <w:sz w:val="20"/>
          <w:szCs w:val="20"/>
        </w:rPr>
        <w:t xml:space="preserve"> l’arrêté du 6 février 2020 fixant les modèles de convention de rupture conventionnelle prévus par le décret n° 2019-1593 du 31 décembre 2019 relatif à la procédure de rupture conventionnelle dans la fonction publique</w:t>
      </w:r>
      <w:r w:rsidR="00860890">
        <w:rPr>
          <w:rFonts w:ascii="Arial" w:hAnsi="Arial" w:cs="Arial"/>
          <w:sz w:val="20"/>
          <w:szCs w:val="20"/>
        </w:rPr>
        <w:t>,</w:t>
      </w:r>
      <w:bookmarkStart w:id="0" w:name="_GoBack"/>
      <w:bookmarkEnd w:id="0"/>
    </w:p>
    <w:p w14:paraId="0C968C8B" w14:textId="77777777" w:rsidR="00B05BEA" w:rsidRPr="00662CD3" w:rsidRDefault="00B05BEA" w:rsidP="00B05BEA">
      <w:pPr>
        <w:pStyle w:val="Sansinterligne"/>
        <w:tabs>
          <w:tab w:val="left" w:leader="dot" w:pos="4962"/>
        </w:tabs>
        <w:spacing w:line="276" w:lineRule="auto"/>
        <w:rPr>
          <w:rFonts w:ascii="Arial" w:hAnsi="Arial" w:cs="Arial"/>
          <w:sz w:val="20"/>
          <w:szCs w:val="20"/>
        </w:rPr>
      </w:pPr>
    </w:p>
    <w:p w14:paraId="0C968C8C" w14:textId="77777777" w:rsidR="00B05BEA" w:rsidRDefault="00B05BEA" w:rsidP="00B05BEA">
      <w:pPr>
        <w:pStyle w:val="Sansinterligne"/>
        <w:tabs>
          <w:tab w:val="left" w:leader="dot" w:pos="4962"/>
        </w:tabs>
        <w:spacing w:line="276" w:lineRule="auto"/>
        <w:rPr>
          <w:rFonts w:ascii="Arial" w:hAnsi="Arial" w:cs="Arial"/>
          <w:sz w:val="20"/>
          <w:szCs w:val="20"/>
        </w:rPr>
      </w:pPr>
    </w:p>
    <w:p w14:paraId="0C968C8D" w14:textId="77777777" w:rsidR="00B05BEA" w:rsidRPr="00662CD3" w:rsidRDefault="00B05BEA" w:rsidP="00B05BEA">
      <w:pPr>
        <w:pStyle w:val="Sansinterligne"/>
        <w:tabs>
          <w:tab w:val="left" w:leader="dot" w:pos="4962"/>
        </w:tabs>
        <w:spacing w:line="276" w:lineRule="auto"/>
        <w:rPr>
          <w:rFonts w:ascii="Arial" w:hAnsi="Arial" w:cs="Arial"/>
          <w:sz w:val="20"/>
          <w:szCs w:val="20"/>
        </w:rPr>
      </w:pPr>
      <w:r w:rsidRPr="00662CD3">
        <w:rPr>
          <w:rFonts w:ascii="Arial" w:hAnsi="Arial" w:cs="Arial"/>
          <w:sz w:val="20"/>
          <w:szCs w:val="20"/>
        </w:rPr>
        <w:t>Il est convenu ce qui suit :</w:t>
      </w:r>
    </w:p>
    <w:p w14:paraId="0C968C8E" w14:textId="77777777" w:rsidR="00B05BEA" w:rsidRDefault="00B05BEA" w:rsidP="00B05BEA">
      <w:pPr>
        <w:pStyle w:val="Sansinterligne"/>
        <w:tabs>
          <w:tab w:val="left" w:leader="dot" w:pos="4962"/>
        </w:tabs>
        <w:spacing w:line="276" w:lineRule="auto"/>
        <w:rPr>
          <w:rFonts w:ascii="Arial" w:hAnsi="Arial" w:cs="Arial"/>
          <w:kern w:val="28"/>
          <w:sz w:val="20"/>
          <w:szCs w:val="20"/>
        </w:rPr>
      </w:pPr>
    </w:p>
    <w:p w14:paraId="0C968C8F" w14:textId="77777777" w:rsidR="00B05BEA" w:rsidRDefault="00B05BEA" w:rsidP="00B05BEA">
      <w:pPr>
        <w:pStyle w:val="Sansinterligne"/>
        <w:tabs>
          <w:tab w:val="left" w:leader="dot" w:pos="4962"/>
        </w:tabs>
        <w:spacing w:line="276" w:lineRule="auto"/>
        <w:rPr>
          <w:rFonts w:ascii="Arial" w:hAnsi="Arial" w:cs="Arial"/>
          <w:kern w:val="28"/>
          <w:sz w:val="20"/>
          <w:szCs w:val="20"/>
        </w:rPr>
      </w:pPr>
    </w:p>
    <w:p w14:paraId="0C968C90" w14:textId="77777777" w:rsidR="00B05BEA" w:rsidRDefault="00B05BEA" w:rsidP="00B05BEA">
      <w:pPr>
        <w:pStyle w:val="Sansinterligne"/>
        <w:tabs>
          <w:tab w:val="left" w:leader="dot" w:pos="4962"/>
        </w:tabs>
        <w:spacing w:line="276" w:lineRule="auto"/>
        <w:rPr>
          <w:rFonts w:ascii="Arial" w:hAnsi="Arial" w:cs="Arial"/>
          <w:kern w:val="28"/>
          <w:sz w:val="20"/>
          <w:szCs w:val="20"/>
        </w:rPr>
      </w:pPr>
    </w:p>
    <w:p w14:paraId="0C968C91" w14:textId="77777777" w:rsidR="00B05BEA" w:rsidRDefault="00B05BEA" w:rsidP="00B05BEA">
      <w:pPr>
        <w:pStyle w:val="Sansinterligne"/>
        <w:tabs>
          <w:tab w:val="left" w:leader="dot" w:pos="4962"/>
        </w:tabs>
        <w:spacing w:line="276" w:lineRule="auto"/>
        <w:rPr>
          <w:rFonts w:ascii="Arial" w:hAnsi="Arial" w:cs="Arial"/>
          <w:kern w:val="28"/>
          <w:sz w:val="20"/>
          <w:szCs w:val="20"/>
        </w:rPr>
      </w:pPr>
    </w:p>
    <w:p w14:paraId="0C968C92" w14:textId="77777777" w:rsidR="00B05BEA" w:rsidRDefault="00B05BEA" w:rsidP="00B05BEA">
      <w:pPr>
        <w:pStyle w:val="Sansinterligne"/>
        <w:tabs>
          <w:tab w:val="left" w:leader="dot" w:pos="4962"/>
        </w:tabs>
        <w:spacing w:line="276" w:lineRule="auto"/>
        <w:rPr>
          <w:rFonts w:ascii="Arial" w:hAnsi="Arial" w:cs="Arial"/>
          <w:kern w:val="28"/>
          <w:sz w:val="20"/>
          <w:szCs w:val="20"/>
        </w:rPr>
      </w:pPr>
    </w:p>
    <w:p w14:paraId="0C968C93" w14:textId="77777777" w:rsidR="00B05BEA" w:rsidRDefault="00B05BEA" w:rsidP="00B05BEA">
      <w:pPr>
        <w:pStyle w:val="Sansinterligne"/>
        <w:tabs>
          <w:tab w:val="left" w:leader="dot" w:pos="4962"/>
        </w:tabs>
        <w:spacing w:line="276" w:lineRule="auto"/>
        <w:rPr>
          <w:rFonts w:ascii="Arial" w:hAnsi="Arial" w:cs="Arial"/>
          <w:kern w:val="28"/>
          <w:sz w:val="20"/>
          <w:szCs w:val="20"/>
        </w:rPr>
      </w:pPr>
    </w:p>
    <w:p w14:paraId="0C968C94"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p>
    <w:p w14:paraId="0C968C95" w14:textId="77777777" w:rsidR="00B05BEA" w:rsidRPr="00662CD3" w:rsidRDefault="00B05BEA" w:rsidP="00B05BEA">
      <w:pPr>
        <w:pStyle w:val="Sansinterligne"/>
        <w:tabs>
          <w:tab w:val="left" w:leader="dot" w:pos="4962"/>
        </w:tabs>
        <w:spacing w:line="276" w:lineRule="auto"/>
        <w:rPr>
          <w:rFonts w:ascii="Arial" w:hAnsi="Arial" w:cs="Arial"/>
          <w:b/>
          <w:kern w:val="28"/>
          <w:sz w:val="20"/>
          <w:szCs w:val="20"/>
          <w:u w:val="single"/>
        </w:rPr>
      </w:pPr>
      <w:r w:rsidRPr="00662CD3">
        <w:rPr>
          <w:rFonts w:ascii="Arial" w:hAnsi="Arial" w:cs="Arial"/>
          <w:b/>
          <w:kern w:val="28"/>
          <w:sz w:val="20"/>
          <w:szCs w:val="20"/>
          <w:u w:val="single"/>
        </w:rPr>
        <w:lastRenderedPageBreak/>
        <w:t>Article 1 – Déroulement des échanges</w:t>
      </w:r>
      <w:r w:rsidRPr="00662CD3">
        <w:rPr>
          <w:rFonts w:ascii="Arial" w:hAnsi="Arial" w:cs="Arial"/>
          <w:b/>
          <w:kern w:val="28"/>
          <w:sz w:val="20"/>
          <w:szCs w:val="20"/>
          <w:u w:val="single"/>
          <w:vertAlign w:val="superscript"/>
        </w:rPr>
        <w:t> </w:t>
      </w:r>
      <w:r w:rsidRPr="00662CD3">
        <w:rPr>
          <w:rFonts w:ascii="Arial" w:hAnsi="Arial" w:cs="Arial"/>
          <w:b/>
          <w:kern w:val="28"/>
          <w:sz w:val="20"/>
          <w:szCs w:val="20"/>
          <w:u w:val="single"/>
        </w:rPr>
        <w:t>:</w:t>
      </w:r>
    </w:p>
    <w:p w14:paraId="0C968C96"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p>
    <w:p w14:paraId="0C968C97"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r w:rsidRPr="00662CD3">
        <w:rPr>
          <w:rFonts w:ascii="Arial" w:hAnsi="Arial" w:cs="Arial"/>
          <w:kern w:val="28"/>
          <w:sz w:val="20"/>
          <w:szCs w:val="20"/>
        </w:rPr>
        <w:t xml:space="preserve">Préalablement à la signature de la convention de rupture conventionnelle, les parties se sont accordées, au cours d'un/plusieurs entretien(s), sur le principe d'une cessation définitive de fonctions de l'agent </w:t>
      </w:r>
      <w:r w:rsidRPr="00662CD3">
        <w:rPr>
          <w:rFonts w:ascii="Arial" w:hAnsi="Arial" w:cs="Arial"/>
          <w:i/>
          <w:kern w:val="28"/>
          <w:sz w:val="20"/>
          <w:szCs w:val="20"/>
        </w:rPr>
        <w:t>(fonctionnaire)</w:t>
      </w:r>
      <w:r w:rsidRPr="00662CD3">
        <w:rPr>
          <w:rFonts w:ascii="Arial" w:hAnsi="Arial" w:cs="Arial"/>
          <w:kern w:val="28"/>
          <w:sz w:val="20"/>
          <w:szCs w:val="20"/>
        </w:rPr>
        <w:t xml:space="preserve"> OU de la fin de contrat de l’agent </w:t>
      </w:r>
      <w:r w:rsidRPr="00662CD3">
        <w:rPr>
          <w:rFonts w:ascii="Arial" w:hAnsi="Arial" w:cs="Arial"/>
          <w:i/>
          <w:kern w:val="28"/>
          <w:sz w:val="20"/>
          <w:szCs w:val="20"/>
        </w:rPr>
        <w:t>(contractuel)</w:t>
      </w:r>
      <w:r w:rsidRPr="00662CD3">
        <w:rPr>
          <w:rFonts w:ascii="Arial" w:hAnsi="Arial" w:cs="Arial"/>
          <w:kern w:val="28"/>
          <w:sz w:val="20"/>
          <w:szCs w:val="20"/>
        </w:rPr>
        <w:t>.</w:t>
      </w:r>
    </w:p>
    <w:p w14:paraId="0C968C98"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p>
    <w:p w14:paraId="0C968C99"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r w:rsidRPr="00662CD3">
        <w:rPr>
          <w:rFonts w:ascii="Arial" w:hAnsi="Arial" w:cs="Arial"/>
          <w:kern w:val="28"/>
          <w:sz w:val="20"/>
          <w:szCs w:val="20"/>
        </w:rPr>
        <w:t xml:space="preserve">Date de l'accusé réception par l'une partie de la demande de rupture conventionnelle de l'autre partie </w:t>
      </w:r>
      <w:r w:rsidRPr="00662CD3">
        <w:rPr>
          <w:rFonts w:ascii="Arial" w:hAnsi="Arial" w:cs="Arial"/>
          <w:i/>
          <w:kern w:val="28"/>
          <w:sz w:val="20"/>
          <w:szCs w:val="20"/>
        </w:rPr>
        <w:t>(au format jj/mm/</w:t>
      </w:r>
      <w:proofErr w:type="spellStart"/>
      <w:r w:rsidRPr="00662CD3">
        <w:rPr>
          <w:rFonts w:ascii="Arial" w:hAnsi="Arial" w:cs="Arial"/>
          <w:i/>
          <w:kern w:val="28"/>
          <w:sz w:val="20"/>
          <w:szCs w:val="20"/>
        </w:rPr>
        <w:t>aaaa</w:t>
      </w:r>
      <w:proofErr w:type="spellEnd"/>
      <w:r w:rsidRPr="00662CD3">
        <w:rPr>
          <w:rFonts w:ascii="Arial" w:hAnsi="Arial" w:cs="Arial"/>
          <w:i/>
          <w:kern w:val="28"/>
          <w:sz w:val="20"/>
          <w:szCs w:val="20"/>
        </w:rPr>
        <w:t>)</w:t>
      </w:r>
      <w:r w:rsidRPr="00662CD3">
        <w:rPr>
          <w:rFonts w:ascii="Arial" w:hAnsi="Arial" w:cs="Arial"/>
          <w:kern w:val="28"/>
          <w:sz w:val="20"/>
          <w:szCs w:val="20"/>
        </w:rPr>
        <w:t xml:space="preserve"> : ………………………………………………………………………………</w:t>
      </w:r>
    </w:p>
    <w:p w14:paraId="0C968C9A"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p>
    <w:p w14:paraId="0C968C9B"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r w:rsidRPr="00662CD3">
        <w:rPr>
          <w:rFonts w:ascii="Arial" w:hAnsi="Arial" w:cs="Arial"/>
          <w:kern w:val="28"/>
          <w:sz w:val="20"/>
          <w:szCs w:val="20"/>
        </w:rPr>
        <w:t xml:space="preserve">Date de l'entretien (*) </w:t>
      </w:r>
      <w:r w:rsidRPr="00662CD3">
        <w:rPr>
          <w:rFonts w:ascii="Arial" w:hAnsi="Arial" w:cs="Arial"/>
          <w:i/>
          <w:kern w:val="28"/>
          <w:sz w:val="20"/>
          <w:szCs w:val="20"/>
        </w:rPr>
        <w:t>(au format jj/mm/</w:t>
      </w:r>
      <w:proofErr w:type="spellStart"/>
      <w:r w:rsidRPr="00662CD3">
        <w:rPr>
          <w:rFonts w:ascii="Arial" w:hAnsi="Arial" w:cs="Arial"/>
          <w:i/>
          <w:kern w:val="28"/>
          <w:sz w:val="20"/>
          <w:szCs w:val="20"/>
        </w:rPr>
        <w:t>aaaa</w:t>
      </w:r>
      <w:proofErr w:type="spellEnd"/>
      <w:r w:rsidRPr="00662CD3">
        <w:rPr>
          <w:rFonts w:ascii="Arial" w:hAnsi="Arial" w:cs="Arial"/>
          <w:i/>
          <w:kern w:val="28"/>
          <w:sz w:val="20"/>
          <w:szCs w:val="20"/>
        </w:rPr>
        <w:t>)</w:t>
      </w:r>
      <w:r w:rsidRPr="00662CD3">
        <w:rPr>
          <w:rFonts w:ascii="Arial" w:hAnsi="Arial" w:cs="Arial"/>
          <w:kern w:val="28"/>
          <w:sz w:val="20"/>
          <w:szCs w:val="20"/>
        </w:rPr>
        <w:t xml:space="preserve"> : ………………………………………………………………………</w:t>
      </w:r>
    </w:p>
    <w:p w14:paraId="0C968C9C"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p>
    <w:p w14:paraId="0C968C9D"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r w:rsidRPr="00662CD3">
        <w:rPr>
          <w:rFonts w:ascii="Arial" w:hAnsi="Arial" w:cs="Arial"/>
          <w:kern w:val="28"/>
          <w:sz w:val="20"/>
          <w:szCs w:val="20"/>
        </w:rPr>
        <w:t xml:space="preserve">Agent assisté d'un conseiller désigné par une organisation représentative ou, à défaut, d'un conseiller syndical de son choix </w:t>
      </w:r>
      <w:r w:rsidRPr="00662CD3">
        <w:rPr>
          <w:rFonts w:ascii="Arial" w:hAnsi="Arial" w:cs="Arial"/>
          <w:i/>
          <w:kern w:val="28"/>
          <w:sz w:val="20"/>
          <w:szCs w:val="20"/>
        </w:rPr>
        <w:t>(rayer la mention inutile)</w:t>
      </w:r>
      <w:r w:rsidRPr="00662CD3">
        <w:rPr>
          <w:rFonts w:ascii="Arial" w:hAnsi="Arial" w:cs="Arial"/>
          <w:kern w:val="28"/>
          <w:sz w:val="20"/>
          <w:szCs w:val="20"/>
        </w:rPr>
        <w:t xml:space="preserve"> : OUI / NON</w:t>
      </w:r>
    </w:p>
    <w:p w14:paraId="0C968C9E"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p>
    <w:p w14:paraId="0C968C9F"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r w:rsidRPr="00662CD3">
        <w:rPr>
          <w:rFonts w:ascii="Arial" w:hAnsi="Arial" w:cs="Arial"/>
          <w:kern w:val="28"/>
          <w:sz w:val="20"/>
          <w:szCs w:val="20"/>
        </w:rPr>
        <w:t>Si OUI, par </w:t>
      </w:r>
      <w:r w:rsidRPr="00662CD3">
        <w:rPr>
          <w:rFonts w:ascii="Arial" w:hAnsi="Arial" w:cs="Arial"/>
          <w:i/>
          <w:kern w:val="28"/>
          <w:sz w:val="20"/>
          <w:szCs w:val="20"/>
        </w:rPr>
        <w:t xml:space="preserve">(nom, prénom, organisation syndicale représentative dont relève le conseiller) </w:t>
      </w:r>
      <w:r w:rsidRPr="00662CD3">
        <w:rPr>
          <w:rFonts w:ascii="Arial" w:hAnsi="Arial" w:cs="Arial"/>
          <w:kern w:val="28"/>
          <w:sz w:val="20"/>
          <w:szCs w:val="20"/>
        </w:rPr>
        <w:t xml:space="preserve">: …………………………………………………………………………………………………………………………… </w:t>
      </w:r>
    </w:p>
    <w:p w14:paraId="0C968CA0"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p>
    <w:p w14:paraId="0C968CA1"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r w:rsidRPr="00662CD3">
        <w:rPr>
          <w:rFonts w:ascii="Arial" w:hAnsi="Arial" w:cs="Arial"/>
          <w:kern w:val="28"/>
          <w:sz w:val="20"/>
          <w:szCs w:val="20"/>
        </w:rPr>
        <w:t xml:space="preserve">Entretiens supplémentaires facultatifs </w:t>
      </w:r>
      <w:r w:rsidRPr="00662CD3">
        <w:rPr>
          <w:rFonts w:ascii="Arial" w:hAnsi="Arial" w:cs="Arial"/>
          <w:i/>
          <w:kern w:val="28"/>
          <w:sz w:val="20"/>
          <w:szCs w:val="20"/>
        </w:rPr>
        <w:t>(pour chaque entretien supplémentaire, indiquer la date au format jj/mm/</w:t>
      </w:r>
      <w:proofErr w:type="spellStart"/>
      <w:r w:rsidRPr="00662CD3">
        <w:rPr>
          <w:rFonts w:ascii="Arial" w:hAnsi="Arial" w:cs="Arial"/>
          <w:i/>
          <w:kern w:val="28"/>
          <w:sz w:val="20"/>
          <w:szCs w:val="20"/>
        </w:rPr>
        <w:t>aaaa</w:t>
      </w:r>
      <w:proofErr w:type="spellEnd"/>
      <w:r w:rsidRPr="00662CD3">
        <w:rPr>
          <w:rFonts w:ascii="Arial" w:hAnsi="Arial" w:cs="Arial"/>
          <w:i/>
          <w:kern w:val="28"/>
          <w:sz w:val="20"/>
          <w:szCs w:val="20"/>
        </w:rPr>
        <w:t>, la présence d'un conseiller désigné par une organisation représentative pour assister l'agent, ses nom et prénom, ainsi que l'organisation syndicale représentative l'ayant désigné)</w:t>
      </w:r>
      <w:r w:rsidRPr="00662CD3">
        <w:rPr>
          <w:rFonts w:ascii="Arial" w:hAnsi="Arial" w:cs="Arial"/>
          <w:kern w:val="28"/>
          <w:sz w:val="20"/>
          <w:szCs w:val="20"/>
        </w:rPr>
        <w:t xml:space="preserve"> : …………………………………………………………………………………………………………………………………………………………………………………………………………………………………………………………</w:t>
      </w:r>
    </w:p>
    <w:p w14:paraId="0C968CA2"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p>
    <w:p w14:paraId="0C968CA3" w14:textId="77777777" w:rsidR="00B05BEA" w:rsidRPr="00662CD3" w:rsidRDefault="00B05BEA" w:rsidP="00B05BEA">
      <w:pPr>
        <w:pStyle w:val="Sansinterligne"/>
        <w:tabs>
          <w:tab w:val="left" w:leader="dot" w:pos="4962"/>
        </w:tabs>
        <w:spacing w:line="276" w:lineRule="auto"/>
        <w:rPr>
          <w:rFonts w:ascii="Arial" w:hAnsi="Arial" w:cs="Arial"/>
          <w:b/>
          <w:kern w:val="28"/>
          <w:sz w:val="20"/>
          <w:szCs w:val="20"/>
          <w:u w:val="single"/>
        </w:rPr>
      </w:pPr>
      <w:r w:rsidRPr="00662CD3">
        <w:rPr>
          <w:rFonts w:ascii="Arial" w:hAnsi="Arial" w:cs="Arial"/>
          <w:b/>
          <w:kern w:val="28"/>
          <w:sz w:val="20"/>
          <w:szCs w:val="20"/>
          <w:u w:val="single"/>
        </w:rPr>
        <w:t>Article 2 – Montant de l’indemnité spécifique de rupture conventionnelle :</w:t>
      </w:r>
    </w:p>
    <w:p w14:paraId="0C968CA4" w14:textId="77777777" w:rsidR="00B05BEA" w:rsidRPr="00662CD3" w:rsidRDefault="00B05BEA" w:rsidP="00B05BEA">
      <w:pPr>
        <w:pStyle w:val="Sansinterligne"/>
        <w:tabs>
          <w:tab w:val="left" w:leader="dot" w:pos="4962"/>
        </w:tabs>
        <w:rPr>
          <w:rFonts w:ascii="Arial" w:hAnsi="Arial" w:cs="Arial"/>
          <w:kern w:val="28"/>
          <w:sz w:val="20"/>
          <w:szCs w:val="20"/>
        </w:rPr>
      </w:pPr>
    </w:p>
    <w:p w14:paraId="0C968CA5"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r w:rsidRPr="00662CD3">
        <w:rPr>
          <w:rFonts w:ascii="Arial" w:hAnsi="Arial" w:cs="Arial"/>
          <w:kern w:val="28"/>
          <w:sz w:val="20"/>
          <w:szCs w:val="20"/>
        </w:rPr>
        <w:t xml:space="preserve">Les parties conviennent d'un commun accord des conditions de la cessation définitive des fonctions de l'agent </w:t>
      </w:r>
      <w:r w:rsidRPr="00662CD3">
        <w:rPr>
          <w:rFonts w:ascii="Arial" w:hAnsi="Arial" w:cs="Arial"/>
          <w:i/>
          <w:kern w:val="28"/>
          <w:sz w:val="20"/>
          <w:szCs w:val="20"/>
        </w:rPr>
        <w:t>(fonctionnaire)</w:t>
      </w:r>
      <w:r w:rsidRPr="00662CD3">
        <w:rPr>
          <w:rFonts w:ascii="Arial" w:hAnsi="Arial" w:cs="Arial"/>
          <w:kern w:val="28"/>
          <w:sz w:val="20"/>
          <w:szCs w:val="20"/>
        </w:rPr>
        <w:t xml:space="preserve"> OU de la fin de contrat de l’agent </w:t>
      </w:r>
      <w:r w:rsidRPr="00662CD3">
        <w:rPr>
          <w:rFonts w:ascii="Arial" w:hAnsi="Arial" w:cs="Arial"/>
          <w:i/>
          <w:kern w:val="28"/>
          <w:sz w:val="20"/>
          <w:szCs w:val="20"/>
        </w:rPr>
        <w:t>(contractuel)</w:t>
      </w:r>
      <w:r w:rsidRPr="00662CD3">
        <w:rPr>
          <w:rFonts w:ascii="Arial" w:hAnsi="Arial" w:cs="Arial"/>
          <w:kern w:val="28"/>
          <w:sz w:val="20"/>
          <w:szCs w:val="20"/>
        </w:rPr>
        <w:t>.</w:t>
      </w:r>
    </w:p>
    <w:p w14:paraId="0C968CA6"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p>
    <w:p w14:paraId="0C968CA7"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r w:rsidRPr="00662CD3">
        <w:rPr>
          <w:rFonts w:ascii="Arial" w:hAnsi="Arial" w:cs="Arial"/>
          <w:kern w:val="28"/>
          <w:sz w:val="20"/>
          <w:szCs w:val="20"/>
        </w:rPr>
        <w:t xml:space="preserve">Montant de l'indemnité spécifique de rupture conventionnelle </w:t>
      </w:r>
      <w:r w:rsidRPr="00662CD3">
        <w:rPr>
          <w:rFonts w:ascii="Arial" w:hAnsi="Arial" w:cs="Arial"/>
          <w:i/>
          <w:kern w:val="28"/>
          <w:sz w:val="20"/>
          <w:szCs w:val="20"/>
        </w:rPr>
        <w:t>(somme en toutes lettres)</w:t>
      </w:r>
      <w:r w:rsidRPr="00662CD3">
        <w:rPr>
          <w:rFonts w:ascii="Arial" w:hAnsi="Arial" w:cs="Arial"/>
          <w:kern w:val="28"/>
          <w:sz w:val="20"/>
          <w:szCs w:val="20"/>
        </w:rPr>
        <w:t xml:space="preserve"> : ……………………………………………………………………………………………………………………………</w:t>
      </w:r>
    </w:p>
    <w:p w14:paraId="0C968CA8"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p>
    <w:p w14:paraId="0C968CA9"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r w:rsidRPr="00662CD3">
        <w:rPr>
          <w:rFonts w:ascii="Arial" w:hAnsi="Arial" w:cs="Arial"/>
          <w:kern w:val="28"/>
          <w:sz w:val="20"/>
          <w:szCs w:val="20"/>
        </w:rPr>
        <w:t>Conformément à la règlementation en vigueur, cette indemnité ne sera pas soumise à cotisations, ni au prélèvement à la source étant donné qu’elle n’est pas soumis à l’impôt sur le revenu.</w:t>
      </w:r>
    </w:p>
    <w:p w14:paraId="0C968CAA"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p>
    <w:p w14:paraId="0C968CAB"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r w:rsidRPr="00662CD3">
        <w:rPr>
          <w:rFonts w:ascii="Arial" w:hAnsi="Arial" w:cs="Arial"/>
          <w:kern w:val="28"/>
          <w:sz w:val="20"/>
          <w:szCs w:val="20"/>
        </w:rPr>
        <w:t>Elle sera versée sur la dernière paie de l’agent.</w:t>
      </w:r>
    </w:p>
    <w:p w14:paraId="0C968CAC"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p>
    <w:p w14:paraId="0C968CAD"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r w:rsidRPr="00662CD3">
        <w:rPr>
          <w:rFonts w:ascii="Arial" w:hAnsi="Arial" w:cs="Arial"/>
          <w:kern w:val="28"/>
          <w:sz w:val="20"/>
          <w:szCs w:val="20"/>
        </w:rPr>
        <w:t>Les modalités de calcul des montants minimal et maximal de l'indemnité spécifique de rupture conventionnelle sont précisées dans le décret n° 2019-1596 du 31 décembre 2019 relatif à l'indemnité spécifique de rupture conventionnelle dans la fonction publique et portant diverses dispositions relatives aux dispositifs indemnitaires d'accompagnement des agents dans leurs transitions professionnelles.</w:t>
      </w:r>
    </w:p>
    <w:p w14:paraId="0C968CAE" w14:textId="77777777" w:rsidR="00B05BEA" w:rsidRPr="00662CD3" w:rsidRDefault="00B05BEA" w:rsidP="00B05BEA">
      <w:pPr>
        <w:pStyle w:val="Sansinterligne"/>
        <w:tabs>
          <w:tab w:val="left" w:leader="dot" w:pos="4962"/>
        </w:tabs>
        <w:rPr>
          <w:rFonts w:ascii="Arial" w:hAnsi="Arial" w:cs="Arial"/>
          <w:kern w:val="28"/>
          <w:sz w:val="20"/>
          <w:szCs w:val="20"/>
        </w:rPr>
      </w:pPr>
    </w:p>
    <w:p w14:paraId="0C968CAF" w14:textId="77777777" w:rsidR="00B05BEA" w:rsidRPr="00662CD3" w:rsidRDefault="00B05BEA" w:rsidP="00B05BEA">
      <w:pPr>
        <w:pStyle w:val="Sansinterligne"/>
        <w:tabs>
          <w:tab w:val="left" w:leader="dot" w:pos="4962"/>
        </w:tabs>
        <w:rPr>
          <w:rFonts w:ascii="Arial" w:hAnsi="Arial" w:cs="Arial"/>
          <w:kern w:val="28"/>
          <w:sz w:val="20"/>
          <w:szCs w:val="20"/>
        </w:rPr>
      </w:pPr>
    </w:p>
    <w:p w14:paraId="0C968CB0" w14:textId="77777777" w:rsidR="00B05BEA" w:rsidRPr="00662CD3" w:rsidRDefault="00B05BEA" w:rsidP="00B05BEA">
      <w:pPr>
        <w:pStyle w:val="Sansinterligne"/>
        <w:tabs>
          <w:tab w:val="left" w:leader="dot" w:pos="4962"/>
        </w:tabs>
        <w:spacing w:line="276" w:lineRule="auto"/>
        <w:rPr>
          <w:rFonts w:ascii="Arial" w:hAnsi="Arial" w:cs="Arial"/>
          <w:b/>
          <w:kern w:val="28"/>
          <w:sz w:val="20"/>
          <w:szCs w:val="20"/>
          <w:u w:val="single"/>
        </w:rPr>
      </w:pPr>
      <w:r w:rsidRPr="00662CD3">
        <w:rPr>
          <w:rFonts w:ascii="Arial" w:hAnsi="Arial" w:cs="Arial"/>
          <w:b/>
          <w:kern w:val="28"/>
          <w:sz w:val="20"/>
          <w:szCs w:val="20"/>
          <w:u w:val="single"/>
        </w:rPr>
        <w:t>Article 3 – Date de la cessation définitive des fonctions :</w:t>
      </w:r>
    </w:p>
    <w:p w14:paraId="0C968CB1"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p>
    <w:p w14:paraId="0C968CB2"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r w:rsidRPr="00662CD3">
        <w:rPr>
          <w:rFonts w:ascii="Arial" w:hAnsi="Arial" w:cs="Arial"/>
          <w:kern w:val="28"/>
          <w:sz w:val="20"/>
          <w:szCs w:val="20"/>
        </w:rPr>
        <w:t xml:space="preserve">La date envisagée de la cessation définitive des fonctions de l'agent est la suivante (*) </w:t>
      </w:r>
      <w:r w:rsidRPr="00662CD3">
        <w:rPr>
          <w:rFonts w:ascii="Arial" w:hAnsi="Arial" w:cs="Arial"/>
          <w:i/>
          <w:kern w:val="28"/>
          <w:sz w:val="20"/>
          <w:szCs w:val="20"/>
        </w:rPr>
        <w:t>(au format jj/mm/</w:t>
      </w:r>
      <w:proofErr w:type="spellStart"/>
      <w:r w:rsidRPr="00662CD3">
        <w:rPr>
          <w:rFonts w:ascii="Arial" w:hAnsi="Arial" w:cs="Arial"/>
          <w:i/>
          <w:kern w:val="28"/>
          <w:sz w:val="20"/>
          <w:szCs w:val="20"/>
        </w:rPr>
        <w:t>aaaa</w:t>
      </w:r>
      <w:proofErr w:type="spellEnd"/>
      <w:r w:rsidRPr="00662CD3">
        <w:rPr>
          <w:rFonts w:ascii="Arial" w:hAnsi="Arial" w:cs="Arial"/>
          <w:i/>
          <w:kern w:val="28"/>
          <w:sz w:val="20"/>
          <w:szCs w:val="20"/>
        </w:rPr>
        <w:t>)</w:t>
      </w:r>
      <w:r w:rsidRPr="00662CD3">
        <w:rPr>
          <w:rFonts w:ascii="Arial" w:hAnsi="Arial" w:cs="Arial"/>
          <w:kern w:val="28"/>
          <w:sz w:val="20"/>
          <w:szCs w:val="20"/>
        </w:rPr>
        <w:t xml:space="preserve"> : …………………………………………………………</w:t>
      </w:r>
    </w:p>
    <w:p w14:paraId="0C968CB3"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p>
    <w:p w14:paraId="0C968CB4"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r w:rsidRPr="00662CD3">
        <w:rPr>
          <w:rFonts w:ascii="Arial" w:hAnsi="Arial" w:cs="Arial"/>
          <w:kern w:val="28"/>
          <w:sz w:val="20"/>
          <w:szCs w:val="20"/>
        </w:rPr>
        <w:t>Avant la date envisagée de cessation définitive des fonctions de l'agent, l’agent devra avoir utilisé son solde des congés annuels, des jours d'aménagement et de réduction du temps de travail, des jours de repos compensateur au titre des heures supplémentaires, des astreintes et interventions au cours de celles-ci.</w:t>
      </w:r>
    </w:p>
    <w:p w14:paraId="0C968CB5"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p>
    <w:p w14:paraId="0C968CB6"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r w:rsidRPr="00662CD3">
        <w:rPr>
          <w:rFonts w:ascii="Arial" w:hAnsi="Arial" w:cs="Arial"/>
          <w:kern w:val="28"/>
          <w:sz w:val="20"/>
          <w:szCs w:val="20"/>
        </w:rPr>
        <w:t>Les jours inscrits sur le compte épargne temps sont utilisés dans les conditions fixées aux articles 3.1, 4 et 5 du décret n° 2004-878 du 26 août 2004. Les 15 premiers jours figurant le cas échéant sur ce compte ne pourront en tout état de cause être indemnisés.</w:t>
      </w:r>
    </w:p>
    <w:p w14:paraId="0C968CB7"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p>
    <w:p w14:paraId="0C968CB8"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r w:rsidRPr="00662CD3">
        <w:rPr>
          <w:rFonts w:ascii="Arial" w:hAnsi="Arial" w:cs="Arial"/>
          <w:kern w:val="28"/>
          <w:sz w:val="20"/>
          <w:szCs w:val="20"/>
        </w:rPr>
        <w:t>Observations éventuelles de l'agent : ……………………………………………………………………………</w:t>
      </w:r>
      <w:r>
        <w:rPr>
          <w:rFonts w:ascii="Arial" w:hAnsi="Arial" w:cs="Arial"/>
          <w:kern w:val="28"/>
          <w:sz w:val="20"/>
          <w:szCs w:val="20"/>
        </w:rPr>
        <w:t>...</w:t>
      </w:r>
    </w:p>
    <w:p w14:paraId="0C968CB9"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r w:rsidRPr="00662CD3">
        <w:rPr>
          <w:rFonts w:ascii="Arial" w:hAnsi="Arial" w:cs="Arial"/>
          <w:kern w:val="28"/>
          <w:sz w:val="20"/>
          <w:szCs w:val="20"/>
        </w:rPr>
        <w:t>………………………………………………………………………………………………………………………………………………………………………………………………………………………………………………………………………………………………………………………………………………………………………………………………………………………………………………………………………………………………………………………………………………………………………………………………………………………………………</w:t>
      </w:r>
      <w:r>
        <w:rPr>
          <w:rFonts w:ascii="Arial" w:hAnsi="Arial" w:cs="Arial"/>
          <w:kern w:val="28"/>
          <w:sz w:val="20"/>
          <w:szCs w:val="20"/>
        </w:rPr>
        <w:t>……….</w:t>
      </w:r>
    </w:p>
    <w:p w14:paraId="0C968CBA"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p>
    <w:p w14:paraId="0C968CBB"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r w:rsidRPr="00662CD3">
        <w:rPr>
          <w:rFonts w:ascii="Arial" w:hAnsi="Arial" w:cs="Arial"/>
          <w:kern w:val="28"/>
          <w:sz w:val="20"/>
          <w:szCs w:val="20"/>
        </w:rPr>
        <w:t>Observations éventuelles de l'autorité hiérarchique ou territoriale ou investie du pouvoir de nomination : ………………………………………………………………………………………………………………………………………………………………………………………………………………………………………………………………………………………………………………………………………………………………………………………………………………………………………………………………………………………………………………………………………………………………………………………………………………………………………</w:t>
      </w:r>
      <w:r>
        <w:rPr>
          <w:rFonts w:ascii="Arial" w:hAnsi="Arial" w:cs="Arial"/>
          <w:kern w:val="28"/>
          <w:sz w:val="20"/>
          <w:szCs w:val="20"/>
        </w:rPr>
        <w:t>………..</w:t>
      </w:r>
    </w:p>
    <w:p w14:paraId="0C968CBC"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p>
    <w:p w14:paraId="0C968CBD" w14:textId="77777777" w:rsidR="00B05BEA" w:rsidRPr="00662CD3" w:rsidRDefault="00B05BEA" w:rsidP="00B05BEA">
      <w:pPr>
        <w:pStyle w:val="Sansinterligne"/>
        <w:tabs>
          <w:tab w:val="left" w:leader="dot" w:pos="4962"/>
        </w:tabs>
        <w:spacing w:line="276" w:lineRule="auto"/>
        <w:rPr>
          <w:rFonts w:ascii="Arial" w:hAnsi="Arial" w:cs="Arial"/>
          <w:b/>
          <w:kern w:val="28"/>
          <w:sz w:val="20"/>
          <w:szCs w:val="20"/>
          <w:u w:val="single"/>
        </w:rPr>
      </w:pPr>
      <w:r w:rsidRPr="00662CD3">
        <w:rPr>
          <w:rFonts w:ascii="Arial" w:hAnsi="Arial" w:cs="Arial"/>
          <w:b/>
          <w:kern w:val="28"/>
          <w:sz w:val="20"/>
          <w:szCs w:val="20"/>
          <w:u w:val="single"/>
        </w:rPr>
        <w:t>Article 4 – Droits et obligations de l’agent :</w:t>
      </w:r>
    </w:p>
    <w:p w14:paraId="0C968CBE"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p>
    <w:p w14:paraId="0C968CBF"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r w:rsidRPr="00662CD3">
        <w:rPr>
          <w:rFonts w:ascii="Arial" w:hAnsi="Arial" w:cs="Arial"/>
          <w:kern w:val="28"/>
          <w:sz w:val="20"/>
          <w:szCs w:val="20"/>
        </w:rPr>
        <w:t>En signant la présente convention, l'agent déclare être informé des conséquences de la cessation définitive de ses fonctions, notamment l'obligation de remboursement prévue à l'article 8 du décret n° 2019-1593 du 31 décembre 2019 relatif à la procédure de rupture conventionnelle dans la fonction publique, le respect des obligations déontologiques qui lui incombent et du bénéfice de l'assurance chômage.</w:t>
      </w:r>
    </w:p>
    <w:p w14:paraId="0C968CC0"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p>
    <w:p w14:paraId="0C968CC1"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r w:rsidRPr="00662CD3">
        <w:rPr>
          <w:rFonts w:ascii="Arial" w:hAnsi="Arial" w:cs="Arial"/>
          <w:kern w:val="28"/>
          <w:sz w:val="20"/>
          <w:szCs w:val="20"/>
        </w:rPr>
        <w:t xml:space="preserve">En application de ces règles, l’agent serait tenu de rembourser le montant de l’indemnité spécifique de rupture conventionnelle dans un délai maximum de deux ans s’il venait à être recruté en tant qu’agent public par la même administration, par un établissement public en relevant ou auquel l’administration appartient, ou par </w:t>
      </w:r>
      <w:proofErr w:type="gramStart"/>
      <w:r w:rsidRPr="00662CD3">
        <w:rPr>
          <w:rFonts w:ascii="Arial" w:hAnsi="Arial" w:cs="Arial"/>
          <w:kern w:val="28"/>
          <w:sz w:val="20"/>
          <w:szCs w:val="20"/>
        </w:rPr>
        <w:t>une commune membre</w:t>
      </w:r>
      <w:proofErr w:type="gramEnd"/>
      <w:r w:rsidRPr="00662CD3">
        <w:rPr>
          <w:rFonts w:ascii="Arial" w:hAnsi="Arial" w:cs="Arial"/>
          <w:kern w:val="28"/>
          <w:sz w:val="20"/>
          <w:szCs w:val="20"/>
        </w:rPr>
        <w:t xml:space="preserve"> dans le cas d’un établissement public de coopération intercommunale.</w:t>
      </w:r>
    </w:p>
    <w:p w14:paraId="0C968CC2"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p>
    <w:p w14:paraId="0C968CC3" w14:textId="77777777" w:rsidR="00B05BEA" w:rsidRPr="00662CD3" w:rsidRDefault="00B05BEA" w:rsidP="00B05BEA">
      <w:pPr>
        <w:pStyle w:val="Sansinterligne"/>
        <w:tabs>
          <w:tab w:val="left" w:leader="dot" w:pos="4962"/>
        </w:tabs>
        <w:spacing w:line="276" w:lineRule="auto"/>
        <w:rPr>
          <w:rFonts w:ascii="Arial" w:hAnsi="Arial" w:cs="Arial"/>
          <w:b/>
          <w:kern w:val="28"/>
          <w:sz w:val="20"/>
          <w:szCs w:val="20"/>
          <w:u w:val="single"/>
        </w:rPr>
      </w:pPr>
      <w:r w:rsidRPr="00662CD3">
        <w:rPr>
          <w:rFonts w:ascii="Arial" w:hAnsi="Arial" w:cs="Arial"/>
          <w:b/>
          <w:kern w:val="28"/>
          <w:sz w:val="20"/>
          <w:szCs w:val="20"/>
          <w:u w:val="single"/>
        </w:rPr>
        <w:t>Article 5 – Délai de rétractation :</w:t>
      </w:r>
    </w:p>
    <w:p w14:paraId="0C968CC4"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p>
    <w:p w14:paraId="0C968CC5"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r w:rsidRPr="00662CD3">
        <w:rPr>
          <w:rFonts w:ascii="Arial" w:hAnsi="Arial" w:cs="Arial"/>
          <w:kern w:val="28"/>
          <w:sz w:val="20"/>
          <w:szCs w:val="20"/>
        </w:rPr>
        <w:t>L'agent déclare également être informé que l'une ou l'autre des parties dispose d'un droit de rétractation, qui s'exerce dans un délai de quinze jours francs et commence à courir un jour franc après la date de la signature de la convention de rupture conventionnelle, sous la forme d'une lettre recommandée avec demande d'avis de réception ou remise en main propre contre signature.</w:t>
      </w:r>
    </w:p>
    <w:p w14:paraId="0C968CC6"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p>
    <w:p w14:paraId="0C968CC7"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r w:rsidRPr="00662CD3">
        <w:rPr>
          <w:rFonts w:ascii="Arial" w:hAnsi="Arial" w:cs="Arial"/>
          <w:kern w:val="28"/>
          <w:sz w:val="20"/>
          <w:szCs w:val="20"/>
        </w:rPr>
        <w:t xml:space="preserve">Eu égard à la date de signature de la présente convention, le délai de rétractation prend fin le </w:t>
      </w:r>
      <w:r w:rsidRPr="00662CD3">
        <w:rPr>
          <w:rFonts w:ascii="Arial" w:hAnsi="Arial" w:cs="Arial"/>
          <w:i/>
          <w:kern w:val="28"/>
          <w:sz w:val="20"/>
          <w:szCs w:val="20"/>
        </w:rPr>
        <w:t>(au format jj/mm/</w:t>
      </w:r>
      <w:proofErr w:type="spellStart"/>
      <w:r w:rsidRPr="00662CD3">
        <w:rPr>
          <w:rFonts w:ascii="Arial" w:hAnsi="Arial" w:cs="Arial"/>
          <w:i/>
          <w:kern w:val="28"/>
          <w:sz w:val="20"/>
          <w:szCs w:val="20"/>
        </w:rPr>
        <w:t>aaaa</w:t>
      </w:r>
      <w:proofErr w:type="spellEnd"/>
      <w:r w:rsidRPr="00662CD3">
        <w:rPr>
          <w:rFonts w:ascii="Arial" w:hAnsi="Arial" w:cs="Arial"/>
          <w:i/>
          <w:kern w:val="28"/>
          <w:sz w:val="20"/>
          <w:szCs w:val="20"/>
        </w:rPr>
        <w:t>)</w:t>
      </w:r>
      <w:r w:rsidRPr="00662CD3">
        <w:rPr>
          <w:rFonts w:ascii="Arial" w:hAnsi="Arial" w:cs="Arial"/>
          <w:kern w:val="28"/>
          <w:sz w:val="20"/>
          <w:szCs w:val="20"/>
        </w:rPr>
        <w:t xml:space="preserve"> (*) : ………………………………………………</w:t>
      </w:r>
    </w:p>
    <w:p w14:paraId="0C968CC8"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p>
    <w:p w14:paraId="0C968CC9"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r w:rsidRPr="00662CD3">
        <w:rPr>
          <w:rFonts w:ascii="Arial" w:hAnsi="Arial" w:cs="Arial"/>
          <w:kern w:val="28"/>
          <w:sz w:val="20"/>
          <w:szCs w:val="20"/>
        </w:rPr>
        <w:t>En l’absence de rétraction dans le délai susvisé, la convention entre en vigueur au lendemain de l’expiration de ce délai.</w:t>
      </w:r>
    </w:p>
    <w:p w14:paraId="0C968CCA"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p>
    <w:p w14:paraId="0C968CCB"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r w:rsidRPr="00662CD3">
        <w:rPr>
          <w:rFonts w:ascii="Arial" w:hAnsi="Arial" w:cs="Arial"/>
          <w:kern w:val="28"/>
          <w:sz w:val="20"/>
          <w:szCs w:val="20"/>
        </w:rPr>
        <w:t>L’agent sera alors radié des cadres de la fonction publique s’il est fonctionnaire, ou radié des effectifs de l’administration s’il est contractuel.</w:t>
      </w:r>
    </w:p>
    <w:p w14:paraId="0C968CCC" w14:textId="77777777" w:rsidR="00B05BEA" w:rsidRPr="00662CD3" w:rsidRDefault="00B05BEA" w:rsidP="00B05BEA">
      <w:pPr>
        <w:pStyle w:val="Sansinterligne"/>
        <w:tabs>
          <w:tab w:val="left" w:leader="dot" w:pos="4962"/>
        </w:tabs>
        <w:spacing w:line="276" w:lineRule="auto"/>
        <w:ind w:left="1108"/>
        <w:rPr>
          <w:rFonts w:ascii="Arial" w:hAnsi="Arial" w:cs="Arial"/>
          <w:kern w:val="28"/>
          <w:sz w:val="20"/>
          <w:szCs w:val="20"/>
        </w:rPr>
      </w:pPr>
    </w:p>
    <w:p w14:paraId="0C968CCD"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r w:rsidRPr="00662CD3">
        <w:rPr>
          <w:rFonts w:ascii="Arial" w:hAnsi="Arial" w:cs="Arial"/>
          <w:kern w:val="28"/>
          <w:sz w:val="20"/>
          <w:szCs w:val="20"/>
        </w:rPr>
        <w:t>Une copie de la convention sera versée au dossier individuel de l’agent prévu à l’article 18 de la loi du 13 juillet 1983 susvisée.</w:t>
      </w:r>
    </w:p>
    <w:p w14:paraId="0C968CCE"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p>
    <w:p w14:paraId="0C968CCF"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r w:rsidRPr="00662CD3">
        <w:rPr>
          <w:rFonts w:ascii="Arial" w:hAnsi="Arial" w:cs="Arial"/>
          <w:b/>
          <w:kern w:val="28"/>
          <w:sz w:val="20"/>
          <w:szCs w:val="20"/>
          <w:u w:val="single"/>
        </w:rPr>
        <w:t>Article 6 - Litiges :</w:t>
      </w:r>
      <w:r w:rsidRPr="00662CD3">
        <w:rPr>
          <w:rFonts w:ascii="Arial" w:hAnsi="Arial" w:cs="Arial"/>
          <w:kern w:val="28"/>
          <w:sz w:val="20"/>
          <w:szCs w:val="20"/>
        </w:rPr>
        <w:t xml:space="preserve"> </w:t>
      </w:r>
    </w:p>
    <w:p w14:paraId="0C968CD0" w14:textId="77777777" w:rsidR="00B05BEA" w:rsidRPr="00662CD3" w:rsidRDefault="00B05BEA" w:rsidP="00B05BEA">
      <w:pPr>
        <w:pStyle w:val="Sansinterligne"/>
        <w:rPr>
          <w:rFonts w:ascii="Arial" w:hAnsi="Arial" w:cs="Arial"/>
          <w:sz w:val="20"/>
          <w:szCs w:val="20"/>
        </w:rPr>
      </w:pPr>
    </w:p>
    <w:p w14:paraId="0C968CD1" w14:textId="77777777" w:rsidR="00B05BEA" w:rsidRPr="00662CD3" w:rsidRDefault="00B05BEA" w:rsidP="00B05BEA">
      <w:pPr>
        <w:pStyle w:val="Sansinterligne"/>
        <w:tabs>
          <w:tab w:val="left" w:leader="dot" w:pos="4962"/>
        </w:tabs>
        <w:spacing w:line="276" w:lineRule="auto"/>
        <w:rPr>
          <w:rFonts w:ascii="Arial" w:hAnsi="Arial" w:cs="Arial"/>
          <w:b/>
          <w:kern w:val="28"/>
          <w:sz w:val="20"/>
          <w:szCs w:val="20"/>
          <w:u w:val="single"/>
        </w:rPr>
      </w:pPr>
      <w:r w:rsidRPr="00662CD3">
        <w:rPr>
          <w:rFonts w:ascii="Arial" w:hAnsi="Arial" w:cs="Arial"/>
          <w:sz w:val="20"/>
          <w:szCs w:val="20"/>
        </w:rPr>
        <w:t>Toute contestation relative à la présente convention de rupture conventionnelle devra être portée devant le tribunal administratif territorialement compétent dans un délai de deux mois à compter de sa signature par les deux parties. La juridiction peut être saisie par l'application informatique « Télérecours citoyens » accessible par le site internet www.telerecours.fr.</w:t>
      </w:r>
    </w:p>
    <w:p w14:paraId="0C968CD2"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p>
    <w:p w14:paraId="0C968CD3" w14:textId="77777777" w:rsidR="00B05BEA" w:rsidRDefault="00B05BEA" w:rsidP="00B05BEA">
      <w:pPr>
        <w:pStyle w:val="Sansinterligne"/>
        <w:tabs>
          <w:tab w:val="left" w:leader="dot" w:pos="4962"/>
        </w:tabs>
        <w:spacing w:line="276" w:lineRule="auto"/>
        <w:rPr>
          <w:rFonts w:ascii="Arial" w:hAnsi="Arial" w:cs="Arial"/>
          <w:kern w:val="28"/>
          <w:sz w:val="20"/>
          <w:szCs w:val="20"/>
        </w:rPr>
      </w:pPr>
    </w:p>
    <w:p w14:paraId="0C968CD4"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r w:rsidRPr="00662CD3">
        <w:rPr>
          <w:rFonts w:ascii="Arial" w:hAnsi="Arial" w:cs="Arial"/>
          <w:kern w:val="28"/>
          <w:sz w:val="20"/>
          <w:szCs w:val="20"/>
        </w:rPr>
        <w:lastRenderedPageBreak/>
        <w:t xml:space="preserve">Fait en 2 exemplaires </w:t>
      </w:r>
      <w:r w:rsidRPr="000000C1">
        <w:rPr>
          <w:rFonts w:ascii="Arial" w:hAnsi="Arial" w:cs="Arial"/>
          <w:i/>
          <w:kern w:val="28"/>
          <w:sz w:val="20"/>
          <w:szCs w:val="20"/>
        </w:rPr>
        <w:t>(un pour la collectivité et un pour l’agent)</w:t>
      </w:r>
      <w:r w:rsidRPr="00662CD3">
        <w:rPr>
          <w:rFonts w:ascii="Arial" w:hAnsi="Arial" w:cs="Arial"/>
          <w:kern w:val="28"/>
          <w:sz w:val="20"/>
          <w:szCs w:val="20"/>
        </w:rPr>
        <w:t xml:space="preserve"> à ………</w:t>
      </w:r>
      <w:proofErr w:type="gramStart"/>
      <w:r>
        <w:rPr>
          <w:rFonts w:ascii="Arial" w:hAnsi="Arial" w:cs="Arial"/>
          <w:kern w:val="28"/>
          <w:sz w:val="20"/>
          <w:szCs w:val="20"/>
        </w:rPr>
        <w:t>…….</w:t>
      </w:r>
      <w:proofErr w:type="gramEnd"/>
      <w:r>
        <w:rPr>
          <w:rFonts w:ascii="Arial" w:hAnsi="Arial" w:cs="Arial"/>
          <w:kern w:val="28"/>
          <w:sz w:val="20"/>
          <w:szCs w:val="20"/>
        </w:rPr>
        <w:t>.</w:t>
      </w:r>
      <w:r w:rsidRPr="00662CD3">
        <w:rPr>
          <w:rFonts w:ascii="Arial" w:hAnsi="Arial" w:cs="Arial"/>
          <w:kern w:val="28"/>
          <w:sz w:val="20"/>
          <w:szCs w:val="20"/>
        </w:rPr>
        <w:t>, le …</w:t>
      </w:r>
      <w:r>
        <w:rPr>
          <w:rFonts w:ascii="Arial" w:hAnsi="Arial" w:cs="Arial"/>
          <w:kern w:val="28"/>
          <w:sz w:val="20"/>
          <w:szCs w:val="20"/>
        </w:rPr>
        <w:t>……………</w:t>
      </w:r>
    </w:p>
    <w:p w14:paraId="0C968CD5" w14:textId="77777777" w:rsidR="00B05BEA" w:rsidRDefault="00B05BEA" w:rsidP="00B05BEA">
      <w:pPr>
        <w:pStyle w:val="Sansinterligne"/>
        <w:tabs>
          <w:tab w:val="left" w:pos="5103"/>
        </w:tabs>
        <w:spacing w:line="276" w:lineRule="auto"/>
        <w:rPr>
          <w:rFonts w:ascii="Arial" w:hAnsi="Arial" w:cs="Arial"/>
          <w:kern w:val="28"/>
          <w:sz w:val="20"/>
          <w:szCs w:val="20"/>
        </w:rPr>
      </w:pPr>
    </w:p>
    <w:p w14:paraId="0C968CD6" w14:textId="77777777" w:rsidR="00B05BEA" w:rsidRDefault="00B05BEA" w:rsidP="00B05BEA">
      <w:pPr>
        <w:pStyle w:val="Sansinterligne"/>
        <w:tabs>
          <w:tab w:val="left" w:pos="5103"/>
        </w:tabs>
        <w:spacing w:line="276" w:lineRule="auto"/>
        <w:ind w:left="5103" w:hanging="5103"/>
        <w:rPr>
          <w:rFonts w:ascii="Arial" w:hAnsi="Arial" w:cs="Arial"/>
          <w:kern w:val="28"/>
          <w:sz w:val="20"/>
          <w:szCs w:val="20"/>
        </w:rPr>
      </w:pPr>
    </w:p>
    <w:p w14:paraId="0C968CD7" w14:textId="77777777" w:rsidR="00B05BEA" w:rsidRPr="00662CD3" w:rsidRDefault="00B05BEA" w:rsidP="00B05BEA">
      <w:pPr>
        <w:pStyle w:val="Sansinterligne"/>
        <w:tabs>
          <w:tab w:val="left" w:pos="5103"/>
        </w:tabs>
        <w:spacing w:line="276" w:lineRule="auto"/>
        <w:ind w:left="5103" w:hanging="5103"/>
        <w:rPr>
          <w:rFonts w:ascii="Arial" w:hAnsi="Arial" w:cs="Arial"/>
          <w:kern w:val="28"/>
          <w:sz w:val="20"/>
          <w:szCs w:val="20"/>
        </w:rPr>
      </w:pPr>
      <w:r w:rsidRPr="00662CD3">
        <w:rPr>
          <w:rFonts w:ascii="Arial" w:hAnsi="Arial" w:cs="Arial"/>
          <w:kern w:val="28"/>
          <w:sz w:val="20"/>
          <w:szCs w:val="20"/>
        </w:rPr>
        <w:t>L’agent :</w:t>
      </w:r>
      <w:r w:rsidRPr="00662CD3">
        <w:rPr>
          <w:rFonts w:ascii="Arial" w:hAnsi="Arial" w:cs="Arial"/>
          <w:kern w:val="28"/>
          <w:sz w:val="20"/>
          <w:szCs w:val="20"/>
        </w:rPr>
        <w:tab/>
        <w:t xml:space="preserve">L’autorité </w:t>
      </w:r>
      <w:r w:rsidRPr="00662CD3">
        <w:rPr>
          <w:rFonts w:ascii="Arial" w:hAnsi="Arial" w:cs="Arial"/>
          <w:sz w:val="20"/>
          <w:szCs w:val="20"/>
        </w:rPr>
        <w:t>hiérarchique [ou territoriale ou investie du pouvoir de nomination] :</w:t>
      </w:r>
    </w:p>
    <w:p w14:paraId="0C968CD8" w14:textId="77777777" w:rsidR="00B05BEA" w:rsidRPr="00662CD3" w:rsidRDefault="00B05BEA" w:rsidP="00B05BEA">
      <w:pPr>
        <w:pStyle w:val="Sansinterligne"/>
        <w:tabs>
          <w:tab w:val="left" w:pos="5103"/>
        </w:tabs>
        <w:spacing w:line="276" w:lineRule="auto"/>
        <w:rPr>
          <w:rFonts w:ascii="Arial" w:hAnsi="Arial" w:cs="Arial"/>
          <w:kern w:val="28"/>
          <w:sz w:val="20"/>
          <w:szCs w:val="20"/>
        </w:rPr>
      </w:pPr>
      <w:r w:rsidRPr="00662CD3">
        <w:rPr>
          <w:rFonts w:ascii="Arial" w:hAnsi="Arial" w:cs="Arial"/>
          <w:kern w:val="28"/>
          <w:sz w:val="20"/>
          <w:szCs w:val="20"/>
        </w:rPr>
        <w:tab/>
      </w:r>
    </w:p>
    <w:p w14:paraId="0C968CD9"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p>
    <w:p w14:paraId="0C968CDA" w14:textId="77777777" w:rsidR="00B05BEA" w:rsidRDefault="00B05BEA" w:rsidP="00B05BEA">
      <w:pPr>
        <w:pStyle w:val="Sansinterligne"/>
        <w:tabs>
          <w:tab w:val="left" w:pos="5103"/>
        </w:tabs>
        <w:spacing w:line="276" w:lineRule="auto"/>
        <w:ind w:left="5103" w:hanging="5103"/>
        <w:rPr>
          <w:rFonts w:ascii="Arial" w:hAnsi="Arial" w:cs="Arial"/>
          <w:i/>
          <w:kern w:val="28"/>
          <w:sz w:val="20"/>
          <w:szCs w:val="20"/>
        </w:rPr>
      </w:pPr>
    </w:p>
    <w:p w14:paraId="0C968CDB" w14:textId="77777777" w:rsidR="00B05BEA" w:rsidRDefault="00B05BEA" w:rsidP="00B05BEA">
      <w:pPr>
        <w:pStyle w:val="Sansinterligne"/>
        <w:tabs>
          <w:tab w:val="left" w:pos="5103"/>
        </w:tabs>
        <w:spacing w:line="276" w:lineRule="auto"/>
        <w:ind w:left="5103" w:hanging="5103"/>
        <w:rPr>
          <w:rFonts w:ascii="Arial" w:hAnsi="Arial" w:cs="Arial"/>
          <w:i/>
          <w:kern w:val="28"/>
          <w:sz w:val="20"/>
          <w:szCs w:val="20"/>
        </w:rPr>
      </w:pPr>
    </w:p>
    <w:p w14:paraId="0C968CDC" w14:textId="77777777" w:rsidR="00B05BEA" w:rsidRDefault="00B05BEA" w:rsidP="00B05BEA">
      <w:pPr>
        <w:pStyle w:val="Sansinterligne"/>
        <w:tabs>
          <w:tab w:val="left" w:pos="5103"/>
        </w:tabs>
        <w:spacing w:line="276" w:lineRule="auto"/>
        <w:ind w:left="5103" w:hanging="5103"/>
        <w:rPr>
          <w:rFonts w:ascii="Arial" w:hAnsi="Arial" w:cs="Arial"/>
          <w:i/>
          <w:kern w:val="28"/>
          <w:sz w:val="20"/>
          <w:szCs w:val="20"/>
        </w:rPr>
      </w:pPr>
    </w:p>
    <w:p w14:paraId="0C968CDD" w14:textId="77777777" w:rsidR="00B05BEA" w:rsidRPr="000000C1" w:rsidRDefault="00B05BEA" w:rsidP="00B05BEA">
      <w:pPr>
        <w:pStyle w:val="Sansinterligne"/>
        <w:tabs>
          <w:tab w:val="left" w:pos="5103"/>
        </w:tabs>
        <w:spacing w:line="276" w:lineRule="auto"/>
        <w:ind w:left="5103" w:hanging="5103"/>
        <w:rPr>
          <w:rFonts w:ascii="Arial" w:hAnsi="Arial" w:cs="Arial"/>
          <w:i/>
          <w:kern w:val="28"/>
          <w:sz w:val="20"/>
          <w:szCs w:val="20"/>
        </w:rPr>
      </w:pPr>
      <w:r w:rsidRPr="000000C1">
        <w:rPr>
          <w:rFonts w:ascii="Arial" w:hAnsi="Arial" w:cs="Arial"/>
          <w:i/>
          <w:kern w:val="28"/>
          <w:sz w:val="20"/>
          <w:szCs w:val="20"/>
        </w:rPr>
        <w:t>Signatures (précédées de la mention manuscrite « lu et approuvé »)</w:t>
      </w:r>
    </w:p>
    <w:p w14:paraId="0C968CDE" w14:textId="77777777" w:rsidR="00B05BEA" w:rsidRPr="00662CD3" w:rsidRDefault="00B05BEA" w:rsidP="00B05BEA">
      <w:pPr>
        <w:pStyle w:val="Sansinterligne"/>
        <w:tabs>
          <w:tab w:val="left" w:leader="dot" w:pos="4962"/>
        </w:tabs>
        <w:spacing w:line="276" w:lineRule="auto"/>
        <w:rPr>
          <w:rFonts w:ascii="Arial" w:hAnsi="Arial" w:cs="Arial"/>
          <w:kern w:val="28"/>
          <w:sz w:val="20"/>
          <w:szCs w:val="20"/>
        </w:rPr>
      </w:pPr>
    </w:p>
    <w:p w14:paraId="0C968CDF" w14:textId="77777777" w:rsidR="00B05BEA" w:rsidRPr="00662CD3" w:rsidRDefault="00B05BEA" w:rsidP="00B05BEA">
      <w:pPr>
        <w:pStyle w:val="Sansinterligne"/>
        <w:rPr>
          <w:rFonts w:ascii="Arial" w:hAnsi="Arial" w:cs="Arial"/>
          <w:i/>
          <w:sz w:val="20"/>
          <w:szCs w:val="20"/>
        </w:rPr>
      </w:pPr>
    </w:p>
    <w:p w14:paraId="0C968CE0" w14:textId="77777777" w:rsidR="00B05BEA" w:rsidRPr="00662CD3" w:rsidRDefault="00B05BEA" w:rsidP="00B05BEA">
      <w:pPr>
        <w:pStyle w:val="Sansinterligne"/>
        <w:rPr>
          <w:rFonts w:ascii="Arial" w:hAnsi="Arial" w:cs="Arial"/>
          <w:i/>
          <w:sz w:val="20"/>
          <w:szCs w:val="20"/>
        </w:rPr>
      </w:pPr>
    </w:p>
    <w:p w14:paraId="0C968CE1" w14:textId="77777777" w:rsidR="00B05BEA" w:rsidRPr="00662CD3" w:rsidRDefault="00B05BEA" w:rsidP="00B05BEA">
      <w:pPr>
        <w:pStyle w:val="Sansinterligne"/>
        <w:rPr>
          <w:rFonts w:ascii="Arial" w:hAnsi="Arial" w:cs="Arial"/>
          <w:i/>
          <w:sz w:val="20"/>
          <w:szCs w:val="20"/>
        </w:rPr>
      </w:pPr>
    </w:p>
    <w:p w14:paraId="0C968CE2" w14:textId="77777777" w:rsidR="00B05BEA" w:rsidRPr="00662CD3" w:rsidRDefault="00B05BEA" w:rsidP="00B05BEA">
      <w:pPr>
        <w:pStyle w:val="Sansinterligne"/>
        <w:rPr>
          <w:rFonts w:ascii="Arial" w:hAnsi="Arial" w:cs="Arial"/>
          <w:i/>
          <w:sz w:val="20"/>
          <w:szCs w:val="20"/>
        </w:rPr>
      </w:pPr>
      <w:r w:rsidRPr="00662CD3">
        <w:rPr>
          <w:rFonts w:ascii="Arial" w:hAnsi="Arial" w:cs="Arial"/>
          <w:i/>
          <w:sz w:val="20"/>
          <w:szCs w:val="20"/>
        </w:rPr>
        <w:t>(*) Rappels concernant les délais applicables aux procédures de rupture conventionnelle :</w:t>
      </w:r>
    </w:p>
    <w:p w14:paraId="0C968CE3" w14:textId="77777777" w:rsidR="00B05BEA" w:rsidRPr="00662CD3" w:rsidRDefault="00B05BEA" w:rsidP="00B05BEA">
      <w:pPr>
        <w:pStyle w:val="Sansinterligne"/>
        <w:rPr>
          <w:rFonts w:ascii="Arial" w:hAnsi="Arial" w:cs="Arial"/>
          <w:i/>
          <w:sz w:val="20"/>
          <w:szCs w:val="20"/>
        </w:rPr>
      </w:pPr>
      <w:r w:rsidRPr="00662CD3">
        <w:rPr>
          <w:rFonts w:ascii="Arial" w:hAnsi="Arial" w:cs="Arial"/>
          <w:i/>
          <w:sz w:val="20"/>
          <w:szCs w:val="20"/>
        </w:rPr>
        <w:t>- l'entretien se tient au moins dix jours francs et au plus un mois après réception de la lettre recommandée avec demande d'avis de réception ou remise en main propre contre signature de la demande de rupture conventionnelle ;</w:t>
      </w:r>
    </w:p>
    <w:p w14:paraId="0C968CE4" w14:textId="77777777" w:rsidR="00B05BEA" w:rsidRPr="00662CD3" w:rsidRDefault="00B05BEA" w:rsidP="00B05BEA">
      <w:pPr>
        <w:pStyle w:val="Sansinterligne"/>
        <w:rPr>
          <w:rFonts w:ascii="Arial" w:hAnsi="Arial" w:cs="Arial"/>
          <w:i/>
          <w:sz w:val="20"/>
          <w:szCs w:val="20"/>
        </w:rPr>
      </w:pPr>
      <w:r w:rsidRPr="00662CD3">
        <w:rPr>
          <w:rFonts w:ascii="Arial" w:hAnsi="Arial" w:cs="Arial"/>
          <w:i/>
          <w:sz w:val="20"/>
          <w:szCs w:val="20"/>
        </w:rPr>
        <w:t>- la signature de la convention a lieu au moins quinze jours francs après le dernier entretien ;</w:t>
      </w:r>
    </w:p>
    <w:p w14:paraId="0C968CE5" w14:textId="77777777" w:rsidR="00B05BEA" w:rsidRPr="00662CD3" w:rsidRDefault="00B05BEA" w:rsidP="00B05BEA">
      <w:pPr>
        <w:pStyle w:val="Sansinterligne"/>
        <w:rPr>
          <w:rFonts w:ascii="Arial" w:hAnsi="Arial" w:cs="Arial"/>
          <w:i/>
          <w:sz w:val="20"/>
          <w:szCs w:val="20"/>
        </w:rPr>
      </w:pPr>
      <w:r w:rsidRPr="00662CD3">
        <w:rPr>
          <w:rFonts w:ascii="Arial" w:hAnsi="Arial" w:cs="Arial"/>
          <w:i/>
          <w:sz w:val="20"/>
          <w:szCs w:val="20"/>
        </w:rPr>
        <w:t>- la période de rétractation, d'une durée de quinze jours francs, commence à courir un jour franc après la date de la signature de la convention de rupture conventionnelle ;</w:t>
      </w:r>
    </w:p>
    <w:p w14:paraId="0C968CE6" w14:textId="77777777" w:rsidR="00B05BEA" w:rsidRPr="000000C1" w:rsidRDefault="00B05BEA" w:rsidP="00B05BEA">
      <w:pPr>
        <w:pStyle w:val="Sansinterligne"/>
        <w:rPr>
          <w:rFonts w:ascii="Arial" w:hAnsi="Arial" w:cs="Arial"/>
          <w:i/>
          <w:sz w:val="20"/>
          <w:szCs w:val="20"/>
        </w:rPr>
      </w:pPr>
      <w:r w:rsidRPr="00662CD3">
        <w:rPr>
          <w:rFonts w:ascii="Arial" w:hAnsi="Arial" w:cs="Arial"/>
          <w:i/>
          <w:sz w:val="20"/>
          <w:szCs w:val="20"/>
        </w:rPr>
        <w:t>- la cessation définitive des fonctions de l'agent intervient, au plus tôt, un jour après la fin du délai de rétractation.</w:t>
      </w:r>
    </w:p>
    <w:p w14:paraId="0C968CE7" w14:textId="77777777" w:rsidR="0009357C" w:rsidRDefault="0009357C"/>
    <w:sectPr w:rsidR="0009357C" w:rsidSect="00F30FBD">
      <w:footerReference w:type="default" r:id="rId10"/>
      <w:footnotePr>
        <w:numRestart w:val="eachPage"/>
      </w:footnotePr>
      <w:pgSz w:w="11906" w:h="16838" w:code="9"/>
      <w:pgMar w:top="1134" w:right="1134" w:bottom="1134" w:left="124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68CEE" w14:textId="77777777" w:rsidR="00000000" w:rsidRDefault="00860890">
      <w:r>
        <w:separator/>
      </w:r>
    </w:p>
  </w:endnote>
  <w:endnote w:type="continuationSeparator" w:id="0">
    <w:p w14:paraId="0C968CF0" w14:textId="77777777" w:rsidR="00000000" w:rsidRDefault="0086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0357"/>
      <w:docPartObj>
        <w:docPartGallery w:val="Page Numbers (Bottom of Page)"/>
        <w:docPartUnique/>
      </w:docPartObj>
    </w:sdtPr>
    <w:sdtEndPr/>
    <w:sdtContent>
      <w:p w14:paraId="0C968CE8" w14:textId="77777777" w:rsidR="004F1B23" w:rsidRDefault="00B05BEA">
        <w:pPr>
          <w:pStyle w:val="Pieddepage"/>
          <w:jc w:val="right"/>
        </w:pPr>
        <w:r>
          <w:fldChar w:fldCharType="begin"/>
        </w:r>
        <w:r>
          <w:instrText xml:space="preserve"> PAGE   \* MERGEFORMAT </w:instrText>
        </w:r>
        <w:r>
          <w:fldChar w:fldCharType="separate"/>
        </w:r>
        <w:r>
          <w:rPr>
            <w:noProof/>
          </w:rPr>
          <w:t>4</w:t>
        </w:r>
        <w:r>
          <w:rPr>
            <w:noProof/>
          </w:rPr>
          <w:fldChar w:fldCharType="end"/>
        </w:r>
      </w:p>
    </w:sdtContent>
  </w:sdt>
  <w:p w14:paraId="0C968CE9" w14:textId="77777777" w:rsidR="004F1B23" w:rsidRDefault="008608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68CEA" w14:textId="77777777" w:rsidR="00000000" w:rsidRDefault="00860890">
      <w:r>
        <w:separator/>
      </w:r>
    </w:p>
  </w:footnote>
  <w:footnote w:type="continuationSeparator" w:id="0">
    <w:p w14:paraId="0C968CEC" w14:textId="77777777" w:rsidR="00000000" w:rsidRDefault="00860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C4EE7"/>
    <w:multiLevelType w:val="hybridMultilevel"/>
    <w:tmpl w:val="C9043E4A"/>
    <w:lvl w:ilvl="0" w:tplc="532293D4">
      <w:start w:val="1"/>
      <w:numFmt w:val="decimal"/>
      <w:lvlText w:val="%1)"/>
      <w:lvlJc w:val="left"/>
      <w:pPr>
        <w:ind w:left="1108" w:hanging="360"/>
      </w:pPr>
      <w:rPr>
        <w:rFonts w:hint="default"/>
      </w:rPr>
    </w:lvl>
    <w:lvl w:ilvl="1" w:tplc="040C0019" w:tentative="1">
      <w:start w:val="1"/>
      <w:numFmt w:val="lowerLetter"/>
      <w:lvlText w:val="%2."/>
      <w:lvlJc w:val="left"/>
      <w:pPr>
        <w:ind w:left="1828" w:hanging="360"/>
      </w:pPr>
    </w:lvl>
    <w:lvl w:ilvl="2" w:tplc="040C001B" w:tentative="1">
      <w:start w:val="1"/>
      <w:numFmt w:val="lowerRoman"/>
      <w:lvlText w:val="%3."/>
      <w:lvlJc w:val="right"/>
      <w:pPr>
        <w:ind w:left="2548" w:hanging="180"/>
      </w:pPr>
    </w:lvl>
    <w:lvl w:ilvl="3" w:tplc="040C000F" w:tentative="1">
      <w:start w:val="1"/>
      <w:numFmt w:val="decimal"/>
      <w:lvlText w:val="%4."/>
      <w:lvlJc w:val="left"/>
      <w:pPr>
        <w:ind w:left="3268" w:hanging="360"/>
      </w:pPr>
    </w:lvl>
    <w:lvl w:ilvl="4" w:tplc="040C0019" w:tentative="1">
      <w:start w:val="1"/>
      <w:numFmt w:val="lowerLetter"/>
      <w:lvlText w:val="%5."/>
      <w:lvlJc w:val="left"/>
      <w:pPr>
        <w:ind w:left="3988" w:hanging="360"/>
      </w:pPr>
    </w:lvl>
    <w:lvl w:ilvl="5" w:tplc="040C001B" w:tentative="1">
      <w:start w:val="1"/>
      <w:numFmt w:val="lowerRoman"/>
      <w:lvlText w:val="%6."/>
      <w:lvlJc w:val="right"/>
      <w:pPr>
        <w:ind w:left="4708" w:hanging="180"/>
      </w:pPr>
    </w:lvl>
    <w:lvl w:ilvl="6" w:tplc="040C000F" w:tentative="1">
      <w:start w:val="1"/>
      <w:numFmt w:val="decimal"/>
      <w:lvlText w:val="%7."/>
      <w:lvlJc w:val="left"/>
      <w:pPr>
        <w:ind w:left="5428" w:hanging="360"/>
      </w:pPr>
    </w:lvl>
    <w:lvl w:ilvl="7" w:tplc="040C0019" w:tentative="1">
      <w:start w:val="1"/>
      <w:numFmt w:val="lowerLetter"/>
      <w:lvlText w:val="%8."/>
      <w:lvlJc w:val="left"/>
      <w:pPr>
        <w:ind w:left="6148" w:hanging="360"/>
      </w:pPr>
    </w:lvl>
    <w:lvl w:ilvl="8" w:tplc="040C001B" w:tentative="1">
      <w:start w:val="1"/>
      <w:numFmt w:val="lowerRoman"/>
      <w:lvlText w:val="%9."/>
      <w:lvlJc w:val="right"/>
      <w:pPr>
        <w:ind w:left="6868" w:hanging="180"/>
      </w:pPr>
    </w:lvl>
  </w:abstractNum>
  <w:abstractNum w:abstractNumId="1" w15:restartNumberingAfterBreak="0">
    <w:nsid w:val="306D7606"/>
    <w:multiLevelType w:val="hybridMultilevel"/>
    <w:tmpl w:val="D2FEFC8E"/>
    <w:lvl w:ilvl="0" w:tplc="696E397C">
      <w:start w:val="1"/>
      <w:numFmt w:val="decimal"/>
      <w:lvlText w:val="%1)"/>
      <w:lvlJc w:val="left"/>
      <w:pPr>
        <w:ind w:left="1108" w:hanging="360"/>
      </w:pPr>
      <w:rPr>
        <w:rFonts w:hint="default"/>
      </w:rPr>
    </w:lvl>
    <w:lvl w:ilvl="1" w:tplc="040C0019" w:tentative="1">
      <w:start w:val="1"/>
      <w:numFmt w:val="lowerLetter"/>
      <w:lvlText w:val="%2."/>
      <w:lvlJc w:val="left"/>
      <w:pPr>
        <w:ind w:left="1828" w:hanging="360"/>
      </w:pPr>
    </w:lvl>
    <w:lvl w:ilvl="2" w:tplc="040C001B" w:tentative="1">
      <w:start w:val="1"/>
      <w:numFmt w:val="lowerRoman"/>
      <w:lvlText w:val="%3."/>
      <w:lvlJc w:val="right"/>
      <w:pPr>
        <w:ind w:left="2548" w:hanging="180"/>
      </w:pPr>
    </w:lvl>
    <w:lvl w:ilvl="3" w:tplc="040C000F" w:tentative="1">
      <w:start w:val="1"/>
      <w:numFmt w:val="decimal"/>
      <w:lvlText w:val="%4."/>
      <w:lvlJc w:val="left"/>
      <w:pPr>
        <w:ind w:left="3268" w:hanging="360"/>
      </w:pPr>
    </w:lvl>
    <w:lvl w:ilvl="4" w:tplc="040C0019" w:tentative="1">
      <w:start w:val="1"/>
      <w:numFmt w:val="lowerLetter"/>
      <w:lvlText w:val="%5."/>
      <w:lvlJc w:val="left"/>
      <w:pPr>
        <w:ind w:left="3988" w:hanging="360"/>
      </w:pPr>
    </w:lvl>
    <w:lvl w:ilvl="5" w:tplc="040C001B" w:tentative="1">
      <w:start w:val="1"/>
      <w:numFmt w:val="lowerRoman"/>
      <w:lvlText w:val="%6."/>
      <w:lvlJc w:val="right"/>
      <w:pPr>
        <w:ind w:left="4708" w:hanging="180"/>
      </w:pPr>
    </w:lvl>
    <w:lvl w:ilvl="6" w:tplc="040C000F" w:tentative="1">
      <w:start w:val="1"/>
      <w:numFmt w:val="decimal"/>
      <w:lvlText w:val="%7."/>
      <w:lvlJc w:val="left"/>
      <w:pPr>
        <w:ind w:left="5428" w:hanging="360"/>
      </w:pPr>
    </w:lvl>
    <w:lvl w:ilvl="7" w:tplc="040C0019" w:tentative="1">
      <w:start w:val="1"/>
      <w:numFmt w:val="lowerLetter"/>
      <w:lvlText w:val="%8."/>
      <w:lvlJc w:val="left"/>
      <w:pPr>
        <w:ind w:left="6148" w:hanging="360"/>
      </w:pPr>
    </w:lvl>
    <w:lvl w:ilvl="8" w:tplc="040C001B" w:tentative="1">
      <w:start w:val="1"/>
      <w:numFmt w:val="lowerRoman"/>
      <w:lvlText w:val="%9."/>
      <w:lvlJc w:val="right"/>
      <w:pPr>
        <w:ind w:left="6868" w:hanging="180"/>
      </w:pPr>
    </w:lvl>
  </w:abstractNum>
  <w:abstractNum w:abstractNumId="2" w15:restartNumberingAfterBreak="0">
    <w:nsid w:val="429938AD"/>
    <w:multiLevelType w:val="hybridMultilevel"/>
    <w:tmpl w:val="102CD6A6"/>
    <w:lvl w:ilvl="0" w:tplc="5608FA32">
      <w:start w:val="1"/>
      <w:numFmt w:val="decimal"/>
      <w:lvlText w:val="%1)"/>
      <w:lvlJc w:val="left"/>
      <w:pPr>
        <w:ind w:left="1108" w:hanging="360"/>
      </w:pPr>
      <w:rPr>
        <w:rFonts w:hint="default"/>
      </w:rPr>
    </w:lvl>
    <w:lvl w:ilvl="1" w:tplc="040C0019" w:tentative="1">
      <w:start w:val="1"/>
      <w:numFmt w:val="lowerLetter"/>
      <w:lvlText w:val="%2."/>
      <w:lvlJc w:val="left"/>
      <w:pPr>
        <w:ind w:left="1828" w:hanging="360"/>
      </w:pPr>
    </w:lvl>
    <w:lvl w:ilvl="2" w:tplc="040C001B" w:tentative="1">
      <w:start w:val="1"/>
      <w:numFmt w:val="lowerRoman"/>
      <w:lvlText w:val="%3."/>
      <w:lvlJc w:val="right"/>
      <w:pPr>
        <w:ind w:left="2548" w:hanging="180"/>
      </w:pPr>
    </w:lvl>
    <w:lvl w:ilvl="3" w:tplc="040C000F" w:tentative="1">
      <w:start w:val="1"/>
      <w:numFmt w:val="decimal"/>
      <w:lvlText w:val="%4."/>
      <w:lvlJc w:val="left"/>
      <w:pPr>
        <w:ind w:left="3268" w:hanging="360"/>
      </w:pPr>
    </w:lvl>
    <w:lvl w:ilvl="4" w:tplc="040C0019" w:tentative="1">
      <w:start w:val="1"/>
      <w:numFmt w:val="lowerLetter"/>
      <w:lvlText w:val="%5."/>
      <w:lvlJc w:val="left"/>
      <w:pPr>
        <w:ind w:left="3988" w:hanging="360"/>
      </w:pPr>
    </w:lvl>
    <w:lvl w:ilvl="5" w:tplc="040C001B" w:tentative="1">
      <w:start w:val="1"/>
      <w:numFmt w:val="lowerRoman"/>
      <w:lvlText w:val="%6."/>
      <w:lvlJc w:val="right"/>
      <w:pPr>
        <w:ind w:left="4708" w:hanging="180"/>
      </w:pPr>
    </w:lvl>
    <w:lvl w:ilvl="6" w:tplc="040C000F" w:tentative="1">
      <w:start w:val="1"/>
      <w:numFmt w:val="decimal"/>
      <w:lvlText w:val="%7."/>
      <w:lvlJc w:val="left"/>
      <w:pPr>
        <w:ind w:left="5428" w:hanging="360"/>
      </w:pPr>
    </w:lvl>
    <w:lvl w:ilvl="7" w:tplc="040C0019" w:tentative="1">
      <w:start w:val="1"/>
      <w:numFmt w:val="lowerLetter"/>
      <w:lvlText w:val="%8."/>
      <w:lvlJc w:val="left"/>
      <w:pPr>
        <w:ind w:left="6148" w:hanging="360"/>
      </w:pPr>
    </w:lvl>
    <w:lvl w:ilvl="8" w:tplc="040C001B" w:tentative="1">
      <w:start w:val="1"/>
      <w:numFmt w:val="lowerRoman"/>
      <w:lvlText w:val="%9."/>
      <w:lvlJc w:val="right"/>
      <w:pPr>
        <w:ind w:left="6868" w:hanging="180"/>
      </w:pPr>
    </w:lvl>
  </w:abstractNum>
  <w:abstractNum w:abstractNumId="3" w15:restartNumberingAfterBreak="0">
    <w:nsid w:val="7EAD110D"/>
    <w:multiLevelType w:val="hybridMultilevel"/>
    <w:tmpl w:val="6D26ADC8"/>
    <w:lvl w:ilvl="0" w:tplc="0AD868D6">
      <w:start w:val="1"/>
      <w:numFmt w:val="decimal"/>
      <w:lvlText w:val="%1)"/>
      <w:lvlJc w:val="left"/>
      <w:pPr>
        <w:ind w:left="1108" w:hanging="360"/>
      </w:pPr>
      <w:rPr>
        <w:rFonts w:hint="default"/>
      </w:rPr>
    </w:lvl>
    <w:lvl w:ilvl="1" w:tplc="040C0019" w:tentative="1">
      <w:start w:val="1"/>
      <w:numFmt w:val="lowerLetter"/>
      <w:lvlText w:val="%2."/>
      <w:lvlJc w:val="left"/>
      <w:pPr>
        <w:ind w:left="1828" w:hanging="360"/>
      </w:pPr>
    </w:lvl>
    <w:lvl w:ilvl="2" w:tplc="040C001B" w:tentative="1">
      <w:start w:val="1"/>
      <w:numFmt w:val="lowerRoman"/>
      <w:lvlText w:val="%3."/>
      <w:lvlJc w:val="right"/>
      <w:pPr>
        <w:ind w:left="2548" w:hanging="180"/>
      </w:pPr>
    </w:lvl>
    <w:lvl w:ilvl="3" w:tplc="040C000F" w:tentative="1">
      <w:start w:val="1"/>
      <w:numFmt w:val="decimal"/>
      <w:lvlText w:val="%4."/>
      <w:lvlJc w:val="left"/>
      <w:pPr>
        <w:ind w:left="3268" w:hanging="360"/>
      </w:pPr>
    </w:lvl>
    <w:lvl w:ilvl="4" w:tplc="040C0019" w:tentative="1">
      <w:start w:val="1"/>
      <w:numFmt w:val="lowerLetter"/>
      <w:lvlText w:val="%5."/>
      <w:lvlJc w:val="left"/>
      <w:pPr>
        <w:ind w:left="3988" w:hanging="360"/>
      </w:pPr>
    </w:lvl>
    <w:lvl w:ilvl="5" w:tplc="040C001B" w:tentative="1">
      <w:start w:val="1"/>
      <w:numFmt w:val="lowerRoman"/>
      <w:lvlText w:val="%6."/>
      <w:lvlJc w:val="right"/>
      <w:pPr>
        <w:ind w:left="4708" w:hanging="180"/>
      </w:pPr>
    </w:lvl>
    <w:lvl w:ilvl="6" w:tplc="040C000F" w:tentative="1">
      <w:start w:val="1"/>
      <w:numFmt w:val="decimal"/>
      <w:lvlText w:val="%7."/>
      <w:lvlJc w:val="left"/>
      <w:pPr>
        <w:ind w:left="5428" w:hanging="360"/>
      </w:pPr>
    </w:lvl>
    <w:lvl w:ilvl="7" w:tplc="040C0019" w:tentative="1">
      <w:start w:val="1"/>
      <w:numFmt w:val="lowerLetter"/>
      <w:lvlText w:val="%8."/>
      <w:lvlJc w:val="left"/>
      <w:pPr>
        <w:ind w:left="6148" w:hanging="360"/>
      </w:pPr>
    </w:lvl>
    <w:lvl w:ilvl="8" w:tplc="040C001B" w:tentative="1">
      <w:start w:val="1"/>
      <w:numFmt w:val="lowerRoman"/>
      <w:lvlText w:val="%9."/>
      <w:lvlJc w:val="right"/>
      <w:pPr>
        <w:ind w:left="6868"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64F"/>
    <w:rsid w:val="000364DC"/>
    <w:rsid w:val="0009357C"/>
    <w:rsid w:val="00860890"/>
    <w:rsid w:val="009B364F"/>
    <w:rsid w:val="00B05BEA"/>
    <w:rsid w:val="00FA43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68C64"/>
  <w15:docId w15:val="{BA3A044A-4C92-4C2F-9B48-B562FE61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64DC"/>
    <w:pPr>
      <w:spacing w:after="0" w:line="240" w:lineRule="auto"/>
    </w:pPr>
    <w:rPr>
      <w:rFonts w:ascii="Arial" w:eastAsia="Calibri"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364DC"/>
    <w:pPr>
      <w:spacing w:after="0" w:line="240" w:lineRule="auto"/>
      <w:jc w:val="both"/>
    </w:pPr>
  </w:style>
  <w:style w:type="paragraph" w:styleId="Pieddepage">
    <w:name w:val="footer"/>
    <w:basedOn w:val="Normal"/>
    <w:link w:val="PieddepageCar"/>
    <w:uiPriority w:val="99"/>
    <w:rsid w:val="00B05BEA"/>
    <w:pPr>
      <w:tabs>
        <w:tab w:val="center" w:pos="4536"/>
        <w:tab w:val="right" w:pos="9072"/>
      </w:tabs>
    </w:pPr>
  </w:style>
  <w:style w:type="character" w:customStyle="1" w:styleId="PieddepageCar">
    <w:name w:val="Pied de page Car"/>
    <w:basedOn w:val="Policepardfaut"/>
    <w:link w:val="Pieddepage"/>
    <w:uiPriority w:val="99"/>
    <w:rsid w:val="00B05BEA"/>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-1;#Gestion des carrières|f1fd5b75-f276-4dc1-b023-c58bffe051b9</yes_Origine>
    <yes_Processus xmlns="cac6c717-0427-41df-8cbf-34a1150a5cf1" xsi:nil="true"/>
    <yes_NatureDocument xmlns="cac6c717-0427-41df-8cbf-34a1150a5c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B3F0C3-9428-48D4-B178-BC8DAE0C1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385CD0-D213-477E-966D-4720326FE767}">
  <ds:schemaRefs>
    <ds:schemaRef ds:uri="http://purl.org/dc/elements/1.1/"/>
    <ds:schemaRef ds:uri="http://purl.org/dc/dcmitype/"/>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cac6c717-0427-41df-8cbf-34a1150a5cf1"/>
  </ds:schemaRefs>
</ds:datastoreItem>
</file>

<file path=customXml/itemProps3.xml><?xml version="1.0" encoding="utf-8"?>
<ds:datastoreItem xmlns:ds="http://schemas.openxmlformats.org/officeDocument/2006/customXml" ds:itemID="{75E01886-15F0-46E4-8232-F8F4A9CE92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1395</Words>
  <Characters>7677</Characters>
  <Application>Microsoft Office Word</Application>
  <DocSecurity>0</DocSecurity>
  <Lines>63</Lines>
  <Paragraphs>18</Paragraphs>
  <ScaleCrop>false</ScaleCrop>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BELMONT Théo</dc:creator>
  <cp:keywords/>
  <dc:description/>
  <cp:lastModifiedBy>REGAIRAZ Laura</cp:lastModifiedBy>
  <cp:revision>5</cp:revision>
  <dcterms:created xsi:type="dcterms:W3CDTF">2020-02-10T10:13:00Z</dcterms:created>
  <dcterms:modified xsi:type="dcterms:W3CDTF">2023-12-11T09:39:00Z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