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10F1" w14:textId="77777777" w:rsidR="00542F70" w:rsidRDefault="0054628C">
      <w:pPr>
        <w:autoSpaceDE w:val="0"/>
        <w:spacing w:after="0" w:line="240" w:lineRule="auto"/>
        <w:jc w:val="center"/>
        <w:rPr>
          <w:rFonts w:ascii="Tahoma" w:hAnsi="Tahoma" w:cs="Tahoma"/>
          <w:b/>
          <w:bCs/>
        </w:rPr>
      </w:pPr>
      <w:r>
        <w:rPr>
          <w:rFonts w:ascii="Tahoma" w:hAnsi="Tahoma" w:cs="Tahoma"/>
          <w:b/>
          <w:bCs/>
        </w:rPr>
        <w:t>MODELE DE DELIBERATION</w:t>
      </w:r>
    </w:p>
    <w:p w14:paraId="0641C106" w14:textId="77777777" w:rsidR="00542F70" w:rsidRDefault="00542F70">
      <w:pPr>
        <w:autoSpaceDE w:val="0"/>
        <w:spacing w:after="0" w:line="240" w:lineRule="auto"/>
        <w:jc w:val="center"/>
        <w:rPr>
          <w:rFonts w:ascii="Tahoma" w:hAnsi="Tahoma" w:cs="Tahoma"/>
          <w:b/>
          <w:bCs/>
        </w:rPr>
      </w:pPr>
    </w:p>
    <w:p w14:paraId="2396C3FF" w14:textId="77777777" w:rsidR="00542F70" w:rsidRDefault="0054628C">
      <w:pPr>
        <w:autoSpaceDE w:val="0"/>
        <w:spacing w:after="0" w:line="240" w:lineRule="auto"/>
        <w:jc w:val="center"/>
        <w:rPr>
          <w:rFonts w:ascii="Tahoma" w:hAnsi="Tahoma" w:cs="Tahoma"/>
          <w:b/>
          <w:bCs/>
        </w:rPr>
      </w:pPr>
      <w:r>
        <w:rPr>
          <w:rFonts w:ascii="Tahoma" w:hAnsi="Tahoma" w:cs="Tahoma"/>
          <w:b/>
          <w:bCs/>
        </w:rPr>
        <w:t>Relative à l’adhésion à la convention de participation « prévoyance » proposée par le centre de gestion de la Haute-Savoie (CDG74)</w:t>
      </w:r>
    </w:p>
    <w:p w14:paraId="69E9C5AE" w14:textId="77777777" w:rsidR="00542F70" w:rsidRDefault="00542F70">
      <w:pPr>
        <w:rPr>
          <w:rFonts w:ascii="Tahoma" w:hAnsi="Tahoma" w:cs="Tahoma"/>
          <w:b/>
          <w:bCs/>
        </w:rPr>
      </w:pPr>
    </w:p>
    <w:p w14:paraId="48519F51" w14:textId="77777777" w:rsidR="00542F70" w:rsidRDefault="0054628C">
      <w:pPr>
        <w:spacing w:after="0"/>
        <w:jc w:val="both"/>
      </w:pPr>
      <w:r>
        <w:rPr>
          <w:rFonts w:ascii="Tahoma" w:hAnsi="Tahoma" w:cs="Tahoma"/>
          <w:b/>
          <w:bCs/>
        </w:rPr>
        <w:t>Vu</w:t>
      </w:r>
      <w:r>
        <w:rPr>
          <w:rFonts w:ascii="Tahoma" w:hAnsi="Tahoma" w:cs="Tahoma"/>
        </w:rPr>
        <w:t xml:space="preserve"> le code général des collectivités territoriales, </w:t>
      </w:r>
    </w:p>
    <w:p w14:paraId="7E59D0F8" w14:textId="77777777" w:rsidR="00542F70" w:rsidRDefault="0054628C">
      <w:pPr>
        <w:spacing w:after="0"/>
        <w:jc w:val="both"/>
      </w:pPr>
      <w:r>
        <w:rPr>
          <w:rFonts w:ascii="Tahoma" w:hAnsi="Tahoma" w:cs="Tahoma"/>
          <w:b/>
          <w:bCs/>
        </w:rPr>
        <w:t>Vu</w:t>
      </w:r>
      <w:r>
        <w:rPr>
          <w:rFonts w:ascii="Tahoma" w:hAnsi="Tahoma" w:cs="Tahoma"/>
        </w:rPr>
        <w:t xml:space="preserve"> la loi n°83-634 du 13 juillet 1983 portant droits et obligations des fonctionnaires et notamment son article 22bis, </w:t>
      </w:r>
    </w:p>
    <w:p w14:paraId="56B2C589" w14:textId="77777777" w:rsidR="00542F70" w:rsidRDefault="0054628C">
      <w:pPr>
        <w:spacing w:after="0"/>
        <w:jc w:val="both"/>
      </w:pPr>
      <w:r>
        <w:rPr>
          <w:rFonts w:ascii="Tahoma" w:hAnsi="Tahoma" w:cs="Tahoma"/>
          <w:b/>
          <w:bCs/>
        </w:rPr>
        <w:t>Vu</w:t>
      </w:r>
      <w:r>
        <w:rPr>
          <w:rFonts w:ascii="Tahoma" w:hAnsi="Tahoma" w:cs="Tahoma"/>
        </w:rPr>
        <w:t xml:space="preserve"> la loi n°84-53 du 26 janvier 1984</w:t>
      </w:r>
      <w:r>
        <w:t xml:space="preserve"> </w:t>
      </w:r>
      <w:r>
        <w:rPr>
          <w:rFonts w:ascii="Tahoma" w:hAnsi="Tahoma" w:cs="Tahoma"/>
        </w:rPr>
        <w:t xml:space="preserve">portant dispositions statutaires relatives à la fonction publique territoriale et notamment son article 25, </w:t>
      </w:r>
    </w:p>
    <w:p w14:paraId="2350F3F6" w14:textId="77777777" w:rsidR="00542F70" w:rsidRDefault="0054628C">
      <w:pPr>
        <w:spacing w:after="0"/>
        <w:jc w:val="both"/>
        <w:rPr>
          <w:rFonts w:ascii="Tahoma" w:hAnsi="Tahoma" w:cs="Tahoma"/>
        </w:rPr>
      </w:pPr>
      <w:r>
        <w:rPr>
          <w:rFonts w:ascii="Tahoma" w:hAnsi="Tahoma" w:cs="Tahoma"/>
          <w:b/>
          <w:bCs/>
        </w:rPr>
        <w:t>Vu</w:t>
      </w:r>
      <w:r>
        <w:rPr>
          <w:rFonts w:ascii="Tahoma" w:hAnsi="Tahoma" w:cs="Tahoma"/>
        </w:rPr>
        <w:t xml:space="preserve"> le décret n°2011-1474 du 8 novembre 2011 relatif à la participation des collectivités territoriales et de leurs établissements publics au financement de la protection sociale complémentaire de leurs agents, </w:t>
      </w:r>
    </w:p>
    <w:p w14:paraId="716C6D90" w14:textId="0F9B4AFC" w:rsidR="00843B9D" w:rsidRPr="00843B9D" w:rsidRDefault="00843B9D">
      <w:pPr>
        <w:spacing w:after="0"/>
        <w:jc w:val="both"/>
        <w:rPr>
          <w:rFonts w:ascii="Tahoma" w:hAnsi="Tahoma" w:cs="Tahoma"/>
        </w:rPr>
      </w:pPr>
      <w:r w:rsidRPr="00843B9D">
        <w:rPr>
          <w:rFonts w:ascii="Tahoma" w:hAnsi="Tahoma" w:cs="Tahoma"/>
          <w:b/>
          <w:bCs/>
        </w:rPr>
        <w:t>Vu</w:t>
      </w:r>
      <w:r w:rsidRPr="00843B9D">
        <w:t xml:space="preserve"> </w:t>
      </w:r>
      <w:r w:rsidRPr="00843B9D">
        <w:rPr>
          <w:rFonts w:ascii="Tahoma" w:hAnsi="Tahoma" w:cs="Tahoma"/>
        </w:rPr>
        <w:t>le décret n°2022-581 du 20 avril 2022 relatif aux garanties de protection sociale complémentaire et à la participation obligatoire des collectivités territoriales et de leurs établissements publics à leur financement,</w:t>
      </w:r>
    </w:p>
    <w:p w14:paraId="73ABDA03" w14:textId="5C4CE5E6" w:rsidR="00542F70" w:rsidRDefault="0054628C">
      <w:pPr>
        <w:spacing w:after="0"/>
        <w:jc w:val="both"/>
      </w:pPr>
      <w:r>
        <w:rPr>
          <w:rFonts w:ascii="Tahoma" w:hAnsi="Tahoma" w:cs="Tahoma"/>
          <w:b/>
          <w:bCs/>
        </w:rPr>
        <w:t>Vu</w:t>
      </w:r>
      <w:r>
        <w:rPr>
          <w:rFonts w:ascii="Tahoma" w:hAnsi="Tahoma" w:cs="Tahoma"/>
        </w:rPr>
        <w:t xml:space="preserve"> la délibération en date du </w:t>
      </w:r>
      <w:r>
        <w:rPr>
          <w:rFonts w:ascii="Tahoma" w:hAnsi="Tahoma" w:cs="Tahoma"/>
          <w:shd w:val="clear" w:color="auto" w:fill="FFFF00"/>
        </w:rPr>
        <w:t>XXXX</w:t>
      </w:r>
      <w:r>
        <w:rPr>
          <w:rFonts w:ascii="Tahoma" w:hAnsi="Tahoma" w:cs="Tahoma"/>
        </w:rPr>
        <w:t xml:space="preserve"> du </w:t>
      </w:r>
      <w:r>
        <w:rPr>
          <w:rFonts w:ascii="Tahoma" w:hAnsi="Tahoma" w:cs="Tahoma"/>
          <w:shd w:val="clear" w:color="auto" w:fill="FFFF00"/>
        </w:rPr>
        <w:t>Conseil Municipal / Conseil Communautaire / Conseil syndical / Conseil d’administration</w:t>
      </w:r>
      <w:r>
        <w:rPr>
          <w:rFonts w:ascii="Tahoma" w:hAnsi="Tahoma" w:cs="Tahoma"/>
        </w:rPr>
        <w:t xml:space="preserve"> décidant de se joindre à la procédure de mise en concurrence engagée par le CDG74</w:t>
      </w:r>
      <w:r w:rsidR="00843B9D">
        <w:rPr>
          <w:rFonts w:ascii="Tahoma" w:hAnsi="Tahoma" w:cs="Tahoma"/>
        </w:rPr>
        <w:t xml:space="preserve"> en 2019 </w:t>
      </w:r>
      <w:r w:rsidR="00843B9D" w:rsidRPr="00843B9D">
        <w:rPr>
          <w:rFonts w:ascii="Tahoma" w:hAnsi="Tahoma" w:cs="Tahoma"/>
          <w:highlight w:val="yellow"/>
        </w:rPr>
        <w:t>(le cas échéant)</w:t>
      </w:r>
      <w:r>
        <w:rPr>
          <w:rFonts w:ascii="Tahoma" w:hAnsi="Tahoma" w:cs="Tahoma"/>
        </w:rPr>
        <w:t>,</w:t>
      </w:r>
    </w:p>
    <w:p w14:paraId="22D7A764" w14:textId="77777777" w:rsidR="00542F70" w:rsidRDefault="0054628C">
      <w:pPr>
        <w:spacing w:after="0"/>
        <w:jc w:val="both"/>
      </w:pPr>
      <w:r>
        <w:rPr>
          <w:rFonts w:ascii="Tahoma" w:hAnsi="Tahoma" w:cs="Tahoma"/>
          <w:b/>
          <w:bCs/>
        </w:rPr>
        <w:t>Vu</w:t>
      </w:r>
      <w:r>
        <w:rPr>
          <w:rFonts w:ascii="Tahoma" w:hAnsi="Tahoma" w:cs="Tahoma"/>
        </w:rPr>
        <w:t xml:space="preserve"> la délibération°2019-03-26 du 11 juillet 2019 du conseil d’administration du CDG74 portant attribution de la convention de participation dans le domaine de la protection sociale complémentaire au groupement conjoint VYV/MNT/MGEN,</w:t>
      </w:r>
    </w:p>
    <w:p w14:paraId="463D7C5F" w14:textId="77777777" w:rsidR="00542F70" w:rsidRDefault="0054628C">
      <w:pPr>
        <w:spacing w:after="0"/>
        <w:jc w:val="both"/>
      </w:pPr>
      <w:r>
        <w:rPr>
          <w:rFonts w:ascii="Tahoma" w:hAnsi="Tahoma" w:cs="Tahoma"/>
          <w:b/>
          <w:bCs/>
        </w:rPr>
        <w:t>Vu</w:t>
      </w:r>
      <w:r>
        <w:rPr>
          <w:rFonts w:ascii="Tahoma" w:hAnsi="Tahoma" w:cs="Tahoma"/>
        </w:rPr>
        <w:t xml:space="preserve"> la convention de participation prévoyance signée entre le CDG74 et le groupement conjoint VYV/MNT/MGEN pour une durée de 6 ans à compter du 1</w:t>
      </w:r>
      <w:r>
        <w:rPr>
          <w:rFonts w:ascii="Tahoma" w:hAnsi="Tahoma" w:cs="Tahoma"/>
          <w:vertAlign w:val="superscript"/>
        </w:rPr>
        <w:t>er</w:t>
      </w:r>
      <w:r>
        <w:rPr>
          <w:rFonts w:ascii="Tahoma" w:hAnsi="Tahoma" w:cs="Tahoma"/>
        </w:rPr>
        <w:t xml:space="preserve"> janvier 2020,</w:t>
      </w:r>
    </w:p>
    <w:p w14:paraId="3FD92892" w14:textId="6746B0F4" w:rsidR="00542F70" w:rsidRDefault="0054628C">
      <w:pPr>
        <w:spacing w:after="0"/>
        <w:jc w:val="both"/>
      </w:pPr>
      <w:r>
        <w:rPr>
          <w:rFonts w:ascii="Tahoma" w:hAnsi="Tahoma" w:cs="Tahoma"/>
          <w:b/>
          <w:bCs/>
        </w:rPr>
        <w:t>Vu</w:t>
      </w:r>
      <w:r>
        <w:rPr>
          <w:rFonts w:ascii="Tahoma" w:hAnsi="Tahoma" w:cs="Tahoma"/>
        </w:rPr>
        <w:t xml:space="preserve"> l’avis favorable du comité </w:t>
      </w:r>
      <w:r w:rsidR="00843B9D">
        <w:rPr>
          <w:rFonts w:ascii="Tahoma" w:hAnsi="Tahoma" w:cs="Tahoma"/>
        </w:rPr>
        <w:t>social territorial</w:t>
      </w:r>
      <w:r>
        <w:rPr>
          <w:rFonts w:ascii="Tahoma" w:hAnsi="Tahoma" w:cs="Tahoma"/>
        </w:rPr>
        <w:t xml:space="preserve"> en date du </w:t>
      </w:r>
      <w:r>
        <w:rPr>
          <w:rFonts w:ascii="Tahoma" w:hAnsi="Tahoma" w:cs="Tahoma"/>
          <w:shd w:val="clear" w:color="auto" w:fill="FFFF00"/>
        </w:rPr>
        <w:t>XXX</w:t>
      </w:r>
      <w:r>
        <w:rPr>
          <w:rFonts w:ascii="Tahoma" w:hAnsi="Tahoma" w:cs="Tahoma"/>
        </w:rPr>
        <w:t>,</w:t>
      </w:r>
    </w:p>
    <w:p w14:paraId="08F63DA3" w14:textId="77777777" w:rsidR="00542F70" w:rsidRDefault="0054628C">
      <w:pPr>
        <w:spacing w:after="0"/>
        <w:jc w:val="both"/>
      </w:pPr>
      <w:r>
        <w:rPr>
          <w:rFonts w:ascii="Tahoma" w:hAnsi="Tahoma" w:cs="Tahoma"/>
          <w:b/>
          <w:bCs/>
        </w:rPr>
        <w:t>Considérant</w:t>
      </w:r>
      <w:r>
        <w:rPr>
          <w:rFonts w:ascii="Tahoma" w:hAnsi="Tahoma" w:cs="Tahoma"/>
        </w:rPr>
        <w:t xml:space="preserve"> que le CDG74 propose une offre mutualisée par le biais d’une convention de participation.</w:t>
      </w:r>
    </w:p>
    <w:p w14:paraId="69A74C76" w14:textId="77777777" w:rsidR="00542F70" w:rsidRDefault="00542F70">
      <w:pPr>
        <w:spacing w:after="0"/>
        <w:jc w:val="both"/>
        <w:rPr>
          <w:rFonts w:ascii="Tahoma" w:hAnsi="Tahoma" w:cs="Tahoma"/>
        </w:rPr>
      </w:pPr>
    </w:p>
    <w:p w14:paraId="522D3830" w14:textId="77777777" w:rsidR="00542F70" w:rsidRDefault="0054628C">
      <w:pPr>
        <w:spacing w:after="0"/>
        <w:jc w:val="both"/>
        <w:rPr>
          <w:rFonts w:ascii="Tahoma" w:hAnsi="Tahoma" w:cs="Tahoma"/>
        </w:rPr>
      </w:pPr>
      <w:r>
        <w:rPr>
          <w:rFonts w:ascii="Tahoma" w:hAnsi="Tahoma" w:cs="Tahoma"/>
        </w:rPr>
        <w:t>Depuis la loi n°2007-209 du 19 février 2007, qui a introduit un article 22 bis dans la loi n°83-634 du 13 juillet 1983, les collectivités territoriales et leurs établissements publics peuvent contribuer au financement des garanties de protection sociale complémentaire auxquelles souscrivent les agents qu’elles emploient. Cette participation est réservée aux contrats ou règlements garantissant la mise en œuvre de dispositifs de solidarité entre les bénéficiaires, actifs et retraités.</w:t>
      </w:r>
    </w:p>
    <w:p w14:paraId="2BD163CD" w14:textId="77777777" w:rsidR="00542F70" w:rsidRDefault="00542F70">
      <w:pPr>
        <w:spacing w:after="0"/>
        <w:jc w:val="both"/>
        <w:rPr>
          <w:rFonts w:ascii="Tahoma" w:hAnsi="Tahoma" w:cs="Tahoma"/>
        </w:rPr>
      </w:pPr>
    </w:p>
    <w:p w14:paraId="1AEE8B90" w14:textId="77777777" w:rsidR="00542F70" w:rsidRDefault="0054628C">
      <w:pPr>
        <w:spacing w:after="0"/>
        <w:jc w:val="both"/>
        <w:rPr>
          <w:rFonts w:ascii="Tahoma" w:hAnsi="Tahoma" w:cs="Tahoma"/>
        </w:rPr>
      </w:pPr>
      <w:r>
        <w:rPr>
          <w:rFonts w:ascii="Tahoma" w:hAnsi="Tahoma" w:cs="Tahoma"/>
        </w:rPr>
        <w:t>Le décret n°2011-1474 du 8 novembre 2011 complété par quatre arrêtés d’application publiés le même jour, a précisé les modalités pratiques de mise en œuvre de cette participation.</w:t>
      </w:r>
    </w:p>
    <w:p w14:paraId="4C6CCFDB" w14:textId="77777777" w:rsidR="00542F70" w:rsidRDefault="00542F70">
      <w:pPr>
        <w:spacing w:after="0"/>
        <w:jc w:val="both"/>
        <w:rPr>
          <w:rFonts w:ascii="Tahoma" w:hAnsi="Tahoma" w:cs="Tahoma"/>
        </w:rPr>
      </w:pPr>
    </w:p>
    <w:p w14:paraId="056ED569" w14:textId="77777777" w:rsidR="00542F70" w:rsidRDefault="0054628C">
      <w:pPr>
        <w:spacing w:after="0"/>
        <w:jc w:val="both"/>
      </w:pPr>
      <w:r>
        <w:rPr>
          <w:rFonts w:ascii="Tahoma" w:hAnsi="Tahoma" w:cs="Tahoma"/>
        </w:rPr>
        <w:t xml:space="preserve">Suite à la parution de ce décret, le CDG74 avait mis en place à destination des collectivités et établissements qui le souhaitaient, deux conventions de participation qui arrivent à échéance au 31 décembre 2019. </w:t>
      </w:r>
      <w:r>
        <w:rPr>
          <w:rFonts w:ascii="Tahoma" w:hAnsi="Tahoma" w:cs="Tahoma"/>
          <w:i/>
          <w:iCs/>
          <w:shd w:val="clear" w:color="auto" w:fill="FFFF00"/>
        </w:rPr>
        <w:t>La collectivité avait souscrit pour le compte de ses agents via le CDG74 à une convention de participation avec Intériale/Collecteam (à retirer si pas le cas).</w:t>
      </w:r>
    </w:p>
    <w:p w14:paraId="07FDD040" w14:textId="77777777" w:rsidR="00542F70" w:rsidRDefault="00542F70">
      <w:pPr>
        <w:spacing w:after="0"/>
        <w:jc w:val="both"/>
        <w:rPr>
          <w:rFonts w:ascii="Tahoma" w:hAnsi="Tahoma" w:cs="Tahoma"/>
        </w:rPr>
      </w:pPr>
    </w:p>
    <w:p w14:paraId="2F2AD615" w14:textId="77777777" w:rsidR="00542F70" w:rsidRDefault="0054628C">
      <w:pPr>
        <w:spacing w:after="0"/>
        <w:jc w:val="both"/>
        <w:rPr>
          <w:rFonts w:ascii="Tahoma" w:hAnsi="Tahoma" w:cs="Tahoma"/>
        </w:rPr>
      </w:pPr>
      <w:r>
        <w:rPr>
          <w:rFonts w:ascii="Tahoma" w:hAnsi="Tahoma" w:cs="Tahoma"/>
        </w:rPr>
        <w:t xml:space="preserve">Par délibération n°2018-04-45 du 18 octobre 2018, le CDG74 a engagé le renouvellement de ces deux conventions de participation. Dans ce cadre, le CDG74 a mis en œuvre une procédure </w:t>
      </w:r>
      <w:r>
        <w:rPr>
          <w:rFonts w:ascii="Tahoma" w:hAnsi="Tahoma" w:cs="Tahoma"/>
        </w:rPr>
        <w:lastRenderedPageBreak/>
        <w:t>de mise en concurrence pour le compte des collectivités et établissements lui ayant donné mandat. Cette procédure a fait émerger des offres au meilleur rapport qualité prix garantissant la solidarité familiale et intergénérationnelle, ainsi que la meilleure réponse aux besoins très diversifiés des agents.</w:t>
      </w:r>
    </w:p>
    <w:p w14:paraId="1963AB43" w14:textId="77777777" w:rsidR="00542F70" w:rsidRDefault="00542F70">
      <w:pPr>
        <w:spacing w:after="0"/>
        <w:jc w:val="both"/>
        <w:rPr>
          <w:rFonts w:ascii="Tahoma" w:hAnsi="Tahoma" w:cs="Tahoma"/>
        </w:rPr>
      </w:pPr>
    </w:p>
    <w:p w14:paraId="1FADF5B2" w14:textId="77777777" w:rsidR="00542F70" w:rsidRDefault="0054628C">
      <w:pPr>
        <w:spacing w:after="0"/>
        <w:jc w:val="both"/>
        <w:rPr>
          <w:rFonts w:ascii="Tahoma" w:hAnsi="Tahoma" w:cs="Tahoma"/>
        </w:rPr>
      </w:pPr>
      <w:r>
        <w:rPr>
          <w:rFonts w:ascii="Tahoma" w:hAnsi="Tahoma" w:cs="Tahoma"/>
        </w:rPr>
        <w:t>Par délibération n°2019-03-26 du 11 juillet 2019, le conseil d’administration du CDG74 a attribué une convention de participation au groupement conjoint VYV/MNT/MGEN pour le risque « prévoyance » dont la durée est de 6 ans.</w:t>
      </w:r>
    </w:p>
    <w:p w14:paraId="6FB764A9" w14:textId="77777777" w:rsidR="00542F70" w:rsidRDefault="00542F70">
      <w:pPr>
        <w:spacing w:after="0"/>
        <w:jc w:val="both"/>
        <w:rPr>
          <w:rFonts w:ascii="Tahoma" w:hAnsi="Tahoma" w:cs="Tahoma"/>
        </w:rPr>
      </w:pPr>
    </w:p>
    <w:p w14:paraId="699D8DAB" w14:textId="77777777" w:rsidR="00542F70" w:rsidRDefault="0054628C">
      <w:pPr>
        <w:spacing w:after="0"/>
        <w:jc w:val="both"/>
        <w:rPr>
          <w:rFonts w:ascii="Tahoma" w:hAnsi="Tahoma" w:cs="Tahoma"/>
        </w:rPr>
      </w:pPr>
      <w:r>
        <w:rPr>
          <w:rFonts w:ascii="Tahoma" w:hAnsi="Tahoma" w:cs="Tahoma"/>
        </w:rPr>
        <w:t>Conformément à l’article 25 de la loi n°84-53 du 26 janvier 1984 précitée, les collectivités et établissements publics ne pourront adhérer à ces conventions que par délibération et après signature d’une convention avec le CDG74.</w:t>
      </w:r>
    </w:p>
    <w:p w14:paraId="5C50D713" w14:textId="77777777" w:rsidR="00542F70" w:rsidRDefault="00542F70">
      <w:pPr>
        <w:spacing w:after="0"/>
        <w:jc w:val="both"/>
        <w:rPr>
          <w:rFonts w:ascii="Tahoma" w:hAnsi="Tahoma" w:cs="Tahoma"/>
        </w:rPr>
      </w:pPr>
    </w:p>
    <w:p w14:paraId="68B90C59" w14:textId="0D3FD24C" w:rsidR="00FC6943" w:rsidRDefault="00FC6943">
      <w:pPr>
        <w:spacing w:after="0"/>
        <w:jc w:val="both"/>
        <w:rPr>
          <w:rFonts w:ascii="Tahoma" w:hAnsi="Tahoma" w:cs="Tahoma"/>
        </w:rPr>
      </w:pPr>
      <w:r w:rsidRPr="00FC6943">
        <w:rPr>
          <w:rFonts w:ascii="Tahoma" w:hAnsi="Tahoma" w:cs="Tahoma"/>
        </w:rPr>
        <w:t>Dans le cadre de la réforme de la protection sociale complémentaire dans la fonction publique, l’ordonnance n°2021-175 du 21 février 2021 est venue poser l’obligation, pour les collectivités territoriales, de participation financière au bénéfice de leurs agents à compter du 1er janvier 2025 pour le risque Prévoyance.</w:t>
      </w:r>
    </w:p>
    <w:p w14:paraId="3C45F94C" w14:textId="77777777" w:rsidR="00FC6943" w:rsidRDefault="00FC6943">
      <w:pPr>
        <w:spacing w:after="0"/>
        <w:jc w:val="both"/>
        <w:rPr>
          <w:rFonts w:ascii="Tahoma" w:hAnsi="Tahoma" w:cs="Tahoma"/>
        </w:rPr>
      </w:pPr>
    </w:p>
    <w:p w14:paraId="245A0EEA" w14:textId="2C125808" w:rsidR="00FC6943" w:rsidRPr="00FC6943" w:rsidRDefault="00FC6943" w:rsidP="00FC6943">
      <w:pPr>
        <w:spacing w:after="0"/>
        <w:jc w:val="both"/>
        <w:rPr>
          <w:rFonts w:ascii="Tahoma" w:hAnsi="Tahoma" w:cs="Tahoma"/>
        </w:rPr>
      </w:pPr>
      <w:r>
        <w:rPr>
          <w:rFonts w:ascii="Tahoma" w:hAnsi="Tahoma" w:cs="Tahoma"/>
        </w:rPr>
        <w:t>Suite à plusieurs</w:t>
      </w:r>
      <w:r w:rsidRPr="00FC6943">
        <w:rPr>
          <w:rFonts w:ascii="Tahoma" w:hAnsi="Tahoma" w:cs="Tahoma"/>
        </w:rPr>
        <w:t xml:space="preserve"> demandes d’adhésions de nouvelles collectivités, le CDG74 a mené des négociations avec la MNT, afin d’envisager l’ouverture de la convention de participation actuelle aux collectivités du département, n’ayant pas donné mandat lors du lancement de la procédure de consultation et, souhaitant se mettre en conformité avec l’évolution de la règlementation dès le 1er janvier 2025. Elles </w:t>
      </w:r>
      <w:r>
        <w:rPr>
          <w:rFonts w:ascii="Tahoma" w:hAnsi="Tahoma" w:cs="Tahoma"/>
        </w:rPr>
        <w:t>peuvent</w:t>
      </w:r>
      <w:r w:rsidRPr="00FC6943">
        <w:rPr>
          <w:rFonts w:ascii="Tahoma" w:hAnsi="Tahoma" w:cs="Tahoma"/>
        </w:rPr>
        <w:t>, via un avenant à la convention de participation Prévoyance actuelle, adhérer à titre dérogatoire, pour sa dernière année d’exécution, et sous réserve de l’accord de la MNT au regard de leur sinistralité, dans les mêmes conditions tarifaires que pour les collectivités déjà adhérentes.</w:t>
      </w:r>
    </w:p>
    <w:p w14:paraId="1BF77456" w14:textId="2DFAF562" w:rsidR="00FC6943" w:rsidRDefault="00FC6943" w:rsidP="00FC6943">
      <w:pPr>
        <w:spacing w:after="0"/>
        <w:jc w:val="both"/>
        <w:rPr>
          <w:rFonts w:ascii="Tahoma" w:hAnsi="Tahoma" w:cs="Tahoma"/>
        </w:rPr>
      </w:pPr>
      <w:r w:rsidRPr="00FC6943">
        <w:rPr>
          <w:rFonts w:ascii="Tahoma" w:hAnsi="Tahoma" w:cs="Tahoma"/>
        </w:rPr>
        <w:t>Cet avenant, circonscrit dans le temps, a pu être proposé à la suite d’une étude d’impact démontrant, compte tenu de sa durée, du nombre de collectivités concernées et du nombre d’agents supplémentaires susceptibles d’adhérer, qu’il ne bouleversera pas l’économie générale de la convention de participation, tout en permettant aux employeurs du département de se mettre en conformité. L’avenant a également été présenté aux services préfectoraux afin de limiter les risques de contentieux.</w:t>
      </w:r>
    </w:p>
    <w:p w14:paraId="11169768" w14:textId="77777777" w:rsidR="00FC6943" w:rsidRDefault="00FC6943" w:rsidP="00FC6943">
      <w:pPr>
        <w:spacing w:after="0"/>
        <w:jc w:val="both"/>
        <w:rPr>
          <w:rFonts w:ascii="Tahoma" w:hAnsi="Tahoma" w:cs="Tahoma"/>
        </w:rPr>
      </w:pPr>
    </w:p>
    <w:p w14:paraId="2457DAB5" w14:textId="6C924348" w:rsidR="00542F70" w:rsidRDefault="0054628C">
      <w:pPr>
        <w:spacing w:after="0"/>
        <w:jc w:val="both"/>
        <w:rPr>
          <w:rFonts w:ascii="Tahoma" w:hAnsi="Tahoma" w:cs="Tahoma"/>
        </w:rPr>
      </w:pPr>
      <w:r>
        <w:rPr>
          <w:rFonts w:ascii="Tahoma" w:hAnsi="Tahoma" w:cs="Tahoma"/>
        </w:rPr>
        <w:t xml:space="preserve">Cette adhésion permettra aux collectivités et établissements publics signataires de faire bénéficier </w:t>
      </w:r>
      <w:r w:rsidR="00FC6943">
        <w:rPr>
          <w:rFonts w:ascii="Tahoma" w:hAnsi="Tahoma" w:cs="Tahoma"/>
        </w:rPr>
        <w:t xml:space="preserve">à </w:t>
      </w:r>
      <w:r>
        <w:rPr>
          <w:rFonts w:ascii="Tahoma" w:hAnsi="Tahoma" w:cs="Tahoma"/>
        </w:rPr>
        <w:t>leurs agents de la convention de participation portée par le CDG74 en matière de protection sociale complémentaire pour le risque « prévoyance » aux conditions conclues</w:t>
      </w:r>
      <w:r w:rsidR="00FC6943">
        <w:rPr>
          <w:rFonts w:ascii="Tahoma" w:hAnsi="Tahoma" w:cs="Tahoma"/>
        </w:rPr>
        <w:t xml:space="preserve"> et de remplir leurs obligations en matière de participation financière</w:t>
      </w:r>
      <w:r>
        <w:rPr>
          <w:rFonts w:ascii="Tahoma" w:hAnsi="Tahoma" w:cs="Tahoma"/>
        </w:rPr>
        <w:t>.</w:t>
      </w:r>
    </w:p>
    <w:p w14:paraId="596E0D52" w14:textId="77777777" w:rsidR="00542F70" w:rsidRDefault="00542F70">
      <w:pPr>
        <w:spacing w:after="0"/>
        <w:jc w:val="both"/>
        <w:rPr>
          <w:rFonts w:ascii="Tahoma" w:hAnsi="Tahoma" w:cs="Tahoma"/>
        </w:rPr>
      </w:pPr>
    </w:p>
    <w:p w14:paraId="6E01EC23" w14:textId="77777777" w:rsidR="00542F70" w:rsidRDefault="0054628C">
      <w:pPr>
        <w:spacing w:after="0"/>
        <w:jc w:val="both"/>
        <w:rPr>
          <w:rFonts w:ascii="Tahoma" w:hAnsi="Tahoma" w:cs="Tahoma"/>
        </w:rPr>
      </w:pPr>
      <w:r>
        <w:rPr>
          <w:rFonts w:ascii="Tahoma" w:hAnsi="Tahoma" w:cs="Tahoma"/>
        </w:rPr>
        <w:t xml:space="preserve">La convention que les collectivités et établissements de Haute-Savoie doivent signer avec le CDG74 pour adhérer règle les obligations des parties pendant la durée d’exécution des conventions. </w:t>
      </w:r>
    </w:p>
    <w:p w14:paraId="5ACCE363" w14:textId="77777777" w:rsidR="00542F70" w:rsidRDefault="00542F70">
      <w:pPr>
        <w:spacing w:after="0"/>
        <w:jc w:val="both"/>
        <w:rPr>
          <w:rFonts w:ascii="Tahoma" w:hAnsi="Tahoma" w:cs="Tahoma"/>
        </w:rPr>
      </w:pPr>
    </w:p>
    <w:p w14:paraId="013C43BB" w14:textId="77777777" w:rsidR="00542F70" w:rsidRDefault="0054628C">
      <w:pPr>
        <w:spacing w:after="0"/>
        <w:jc w:val="both"/>
      </w:pPr>
      <w:r>
        <w:rPr>
          <w:rFonts w:ascii="Tahoma" w:hAnsi="Tahoma" w:cs="Tahoma"/>
          <w:i/>
          <w:iCs/>
          <w:shd w:val="clear" w:color="auto" w:fill="FFFF00"/>
        </w:rPr>
        <w:t xml:space="preserve">La collectivité précise qu’elle souhaite inclure dans l’assiette d’indemnisation du régime indemnitaire les astreintes, heures supplémentaires et heures complémentaires, le 13ème mois (à retirer si la collectivité ne souhaite pas offrir cette possibilité aux agents. Alors seuls les </w:t>
      </w:r>
      <w:r>
        <w:rPr>
          <w:rFonts w:ascii="Tahoma" w:hAnsi="Tahoma" w:cs="Tahoma"/>
          <w:i/>
          <w:iCs/>
          <w:shd w:val="clear" w:color="auto" w:fill="FFFF00"/>
        </w:rPr>
        <w:lastRenderedPageBreak/>
        <w:t>éléments fixes du RI seront assurés par les agents qui en feront le choix. Le CIA ne peut pas être assuré).</w:t>
      </w:r>
    </w:p>
    <w:p w14:paraId="7FFF0C96" w14:textId="77777777" w:rsidR="00542F70" w:rsidRDefault="00542F70">
      <w:pPr>
        <w:spacing w:after="0"/>
        <w:jc w:val="both"/>
        <w:rPr>
          <w:rFonts w:ascii="Tahoma" w:hAnsi="Tahoma" w:cs="Tahoma"/>
        </w:rPr>
      </w:pPr>
    </w:p>
    <w:p w14:paraId="7692C469" w14:textId="77777777" w:rsidR="00542F70" w:rsidRDefault="0054628C">
      <w:pPr>
        <w:spacing w:after="0"/>
        <w:jc w:val="both"/>
        <w:rPr>
          <w:rFonts w:ascii="Tahoma" w:hAnsi="Tahoma" w:cs="Tahoma"/>
        </w:rPr>
      </w:pPr>
      <w:r>
        <w:rPr>
          <w:rFonts w:ascii="Tahoma" w:hAnsi="Tahoma" w:cs="Tahoma"/>
        </w:rPr>
        <w:t>Enfin, l’organe délibérant doit fixer le montant de la participation versée aux agents et se prononcer sur les modalités de son versement.</w:t>
      </w:r>
    </w:p>
    <w:p w14:paraId="7785E781" w14:textId="77777777" w:rsidR="00542F70" w:rsidRDefault="00542F70">
      <w:pPr>
        <w:spacing w:after="0"/>
        <w:jc w:val="both"/>
        <w:rPr>
          <w:rFonts w:ascii="Tahoma" w:hAnsi="Tahoma" w:cs="Tahoma"/>
        </w:rPr>
      </w:pPr>
    </w:p>
    <w:p w14:paraId="670F2756" w14:textId="77777777" w:rsidR="00542F70" w:rsidRDefault="0054628C">
      <w:pPr>
        <w:spacing w:after="0"/>
        <w:jc w:val="both"/>
      </w:pPr>
      <w:r>
        <w:rPr>
          <w:rFonts w:ascii="Tahoma" w:hAnsi="Tahoma" w:cs="Tahoma"/>
        </w:rPr>
        <w:t xml:space="preserve">A ce titre, et après avis du comité technique de la collectivité, il est proposé de fixer le montant de la participation financière de la collectivité à </w:t>
      </w:r>
      <w:r>
        <w:rPr>
          <w:rFonts w:ascii="Tahoma" w:hAnsi="Tahoma" w:cs="Tahoma"/>
          <w:shd w:val="clear" w:color="auto" w:fill="FFFF00"/>
        </w:rPr>
        <w:t>XXX</w:t>
      </w:r>
      <w:r>
        <w:rPr>
          <w:rFonts w:ascii="Tahoma" w:hAnsi="Tahoma" w:cs="Tahoma"/>
        </w:rPr>
        <w:t xml:space="preserve"> euros par agent et par mois pour le risque Prévoyance. </w:t>
      </w:r>
      <w:r>
        <w:rPr>
          <w:rFonts w:ascii="Tahoma" w:hAnsi="Tahoma" w:cs="Tahoma"/>
          <w:i/>
          <w:iCs/>
          <w:shd w:val="clear" w:color="auto" w:fill="FFFF00"/>
        </w:rPr>
        <w:t>(Rappeler les conditions énoncées dans l’avis du CT)</w:t>
      </w:r>
    </w:p>
    <w:p w14:paraId="4B65089A" w14:textId="77777777" w:rsidR="00542F70" w:rsidRDefault="00542F70">
      <w:pPr>
        <w:spacing w:after="0"/>
        <w:jc w:val="both"/>
        <w:rPr>
          <w:rFonts w:ascii="Tahoma" w:hAnsi="Tahoma" w:cs="Tahoma"/>
        </w:rPr>
      </w:pPr>
    </w:p>
    <w:p w14:paraId="7E07C72B" w14:textId="77777777" w:rsidR="00542F70" w:rsidRDefault="0054628C">
      <w:pPr>
        <w:spacing w:after="0"/>
        <w:jc w:val="both"/>
      </w:pPr>
      <w:r>
        <w:rPr>
          <w:rFonts w:ascii="Tahoma" w:hAnsi="Tahoma" w:cs="Tahoma"/>
          <w:i/>
          <w:iCs/>
          <w:shd w:val="clear" w:color="auto" w:fill="FFFF00"/>
        </w:rPr>
        <w:t>Cette participation peut être modulée en fonction de critères dans un but d’intérêt social en prenant en compte le revenu des agents et le cas échéant leur situation familiale. Si c’est le cas, apporter les précisions.</w:t>
      </w:r>
    </w:p>
    <w:p w14:paraId="0B70CAEA" w14:textId="77777777" w:rsidR="00542F70" w:rsidRDefault="00542F70">
      <w:pPr>
        <w:spacing w:after="0"/>
        <w:jc w:val="both"/>
        <w:rPr>
          <w:rFonts w:ascii="Tahoma" w:hAnsi="Tahoma" w:cs="Tahoma"/>
        </w:rPr>
      </w:pPr>
    </w:p>
    <w:p w14:paraId="01252417" w14:textId="77777777" w:rsidR="00542F70" w:rsidRDefault="0054628C">
      <w:pPr>
        <w:spacing w:after="0"/>
        <w:jc w:val="both"/>
      </w:pPr>
      <w:r>
        <w:rPr>
          <w:rFonts w:ascii="Tahoma" w:hAnsi="Tahoma" w:cs="Tahoma"/>
        </w:rPr>
        <w:t xml:space="preserve">Le </w:t>
      </w:r>
      <w:r>
        <w:rPr>
          <w:rFonts w:ascii="Tahoma" w:hAnsi="Tahoma" w:cs="Tahoma"/>
          <w:shd w:val="clear" w:color="auto" w:fill="FFFF00"/>
        </w:rPr>
        <w:t>Conseil Municipal / Conseil Communautaire / Conseil syndical / Conseil d’administration</w:t>
      </w:r>
      <w:r>
        <w:rPr>
          <w:rFonts w:ascii="Tahoma" w:hAnsi="Tahoma" w:cs="Tahoma"/>
        </w:rPr>
        <w:t>, après en avoir délibéré, décide :</w:t>
      </w:r>
    </w:p>
    <w:p w14:paraId="08E638DC" w14:textId="77777777" w:rsidR="00542F70" w:rsidRDefault="00542F70">
      <w:pPr>
        <w:spacing w:after="0"/>
        <w:jc w:val="center"/>
        <w:rPr>
          <w:rFonts w:ascii="Tahoma" w:hAnsi="Tahoma" w:cs="Tahoma"/>
          <w:b/>
        </w:rPr>
      </w:pPr>
    </w:p>
    <w:p w14:paraId="032013BD" w14:textId="51697749" w:rsidR="00542F70" w:rsidRDefault="0054628C">
      <w:pPr>
        <w:spacing w:after="0"/>
        <w:jc w:val="both"/>
      </w:pPr>
      <w:r>
        <w:rPr>
          <w:rFonts w:ascii="Tahoma" w:hAnsi="Tahoma" w:cs="Tahoma"/>
        </w:rPr>
        <w:t>Article 1 : d’adhérer à la convention de participation telle que mise en œuvre par le CDG74, à compter du 1</w:t>
      </w:r>
      <w:r>
        <w:rPr>
          <w:rFonts w:ascii="Tahoma" w:hAnsi="Tahoma" w:cs="Tahoma"/>
          <w:vertAlign w:val="superscript"/>
        </w:rPr>
        <w:t>er</w:t>
      </w:r>
      <w:r>
        <w:rPr>
          <w:rFonts w:ascii="Tahoma" w:hAnsi="Tahoma" w:cs="Tahoma"/>
        </w:rPr>
        <w:t xml:space="preserve"> janvier 202</w:t>
      </w:r>
      <w:r w:rsidR="00FC6943">
        <w:rPr>
          <w:rFonts w:ascii="Tahoma" w:hAnsi="Tahoma" w:cs="Tahoma"/>
        </w:rPr>
        <w:t>5</w:t>
      </w:r>
      <w:r>
        <w:rPr>
          <w:rFonts w:ascii="Tahoma" w:hAnsi="Tahoma" w:cs="Tahoma"/>
        </w:rPr>
        <w:t>, pour une durée d</w:t>
      </w:r>
      <w:r w:rsidR="00FC6943">
        <w:rPr>
          <w:rFonts w:ascii="Tahoma" w:hAnsi="Tahoma" w:cs="Tahoma"/>
        </w:rPr>
        <w:t xml:space="preserve">’un an jusqu’au terme de la convention de participation </w:t>
      </w:r>
      <w:r>
        <w:rPr>
          <w:rFonts w:ascii="Tahoma" w:hAnsi="Tahoma" w:cs="Tahoma"/>
        </w:rPr>
        <w:t>et prend acte des conditions d’adhésion fixées par celle-ci,</w:t>
      </w:r>
    </w:p>
    <w:p w14:paraId="00A1E10A" w14:textId="77777777" w:rsidR="00542F70" w:rsidRDefault="00542F70">
      <w:pPr>
        <w:spacing w:after="0"/>
        <w:jc w:val="both"/>
        <w:rPr>
          <w:rFonts w:ascii="Tahoma" w:hAnsi="Tahoma" w:cs="Tahoma"/>
        </w:rPr>
      </w:pPr>
    </w:p>
    <w:p w14:paraId="5D42EE46" w14:textId="77777777" w:rsidR="00542F70" w:rsidRDefault="0054628C">
      <w:pPr>
        <w:spacing w:after="0"/>
        <w:jc w:val="both"/>
      </w:pPr>
      <w:r>
        <w:rPr>
          <w:rFonts w:ascii="Tahoma" w:hAnsi="Tahoma" w:cs="Tahoma"/>
        </w:rPr>
        <w:t xml:space="preserve">Article 2 : de fixer le montant de la participation financière de la collectivité à </w:t>
      </w:r>
      <w:r>
        <w:rPr>
          <w:rFonts w:ascii="Tahoma" w:hAnsi="Tahoma" w:cs="Tahoma"/>
          <w:shd w:val="clear" w:color="auto" w:fill="FFFF00"/>
        </w:rPr>
        <w:t>XXX</w:t>
      </w:r>
      <w:r>
        <w:rPr>
          <w:rFonts w:ascii="Tahoma" w:hAnsi="Tahoma" w:cs="Tahoma"/>
        </w:rPr>
        <w:t xml:space="preserve"> euros par agent et par mois pour le risque Prévoyance,</w:t>
      </w:r>
    </w:p>
    <w:p w14:paraId="6BBBDE02" w14:textId="77777777" w:rsidR="00542F70" w:rsidRDefault="00542F70">
      <w:pPr>
        <w:spacing w:after="0"/>
        <w:jc w:val="both"/>
        <w:rPr>
          <w:rFonts w:ascii="Tahoma" w:hAnsi="Tahoma" w:cs="Tahoma"/>
        </w:rPr>
      </w:pPr>
    </w:p>
    <w:p w14:paraId="2140DB54" w14:textId="77777777" w:rsidR="00542F70" w:rsidRDefault="0054628C">
      <w:pPr>
        <w:spacing w:after="0"/>
        <w:jc w:val="both"/>
        <w:rPr>
          <w:rFonts w:ascii="Tahoma" w:hAnsi="Tahoma" w:cs="Tahoma"/>
        </w:rPr>
      </w:pPr>
      <w:r>
        <w:rPr>
          <w:rFonts w:ascii="Tahoma" w:hAnsi="Tahoma" w:cs="Tahoma"/>
        </w:rPr>
        <w:t>Article 3 : De verser mensuellement la participation financière fixée à l’article 2 :</w:t>
      </w:r>
    </w:p>
    <w:p w14:paraId="502AEEDF" w14:textId="77777777" w:rsidR="00542F70" w:rsidRDefault="0054628C">
      <w:pPr>
        <w:spacing w:after="0"/>
        <w:ind w:left="708"/>
        <w:jc w:val="both"/>
        <w:rPr>
          <w:rFonts w:ascii="Tahoma" w:hAnsi="Tahoma" w:cs="Tahoma"/>
        </w:rPr>
      </w:pPr>
      <w:r>
        <w:rPr>
          <w:rFonts w:ascii="Tahoma" w:hAnsi="Tahoma" w:cs="Tahoma"/>
        </w:rPr>
        <w:t xml:space="preserve">- aux agents titulaires et stagiaires de la collectivité, en position d’activité ou détachés auprès de celle-ci, travaillant à temps complet, à temps partiel ou à temps non complet, </w:t>
      </w:r>
    </w:p>
    <w:p w14:paraId="1A1AB42F" w14:textId="2BB08A6B" w:rsidR="00542F70" w:rsidRDefault="0054628C">
      <w:pPr>
        <w:spacing w:after="0"/>
        <w:ind w:left="708"/>
        <w:jc w:val="both"/>
      </w:pPr>
      <w:r>
        <w:rPr>
          <w:rFonts w:ascii="Tahoma" w:hAnsi="Tahoma" w:cs="Tahoma"/>
        </w:rPr>
        <w:t>- aux agents contractuels (de droit public ou de droit privé) en activité, ou bénéficiant d’un congé assimilé à une période d’activité</w:t>
      </w:r>
    </w:p>
    <w:p w14:paraId="0D7F3A61" w14:textId="77777777" w:rsidR="00542F70" w:rsidRDefault="0054628C">
      <w:pPr>
        <w:spacing w:after="0"/>
        <w:jc w:val="both"/>
      </w:pPr>
      <w:r>
        <w:rPr>
          <w:rFonts w:ascii="Tahoma" w:hAnsi="Tahoma" w:cs="Tahoma"/>
        </w:rPr>
        <w:t>qui adhéreront aux contrats conclus dans le cadre de la convention de participation du CDG74.</w:t>
      </w:r>
    </w:p>
    <w:p w14:paraId="64EF63C4" w14:textId="77777777" w:rsidR="00542F70" w:rsidRDefault="00542F70">
      <w:pPr>
        <w:spacing w:after="0"/>
        <w:jc w:val="both"/>
        <w:rPr>
          <w:rFonts w:ascii="Tahoma" w:hAnsi="Tahoma" w:cs="Tahoma"/>
        </w:rPr>
      </w:pPr>
    </w:p>
    <w:p w14:paraId="4ED34FD0" w14:textId="77777777" w:rsidR="00542F70" w:rsidRDefault="0054628C">
      <w:pPr>
        <w:spacing w:after="0"/>
        <w:jc w:val="both"/>
      </w:pPr>
      <w:r>
        <w:rPr>
          <w:rFonts w:ascii="Tahoma" w:hAnsi="Tahoma" w:cs="Tahoma"/>
        </w:rPr>
        <w:t xml:space="preserve">Article 4 : autorise le </w:t>
      </w:r>
      <w:r>
        <w:rPr>
          <w:rFonts w:ascii="Tahoma" w:hAnsi="Tahoma" w:cs="Tahoma"/>
          <w:shd w:val="clear" w:color="auto" w:fill="FFFF00"/>
        </w:rPr>
        <w:t>Maire/ Président</w:t>
      </w:r>
      <w:r>
        <w:rPr>
          <w:rFonts w:ascii="Tahoma" w:hAnsi="Tahoma" w:cs="Tahoma"/>
        </w:rPr>
        <w:t xml:space="preserve"> à signer l’ensemble des actes et décisions nécessaires à l’exécution de la présente délibération. </w:t>
      </w:r>
    </w:p>
    <w:p w14:paraId="1BA9B0D6" w14:textId="77777777" w:rsidR="00542F70" w:rsidRDefault="00542F70">
      <w:pPr>
        <w:spacing w:after="0"/>
        <w:jc w:val="both"/>
        <w:rPr>
          <w:rFonts w:ascii="Tahoma" w:hAnsi="Tahoma" w:cs="Tahoma"/>
        </w:rPr>
      </w:pPr>
    </w:p>
    <w:p w14:paraId="57F1C627" w14:textId="77777777" w:rsidR="00542F70" w:rsidRDefault="0054628C">
      <w:pPr>
        <w:spacing w:after="0"/>
        <w:jc w:val="both"/>
        <w:rPr>
          <w:rFonts w:ascii="Tahoma" w:hAnsi="Tahoma" w:cs="Tahoma"/>
        </w:rPr>
      </w:pPr>
      <w:r>
        <w:rPr>
          <w:rFonts w:ascii="Tahoma" w:hAnsi="Tahoma" w:cs="Tahoma"/>
        </w:rPr>
        <w:t>Article 5 : d’inscrire au budget les sommes nécessaires à la mise en place de cette délibération.</w:t>
      </w:r>
    </w:p>
    <w:p w14:paraId="714B99C9" w14:textId="77777777" w:rsidR="00542F70" w:rsidRDefault="00542F70">
      <w:pPr>
        <w:rPr>
          <w:rFonts w:ascii="Tahoma" w:hAnsi="Tahoma" w:cs="Tahoma"/>
        </w:rPr>
      </w:pPr>
    </w:p>
    <w:p w14:paraId="7C57A921" w14:textId="77777777" w:rsidR="00542F70" w:rsidRDefault="0054628C">
      <w:pPr>
        <w:jc w:val="right"/>
        <w:rPr>
          <w:rFonts w:ascii="Tahoma" w:hAnsi="Tahoma" w:cs="Tahoma"/>
        </w:rPr>
      </w:pPr>
      <w:r>
        <w:rPr>
          <w:rFonts w:ascii="Tahoma" w:hAnsi="Tahoma" w:cs="Tahoma"/>
        </w:rPr>
        <w:t>Fait et délibéré à .........., le .......... </w:t>
      </w:r>
    </w:p>
    <w:p w14:paraId="4A005398" w14:textId="77777777" w:rsidR="00542F70" w:rsidRDefault="0054628C">
      <w:pPr>
        <w:jc w:val="right"/>
        <w:rPr>
          <w:rFonts w:ascii="Tahoma" w:hAnsi="Tahoma" w:cs="Tahoma"/>
        </w:rPr>
      </w:pPr>
      <w:r>
        <w:rPr>
          <w:rFonts w:ascii="Tahoma" w:hAnsi="Tahoma" w:cs="Tahoma"/>
        </w:rPr>
        <w:t>(Qualité, nom, prénom)</w:t>
      </w:r>
    </w:p>
    <w:p w14:paraId="0993CAC2" w14:textId="77777777" w:rsidR="00542F70" w:rsidRDefault="0054628C">
      <w:pPr>
        <w:jc w:val="right"/>
        <w:rPr>
          <w:rFonts w:ascii="Tahoma" w:hAnsi="Tahoma" w:cs="Tahoma"/>
        </w:rPr>
      </w:pPr>
      <w:r>
        <w:rPr>
          <w:rFonts w:ascii="Tahoma" w:hAnsi="Tahoma" w:cs="Tahoma"/>
        </w:rPr>
        <w:t>Signature</w:t>
      </w:r>
    </w:p>
    <w:p w14:paraId="05D63478" w14:textId="77777777" w:rsidR="00542F70" w:rsidRDefault="00542F70">
      <w:pPr>
        <w:rPr>
          <w:rFonts w:ascii="Tahoma" w:hAnsi="Tahoma" w:cs="Tahoma"/>
          <w:b/>
          <w:bCs/>
        </w:rPr>
      </w:pPr>
    </w:p>
    <w:p w14:paraId="05A797B8" w14:textId="77777777" w:rsidR="00542F70" w:rsidRDefault="00542F70">
      <w:pPr>
        <w:rPr>
          <w:rFonts w:ascii="Tahoma" w:hAnsi="Tahoma" w:cs="Tahoma"/>
          <w:b/>
          <w:bCs/>
        </w:rPr>
      </w:pPr>
    </w:p>
    <w:sectPr w:rsidR="00542F70">
      <w:headerReference w:type="default" r:id="rId6"/>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57933" w14:textId="77777777" w:rsidR="00095A60" w:rsidRDefault="00095A60">
      <w:pPr>
        <w:spacing w:after="0" w:line="240" w:lineRule="auto"/>
      </w:pPr>
      <w:r>
        <w:separator/>
      </w:r>
    </w:p>
  </w:endnote>
  <w:endnote w:type="continuationSeparator" w:id="0">
    <w:p w14:paraId="5049F769" w14:textId="77777777" w:rsidR="00095A60" w:rsidRDefault="0009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079E0" w14:textId="77777777" w:rsidR="008B3E9E" w:rsidRDefault="008B3E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9845B" w14:textId="77777777" w:rsidR="00095A60" w:rsidRDefault="00095A60">
      <w:pPr>
        <w:spacing w:after="0" w:line="240" w:lineRule="auto"/>
      </w:pPr>
      <w:r>
        <w:rPr>
          <w:color w:val="000000"/>
        </w:rPr>
        <w:separator/>
      </w:r>
    </w:p>
  </w:footnote>
  <w:footnote w:type="continuationSeparator" w:id="0">
    <w:p w14:paraId="02113DA1" w14:textId="77777777" w:rsidR="00095A60" w:rsidRDefault="00095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51562" w14:textId="77777777" w:rsidR="008B3E9E" w:rsidRDefault="00000000">
    <w:pPr>
      <w:pStyle w:val="En-tte"/>
    </w:pPr>
    <w:r>
      <w:pict w14:anchorId="4E85D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55298" o:spid="_x0000_s1025" type="#_x0000_t136" style="position:absolute;margin-left:0;margin-top:0;width:447.65pt;height:191.85pt;rotation:2949127fd;z-index:-251658752;visibility:visible;mso-wrap-style:none;mso-position-horizontal:center;mso-position-horizontal-relative:margin;mso-position-vertical:center;mso-position-vertical-relative:margin;v-text-anchor:top" fillcolor="silver" stroked="f">
          <v:fill opacity="32896f"/>
          <v:textpath style="font-family:&quot;Calibri&quot;;font-size:18pt;v-text-align:left" trim="t" string="MODE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70"/>
    <w:rsid w:val="00095A60"/>
    <w:rsid w:val="00277018"/>
    <w:rsid w:val="00414F16"/>
    <w:rsid w:val="00474B76"/>
    <w:rsid w:val="004776BC"/>
    <w:rsid w:val="00503CE2"/>
    <w:rsid w:val="00542F70"/>
    <w:rsid w:val="0054628C"/>
    <w:rsid w:val="00843B9D"/>
    <w:rsid w:val="008B3E9E"/>
    <w:rsid w:val="009C337E"/>
    <w:rsid w:val="00FC69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7A1A3"/>
  <w15:docId w15:val="{7135C57C-8770-46BF-9FCA-A7CA16E2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Marquedecommentaire">
    <w:name w:val="annotation reference"/>
    <w:basedOn w:val="Policepardfaut"/>
    <w:rPr>
      <w:sz w:val="16"/>
      <w:szCs w:val="16"/>
    </w:rPr>
  </w:style>
  <w:style w:type="paragraph" w:styleId="Commentaire">
    <w:name w:val="annotation text"/>
    <w:basedOn w:val="Normal"/>
    <w:pPr>
      <w:spacing w:line="240" w:lineRule="auto"/>
    </w:pPr>
    <w:rPr>
      <w:sz w:val="20"/>
      <w:szCs w:val="20"/>
    </w:rPr>
  </w:style>
  <w:style w:type="character" w:customStyle="1" w:styleId="CommentaireCar">
    <w:name w:val="Commentaire Car"/>
    <w:basedOn w:val="Policepardfaut"/>
    <w:rPr>
      <w:sz w:val="20"/>
      <w:szCs w:val="20"/>
    </w:rPr>
  </w:style>
  <w:style w:type="paragraph" w:styleId="Objetducommentaire">
    <w:name w:val="annotation subject"/>
    <w:basedOn w:val="Commentaire"/>
    <w:next w:val="Commentaire"/>
    <w:rPr>
      <w:b/>
      <w:bCs/>
    </w:rPr>
  </w:style>
  <w:style w:type="character" w:customStyle="1" w:styleId="ObjetducommentaireCar">
    <w:name w:val="Objet du commentaire Car"/>
    <w:basedOn w:val="CommentaireCar"/>
    <w:rPr>
      <w:b/>
      <w:bCs/>
      <w:sz w:val="20"/>
      <w:szCs w:val="20"/>
    </w:rPr>
  </w:style>
  <w:style w:type="paragraph" w:styleId="Textedebulles">
    <w:name w:val="Balloon Text"/>
    <w:basedOn w:val="Normal"/>
    <w:pPr>
      <w:spacing w:after="0" w:line="240" w:lineRule="auto"/>
    </w:pPr>
    <w:rPr>
      <w:rFonts w:ascii="Tahoma" w:hAnsi="Tahoma" w:cs="Tahoma"/>
      <w:sz w:val="16"/>
      <w:szCs w:val="16"/>
    </w:rPr>
  </w:style>
  <w:style w:type="character" w:customStyle="1" w:styleId="TextedebullesCar">
    <w:name w:val="Texte de bulles Car"/>
    <w:basedOn w:val="Policepardfau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1246</Words>
  <Characters>6857</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Kerviel</dc:creator>
  <cp:lastModifiedBy>MARCHAL Stéphanie</cp:lastModifiedBy>
  <cp:revision>3</cp:revision>
  <dcterms:created xsi:type="dcterms:W3CDTF">2024-07-04T12:56:00Z</dcterms:created>
  <dcterms:modified xsi:type="dcterms:W3CDTF">2024-07-05T18:26:00Z</dcterms:modified>
</cp:coreProperties>
</file>