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2820" w14:textId="0F200C5D" w:rsidR="00E27274" w:rsidRPr="00E92163" w:rsidRDefault="00EC4149" w:rsidP="00A448C7">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hAnsiTheme="minorHAnsi" w:cstheme="minorHAnsi"/>
          <w:b/>
          <w:kern w:val="20"/>
          <w:sz w:val="24"/>
          <w:szCs w:val="24"/>
        </w:rPr>
      </w:pPr>
      <w:r w:rsidRPr="00E92163">
        <w:rPr>
          <w:rFonts w:asciiTheme="minorHAnsi" w:hAnsiTheme="minorHAnsi" w:cstheme="minorHAnsi"/>
          <w:b/>
          <w:noProof/>
          <w:kern w:val="20"/>
          <w:sz w:val="24"/>
          <w:szCs w:val="24"/>
        </w:rPr>
        <w:drawing>
          <wp:anchor distT="0" distB="0" distL="114300" distR="114300" simplePos="0" relativeHeight="251671552" behindDoc="0" locked="0" layoutInCell="1" allowOverlap="1" wp14:anchorId="078F8B39" wp14:editId="6996FDBF">
            <wp:simplePos x="0" y="0"/>
            <wp:positionH relativeFrom="column">
              <wp:posOffset>104775</wp:posOffset>
            </wp:positionH>
            <wp:positionV relativeFrom="paragraph">
              <wp:posOffset>-334010</wp:posOffset>
            </wp:positionV>
            <wp:extent cx="1725333" cy="14839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5333" cy="1483935"/>
                    </a:xfrm>
                    <a:prstGeom prst="rect">
                      <a:avLst/>
                    </a:prstGeom>
                    <a:noFill/>
                    <a:ln>
                      <a:noFill/>
                    </a:ln>
                  </pic:spPr>
                </pic:pic>
              </a:graphicData>
            </a:graphic>
          </wp:anchor>
        </w:drawing>
      </w:r>
      <w:r w:rsidR="00FC049B" w:rsidRPr="00E92163">
        <w:rPr>
          <w:rFonts w:asciiTheme="minorHAnsi" w:hAnsiTheme="minorHAnsi" w:cstheme="minorHAnsi"/>
          <w:b/>
          <w:noProof/>
          <w:kern w:val="20"/>
          <w:sz w:val="24"/>
          <w:szCs w:val="24"/>
        </w:rPr>
        <mc:AlternateContent>
          <mc:Choice Requires="wps">
            <w:drawing>
              <wp:anchor distT="0" distB="0" distL="114300" distR="114300" simplePos="0" relativeHeight="251666432" behindDoc="0" locked="0" layoutInCell="1" allowOverlap="1" wp14:anchorId="06CF2872" wp14:editId="0AC13EC9">
                <wp:simplePos x="0" y="0"/>
                <wp:positionH relativeFrom="column">
                  <wp:posOffset>2742565</wp:posOffset>
                </wp:positionH>
                <wp:positionV relativeFrom="paragraph">
                  <wp:posOffset>-431165</wp:posOffset>
                </wp:positionV>
                <wp:extent cx="3124200" cy="400050"/>
                <wp:effectExtent l="3175" t="0" r="0" b="63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A" w14:textId="719F349E" w:rsidR="00842B3D" w:rsidRPr="005F2619" w:rsidRDefault="00842B3D"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7B5175">
                              <w:rPr>
                                <w:rFonts w:ascii="Lucida Sans Unicode" w:hAnsi="Lucida Sans Unicode" w:cs="Lucida Sans Unicode"/>
                                <w:i/>
                                <w:color w:val="C0504D" w:themeColor="accent2"/>
                                <w:kern w:val="20"/>
                                <w:sz w:val="18"/>
                                <w:szCs w:val="18"/>
                              </w:rPr>
                              <w:t xml:space="preserve">en </w:t>
                            </w:r>
                            <w:r w:rsidR="00C302BF">
                              <w:rPr>
                                <w:rFonts w:ascii="Lucida Sans Unicode" w:hAnsi="Lucida Sans Unicode" w:cs="Lucida Sans Unicode"/>
                                <w:i/>
                                <w:color w:val="C0504D" w:themeColor="accent2"/>
                                <w:kern w:val="20"/>
                                <w:sz w:val="18"/>
                                <w:szCs w:val="18"/>
                              </w:rPr>
                              <w:t>Octobre</w:t>
                            </w:r>
                            <w:r w:rsidR="00EC4149">
                              <w:rPr>
                                <w:rFonts w:ascii="Lucida Sans Unicode" w:hAnsi="Lucida Sans Unicode" w:cs="Lucida Sans Unicode"/>
                                <w:i/>
                                <w:color w:val="C0504D" w:themeColor="accent2"/>
                                <w:kern w:val="20"/>
                                <w:sz w:val="18"/>
                                <w:szCs w:val="18"/>
                              </w:rPr>
                              <w:t xml:space="preserve"> 2025</w:t>
                            </w:r>
                            <w:r>
                              <w:rPr>
                                <w:rFonts w:ascii="Lucida Sans Unicode" w:hAnsi="Lucida Sans Unicode" w:cs="Lucida Sans Unicode"/>
                                <w:i/>
                                <w:color w:val="C0504D" w:themeColor="accent2"/>
                                <w:kern w:val="2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72" id="_x0000_t202" coordsize="21600,21600" o:spt="202" path="m,l,21600r21600,l21600,xe">
                <v:stroke joinstyle="miter"/>
                <v:path gradientshapeok="t" o:connecttype="rect"/>
              </v:shapetype>
              <v:shape id="Text Box 7" o:spid="_x0000_s1026" type="#_x0000_t202" style="position:absolute;left:0;text-align:left;margin-left:215.95pt;margin-top:-33.95pt;width:246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" filled="f" stroked="f">
                <v:textbox>
                  <w:txbxContent>
                    <w:p w14:paraId="06CF288A" w14:textId="719F349E" w:rsidR="00842B3D" w:rsidRPr="005F2619" w:rsidRDefault="00842B3D" w:rsidP="005F2619">
                      <w:pPr>
                        <w:tabs>
                          <w:tab w:val="left" w:pos="284"/>
                          <w:tab w:val="left" w:pos="1560"/>
                        </w:tabs>
                        <w:spacing w:before="60" w:after="60"/>
                        <w:ind w:firstLine="8"/>
                        <w:jc w:val="center"/>
                        <w:rPr>
                          <w:rFonts w:ascii="Lucida Sans Unicode" w:hAnsi="Lucida Sans Unicode" w:cs="Lucida Sans Unicode"/>
                          <w:i/>
                          <w:color w:val="C0504D" w:themeColor="accent2"/>
                          <w:kern w:val="20"/>
                          <w:sz w:val="18"/>
                          <w:szCs w:val="18"/>
                        </w:rPr>
                      </w:pPr>
                      <w:r>
                        <w:rPr>
                          <w:rFonts w:ascii="Lucida Sans Unicode" w:hAnsi="Lucida Sans Unicode" w:cs="Lucida Sans Unicode"/>
                          <w:i/>
                          <w:color w:val="C0504D" w:themeColor="accent2"/>
                          <w:kern w:val="20"/>
                          <w:sz w:val="18"/>
                          <w:szCs w:val="18"/>
                        </w:rPr>
                        <w:t xml:space="preserve"> </w:t>
                      </w:r>
                      <w:r w:rsidRPr="005F2619">
                        <w:rPr>
                          <w:rFonts w:ascii="Lucida Sans Unicode" w:hAnsi="Lucida Sans Unicode" w:cs="Lucida Sans Unicode"/>
                          <w:i/>
                          <w:color w:val="C0504D" w:themeColor="accent2"/>
                          <w:kern w:val="20"/>
                          <w:sz w:val="18"/>
                          <w:szCs w:val="18"/>
                        </w:rPr>
                        <w:t>(</w:t>
                      </w:r>
                      <w:r>
                        <w:rPr>
                          <w:rFonts w:ascii="Lucida Sans Unicode" w:hAnsi="Lucida Sans Unicode" w:cs="Lucida Sans Unicode"/>
                          <w:i/>
                          <w:color w:val="C0504D" w:themeColor="accent2"/>
                          <w:kern w:val="20"/>
                          <w:sz w:val="18"/>
                          <w:szCs w:val="18"/>
                        </w:rPr>
                        <w:t xml:space="preserve">Modèle </w:t>
                      </w:r>
                      <w:r w:rsidRPr="005F2619">
                        <w:rPr>
                          <w:rFonts w:ascii="Lucida Sans Unicode" w:hAnsi="Lucida Sans Unicode" w:cs="Lucida Sans Unicode"/>
                          <w:i/>
                          <w:color w:val="C0504D" w:themeColor="accent2"/>
                          <w:kern w:val="20"/>
                          <w:sz w:val="18"/>
                          <w:szCs w:val="18"/>
                        </w:rPr>
                        <w:t xml:space="preserve">mis à jour </w:t>
                      </w:r>
                      <w:r w:rsidR="007B5175">
                        <w:rPr>
                          <w:rFonts w:ascii="Lucida Sans Unicode" w:hAnsi="Lucida Sans Unicode" w:cs="Lucida Sans Unicode"/>
                          <w:i/>
                          <w:color w:val="C0504D" w:themeColor="accent2"/>
                          <w:kern w:val="20"/>
                          <w:sz w:val="18"/>
                          <w:szCs w:val="18"/>
                        </w:rPr>
                        <w:t xml:space="preserve">en </w:t>
                      </w:r>
                      <w:r w:rsidR="00C302BF">
                        <w:rPr>
                          <w:rFonts w:ascii="Lucida Sans Unicode" w:hAnsi="Lucida Sans Unicode" w:cs="Lucida Sans Unicode"/>
                          <w:i/>
                          <w:color w:val="C0504D" w:themeColor="accent2"/>
                          <w:kern w:val="20"/>
                          <w:sz w:val="18"/>
                          <w:szCs w:val="18"/>
                        </w:rPr>
                        <w:t>Octobre</w:t>
                      </w:r>
                      <w:r w:rsidR="00EC4149">
                        <w:rPr>
                          <w:rFonts w:ascii="Lucida Sans Unicode" w:hAnsi="Lucida Sans Unicode" w:cs="Lucida Sans Unicode"/>
                          <w:i/>
                          <w:color w:val="C0504D" w:themeColor="accent2"/>
                          <w:kern w:val="20"/>
                          <w:sz w:val="18"/>
                          <w:szCs w:val="18"/>
                        </w:rPr>
                        <w:t xml:space="preserve"> 2025</w:t>
                      </w:r>
                      <w:r>
                        <w:rPr>
                          <w:rFonts w:ascii="Lucida Sans Unicode" w:hAnsi="Lucida Sans Unicode" w:cs="Lucida Sans Unicode"/>
                          <w:i/>
                          <w:color w:val="C0504D" w:themeColor="accent2"/>
                          <w:kern w:val="20"/>
                          <w:sz w:val="18"/>
                          <w:szCs w:val="18"/>
                        </w:rPr>
                        <w:t>)</w:t>
                      </w:r>
                    </w:p>
                  </w:txbxContent>
                </v:textbox>
              </v:shape>
            </w:pict>
          </mc:Fallback>
        </mc:AlternateContent>
      </w:r>
      <w:r w:rsidR="000617BC" w:rsidRPr="00E92163">
        <w:rPr>
          <w:rFonts w:asciiTheme="minorHAnsi" w:hAnsiTheme="minorHAnsi" w:cstheme="minorHAnsi"/>
          <w:b/>
          <w:kern w:val="20"/>
          <w:sz w:val="24"/>
          <w:szCs w:val="24"/>
        </w:rPr>
        <w:t>DELIBERATION</w:t>
      </w:r>
      <w:r w:rsidR="00A937FE" w:rsidRPr="00E92163">
        <w:rPr>
          <w:rFonts w:asciiTheme="minorHAnsi" w:hAnsiTheme="minorHAnsi" w:cstheme="minorHAnsi"/>
          <w:b/>
          <w:kern w:val="20"/>
          <w:sz w:val="24"/>
          <w:szCs w:val="24"/>
        </w:rPr>
        <w:t xml:space="preserve"> </w:t>
      </w:r>
      <w:r w:rsidR="00961093" w:rsidRPr="00E92163">
        <w:rPr>
          <w:rFonts w:asciiTheme="minorHAnsi" w:hAnsiTheme="minorHAnsi" w:cstheme="minorHAnsi"/>
          <w:b/>
          <w:kern w:val="20"/>
          <w:sz w:val="24"/>
          <w:szCs w:val="24"/>
        </w:rPr>
        <w:t>N</w:t>
      </w:r>
      <w:r w:rsidR="000E0521" w:rsidRPr="00E92163">
        <w:rPr>
          <w:rFonts w:asciiTheme="minorHAnsi" w:hAnsiTheme="minorHAnsi" w:cstheme="minorHAnsi"/>
          <w:b/>
          <w:kern w:val="20"/>
          <w:sz w:val="24"/>
          <w:szCs w:val="24"/>
        </w:rPr>
        <w:t xml:space="preserve">° </w:t>
      </w:r>
      <w:r w:rsidR="00E92163" w:rsidRPr="00E92163">
        <w:rPr>
          <w:rFonts w:asciiTheme="minorHAnsi" w:hAnsiTheme="minorHAnsi" w:cstheme="minorHAnsi"/>
          <w:color w:val="5F497A"/>
          <w:kern w:val="20"/>
          <w:sz w:val="24"/>
          <w:szCs w:val="28"/>
        </w:rPr>
        <w:t>......................................</w:t>
      </w:r>
    </w:p>
    <w:p w14:paraId="06CF2821" w14:textId="77777777" w:rsidR="00E27274" w:rsidRPr="00E92163" w:rsidRDefault="00E27274" w:rsidP="00A448C7">
      <w:pPr>
        <w:pBdr>
          <w:top w:val="single" w:sz="4" w:space="1" w:color="auto"/>
          <w:left w:val="single" w:sz="4" w:space="5" w:color="auto"/>
          <w:bottom w:val="single" w:sz="4" w:space="1" w:color="auto"/>
          <w:right w:val="single" w:sz="4" w:space="4" w:color="auto"/>
        </w:pBdr>
        <w:tabs>
          <w:tab w:val="left" w:pos="4820"/>
        </w:tabs>
        <w:spacing w:after="0"/>
        <w:ind w:left="4536"/>
        <w:jc w:val="left"/>
        <w:rPr>
          <w:rFonts w:asciiTheme="minorHAnsi" w:hAnsiTheme="minorHAnsi" w:cstheme="minorHAnsi"/>
          <w:b/>
          <w:kern w:val="20"/>
          <w:sz w:val="24"/>
          <w:szCs w:val="24"/>
        </w:rPr>
      </w:pPr>
    </w:p>
    <w:p w14:paraId="06CF2823" w14:textId="303352FE" w:rsidR="00DC3775" w:rsidRPr="00E92163" w:rsidRDefault="00231FDD" w:rsidP="00C429B3">
      <w:pPr>
        <w:pBdr>
          <w:top w:val="single" w:sz="4" w:space="1" w:color="auto"/>
          <w:left w:val="single" w:sz="4" w:space="5" w:color="auto"/>
          <w:bottom w:val="single" w:sz="4" w:space="1" w:color="auto"/>
          <w:right w:val="single" w:sz="4" w:space="4" w:color="auto"/>
        </w:pBdr>
        <w:tabs>
          <w:tab w:val="left" w:pos="4820"/>
        </w:tabs>
        <w:spacing w:after="0"/>
        <w:ind w:left="4536"/>
        <w:jc w:val="center"/>
        <w:rPr>
          <w:rFonts w:asciiTheme="minorHAnsi" w:hAnsiTheme="minorHAnsi" w:cstheme="minorHAnsi"/>
          <w:b/>
          <w:kern w:val="20"/>
          <w:sz w:val="24"/>
          <w:szCs w:val="24"/>
          <w:u w:val="single"/>
        </w:rPr>
      </w:pPr>
      <w:r>
        <w:rPr>
          <w:rFonts w:asciiTheme="minorHAnsi" w:hAnsiTheme="minorHAnsi" w:cstheme="minorHAnsi"/>
          <w:b/>
          <w:kern w:val="20"/>
          <w:sz w:val="24"/>
          <w:szCs w:val="24"/>
          <w:u w:val="single"/>
        </w:rPr>
        <w:t>RELATIVE AUX HEURES SUPPLÉMENTAIRES ET AUX HEURES COMPLÉMENTAIRES</w:t>
      </w:r>
    </w:p>
    <w:p w14:paraId="06CF2824" w14:textId="5A812A6B" w:rsidR="00C525EC" w:rsidRPr="00E92163" w:rsidRDefault="00C525EC" w:rsidP="00A448C7">
      <w:pPr>
        <w:pBdr>
          <w:top w:val="single" w:sz="4" w:space="1" w:color="auto"/>
          <w:left w:val="single" w:sz="4" w:space="5" w:color="auto"/>
          <w:bottom w:val="single" w:sz="4" w:space="1" w:color="auto"/>
          <w:right w:val="single" w:sz="4" w:space="4" w:color="auto"/>
        </w:pBdr>
        <w:tabs>
          <w:tab w:val="left" w:pos="4820"/>
        </w:tabs>
        <w:spacing w:after="0"/>
        <w:ind w:left="4536"/>
        <w:rPr>
          <w:rFonts w:asciiTheme="minorHAnsi" w:hAnsiTheme="minorHAnsi" w:cstheme="minorHAnsi"/>
          <w:kern w:val="20"/>
          <w:sz w:val="24"/>
          <w:szCs w:val="24"/>
        </w:rPr>
      </w:pPr>
    </w:p>
    <w:p w14:paraId="06CF2825" w14:textId="4CFBE626" w:rsidR="00E27274" w:rsidRPr="00E92163" w:rsidRDefault="00E92163" w:rsidP="00A448C7">
      <w:pPr>
        <w:spacing w:after="0"/>
        <w:ind w:left="4275"/>
        <w:rPr>
          <w:rFonts w:asciiTheme="minorHAnsi" w:hAnsiTheme="minorHAnsi" w:cstheme="minorHAnsi"/>
          <w:caps/>
          <w:color w:val="5F497A"/>
          <w:kern w:val="20"/>
          <w:sz w:val="24"/>
          <w:szCs w:val="24"/>
        </w:rPr>
      </w:pPr>
      <w:r w:rsidRPr="00E92163">
        <w:rPr>
          <w:rFonts w:asciiTheme="minorHAnsi" w:hAnsiTheme="minorHAnsi" w:cstheme="minorHAnsi"/>
          <w:noProof/>
          <w:kern w:val="20"/>
          <w:sz w:val="24"/>
          <w:szCs w:val="24"/>
        </w:rPr>
        <mc:AlternateContent>
          <mc:Choice Requires="wps">
            <w:drawing>
              <wp:anchor distT="0" distB="0" distL="114300" distR="114300" simplePos="0" relativeHeight="251668480" behindDoc="0" locked="0" layoutInCell="1" allowOverlap="1" wp14:anchorId="06CF2875" wp14:editId="63911C95">
                <wp:simplePos x="0" y="0"/>
                <wp:positionH relativeFrom="column">
                  <wp:posOffset>244475</wp:posOffset>
                </wp:positionH>
                <wp:positionV relativeFrom="paragraph">
                  <wp:posOffset>60325</wp:posOffset>
                </wp:positionV>
                <wp:extent cx="2126615" cy="508000"/>
                <wp:effectExtent l="635" t="3810" r="6350" b="25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508000"/>
                        </a:xfrm>
                        <a:prstGeom prst="roundRect">
                          <a:avLst>
                            <a:gd name="adj" fmla="val 16667"/>
                          </a:avLst>
                        </a:prstGeom>
                        <a:solidFill>
                          <a:schemeClr val="accent2">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CF288B" w14:textId="77777777" w:rsidR="00842B3D" w:rsidRPr="00A937FE" w:rsidRDefault="00842B3D"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F2875" id="AutoShape 2" o:spid="_x0000_s1027" style="position:absolute;left:0;text-align:left;margin-left:19.25pt;margin-top:4.75pt;width:167.45pt;height: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" fillcolor="#f2dbdb [661]" stroked="f">
                <v:textbox>
                  <w:txbxContent>
                    <w:p w14:paraId="06CF288B" w14:textId="77777777" w:rsidR="00842B3D" w:rsidRPr="00A937FE" w:rsidRDefault="00842B3D" w:rsidP="00DA65FD">
                      <w:pPr>
                        <w:jc w:val="center"/>
                        <w:rPr>
                          <w:rFonts w:ascii="Lucida Sans Unicode" w:hAnsi="Lucida Sans Unicode" w:cs="Lucida Sans Unicode"/>
                          <w:b/>
                          <w:color w:val="5F497A"/>
                          <w:sz w:val="28"/>
                        </w:rPr>
                      </w:pPr>
                      <w:r w:rsidRPr="00A937FE">
                        <w:rPr>
                          <w:rFonts w:ascii="Lucida Sans Unicode" w:hAnsi="Lucida Sans Unicode" w:cs="Lucida Sans Unicode"/>
                          <w:b/>
                          <w:color w:val="5F497A"/>
                          <w:sz w:val="28"/>
                        </w:rPr>
                        <w:t>Logo Collectivité</w:t>
                      </w:r>
                    </w:p>
                  </w:txbxContent>
                </v:textbox>
              </v:roundrect>
            </w:pict>
          </mc:Fallback>
        </mc:AlternateContent>
      </w:r>
    </w:p>
    <w:p w14:paraId="06CF2826" w14:textId="1F9AB7F0" w:rsidR="000617BC" w:rsidRPr="00E92163" w:rsidRDefault="000617BC" w:rsidP="00A448C7">
      <w:pPr>
        <w:spacing w:after="0"/>
        <w:ind w:left="4275"/>
        <w:rPr>
          <w:rFonts w:asciiTheme="minorHAnsi" w:hAnsiTheme="minorHAnsi" w:cstheme="minorHAnsi"/>
          <w:caps/>
          <w:color w:val="5F497A"/>
          <w:kern w:val="20"/>
          <w:sz w:val="24"/>
          <w:szCs w:val="24"/>
        </w:rPr>
      </w:pPr>
    </w:p>
    <w:p w14:paraId="06CF2827" w14:textId="454A4312" w:rsidR="000617BC" w:rsidRPr="00E92163" w:rsidRDefault="000617BC" w:rsidP="00A448C7">
      <w:pPr>
        <w:spacing w:after="0"/>
        <w:ind w:left="4275"/>
        <w:rPr>
          <w:rFonts w:asciiTheme="minorHAnsi" w:hAnsiTheme="minorHAnsi" w:cstheme="minorHAnsi"/>
          <w:caps/>
          <w:color w:val="5F497A"/>
          <w:kern w:val="20"/>
          <w:sz w:val="24"/>
          <w:szCs w:val="24"/>
        </w:rPr>
      </w:pPr>
    </w:p>
    <w:p w14:paraId="06CF2828" w14:textId="5653DA8A" w:rsidR="000617BC" w:rsidRPr="00E92163" w:rsidRDefault="00E92163" w:rsidP="00A448C7">
      <w:pPr>
        <w:spacing w:after="0"/>
        <w:ind w:left="4275"/>
        <w:rPr>
          <w:rFonts w:asciiTheme="minorHAnsi" w:hAnsiTheme="minorHAnsi" w:cstheme="minorHAnsi"/>
          <w:caps/>
          <w:color w:val="5F497A"/>
          <w:kern w:val="20"/>
          <w:sz w:val="24"/>
          <w:szCs w:val="24"/>
        </w:rPr>
      </w:pPr>
      <w:r>
        <w:rPr>
          <w:rFonts w:asciiTheme="minorHAnsi" w:eastAsiaTheme="minorHAnsi" w:hAnsiTheme="minorHAnsi" w:cstheme="minorHAnsi"/>
          <w:b/>
          <w:noProof/>
        </w:rPr>
        <mc:AlternateContent>
          <mc:Choice Requires="wps">
            <w:drawing>
              <wp:anchor distT="0" distB="0" distL="114300" distR="114300" simplePos="0" relativeHeight="251673600" behindDoc="1" locked="0" layoutInCell="1" allowOverlap="1" wp14:anchorId="053C4CD8" wp14:editId="69F3D11F">
                <wp:simplePos x="0" y="0"/>
                <wp:positionH relativeFrom="margin">
                  <wp:align>left</wp:align>
                </wp:positionH>
                <wp:positionV relativeFrom="paragraph">
                  <wp:posOffset>222885</wp:posOffset>
                </wp:positionV>
                <wp:extent cx="5925820" cy="934085"/>
                <wp:effectExtent l="0" t="0" r="0" b="0"/>
                <wp:wrapTight wrapText="bothSides">
                  <wp:wrapPolygon edited="0">
                    <wp:start x="139" y="0"/>
                    <wp:lineTo x="0" y="1322"/>
                    <wp:lineTo x="0" y="19823"/>
                    <wp:lineTo x="139" y="21145"/>
                    <wp:lineTo x="21387" y="21145"/>
                    <wp:lineTo x="21526" y="20264"/>
                    <wp:lineTo x="21526" y="1322"/>
                    <wp:lineTo x="21387" y="0"/>
                    <wp:lineTo x="139" y="0"/>
                  </wp:wrapPolygon>
                </wp:wrapTight>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34085"/>
                        </a:xfrm>
                        <a:prstGeom prst="roundRect">
                          <a:avLst>
                            <a:gd name="adj" fmla="val 16667"/>
                          </a:avLst>
                        </a:prstGeom>
                        <a:solidFill>
                          <a:schemeClr val="accent1">
                            <a:lumMod val="20000"/>
                            <a:lumOff val="80000"/>
                          </a:schemeClr>
                        </a:solidFill>
                        <a:ln>
                          <a:noFill/>
                        </a:ln>
                        <a:extLst>
                          <a:ext uri="{91240B29-F687-4F45-9708-019B960494DF}">
                            <a14:hiddenLine xmlns:a14="http://schemas.microsoft.com/office/drawing/2010/main" w="9525">
                              <a:solidFill>
                                <a:srgbClr val="002060"/>
                              </a:solidFill>
                              <a:round/>
                              <a:headEnd/>
                              <a:tailEnd/>
                            </a14:hiddenLine>
                          </a:ext>
                        </a:extLst>
                      </wps:spPr>
                      <wps:txbx>
                        <w:txbxContent>
                          <w:p w14:paraId="0519EA68" w14:textId="1A248534" w:rsidR="00E92163" w:rsidRPr="00E92163" w:rsidRDefault="00E92163" w:rsidP="00E92163">
                            <w:pPr>
                              <w:spacing w:after="0" w:line="192" w:lineRule="auto"/>
                              <w:rPr>
                                <w:rFonts w:asciiTheme="minorHAnsi" w:hAnsiTheme="minorHAnsi" w:cstheme="minorHAnsi"/>
                                <w:b/>
                                <w:sz w:val="24"/>
                                <w:szCs w:val="24"/>
                              </w:rPr>
                            </w:pPr>
                            <w:r w:rsidRPr="00E92163">
                              <w:rPr>
                                <w:rFonts w:asciiTheme="minorHAnsi" w:hAnsiTheme="minorHAnsi" w:cstheme="minorHAnsi"/>
                                <w:b/>
                                <w:sz w:val="24"/>
                                <w:szCs w:val="24"/>
                              </w:rPr>
                              <w:t xml:space="preserve">Comment compléter le modèle </w:t>
                            </w:r>
                            <w:r>
                              <w:rPr>
                                <w:rFonts w:asciiTheme="minorHAnsi" w:hAnsiTheme="minorHAnsi" w:cstheme="minorHAnsi"/>
                                <w:b/>
                                <w:sz w:val="24"/>
                                <w:szCs w:val="24"/>
                              </w:rPr>
                              <w:t>de délibération</w:t>
                            </w:r>
                            <w:r w:rsidRPr="00E92163">
                              <w:rPr>
                                <w:rFonts w:asciiTheme="minorHAnsi" w:hAnsiTheme="minorHAnsi" w:cstheme="minorHAnsi"/>
                                <w:b/>
                                <w:sz w:val="24"/>
                                <w:szCs w:val="24"/>
                              </w:rPr>
                              <w:t> ?</w:t>
                            </w:r>
                          </w:p>
                          <w:p w14:paraId="4E423D18" w14:textId="29997668" w:rsidR="00E92163" w:rsidRPr="00E92163" w:rsidRDefault="00E92163" w:rsidP="00E92163">
                            <w:pPr>
                              <w:tabs>
                                <w:tab w:val="left" w:pos="6804"/>
                              </w:tabs>
                              <w:spacing w:after="0" w:line="192" w:lineRule="auto"/>
                              <w:ind w:right="52"/>
                              <w:rPr>
                                <w:rFonts w:asciiTheme="minorHAnsi" w:hAnsiTheme="minorHAnsi" w:cstheme="minorHAnsi"/>
                                <w:sz w:val="24"/>
                                <w:szCs w:val="24"/>
                              </w:rPr>
                            </w:pPr>
                            <w:r w:rsidRPr="00E92163">
                              <w:rPr>
                                <w:rFonts w:asciiTheme="minorHAnsi" w:hAnsiTheme="minorHAnsi" w:cstheme="minorHAnsi"/>
                                <w:b/>
                                <w:color w:val="1F497D" w:themeColor="text2"/>
                                <w:sz w:val="24"/>
                                <w:szCs w:val="24"/>
                              </w:rPr>
                              <w:t>Les éléments en bleu</w:t>
                            </w:r>
                            <w:r w:rsidRPr="00E92163">
                              <w:rPr>
                                <w:rFonts w:asciiTheme="minorHAnsi" w:hAnsiTheme="minorHAnsi" w:cstheme="minorHAnsi"/>
                                <w:sz w:val="24"/>
                                <w:szCs w:val="24"/>
                              </w:rPr>
                              <w:t xml:space="preserve"> ne doivent être conservés dans </w:t>
                            </w:r>
                            <w:r>
                              <w:rPr>
                                <w:rFonts w:asciiTheme="minorHAnsi" w:hAnsiTheme="minorHAnsi" w:cstheme="minorHAnsi"/>
                                <w:sz w:val="24"/>
                                <w:szCs w:val="24"/>
                              </w:rPr>
                              <w:t>la délibération</w:t>
                            </w:r>
                            <w:r w:rsidRPr="00E92163">
                              <w:rPr>
                                <w:rFonts w:asciiTheme="minorHAnsi" w:hAnsiTheme="minorHAnsi" w:cstheme="minorHAnsi"/>
                                <w:sz w:val="24"/>
                                <w:szCs w:val="24"/>
                              </w:rPr>
                              <w:t xml:space="preserve"> que si la collectivité </w:t>
                            </w:r>
                            <w:r>
                              <w:rPr>
                                <w:rFonts w:asciiTheme="minorHAnsi" w:hAnsiTheme="minorHAnsi" w:cstheme="minorHAnsi"/>
                                <w:sz w:val="24"/>
                                <w:szCs w:val="24"/>
                              </w:rPr>
                              <w:t>est concernée.</w:t>
                            </w:r>
                          </w:p>
                          <w:p w14:paraId="5E2EAD17" w14:textId="42BA6984" w:rsidR="00E92163" w:rsidRPr="00E92163" w:rsidRDefault="00E92163" w:rsidP="00E92163">
                            <w:pPr>
                              <w:spacing w:after="0" w:line="192" w:lineRule="auto"/>
                              <w:ind w:right="-71"/>
                              <w:rPr>
                                <w:rFonts w:asciiTheme="minorHAnsi" w:hAnsiTheme="minorHAnsi" w:cstheme="minorHAnsi"/>
                                <w:sz w:val="24"/>
                                <w:szCs w:val="24"/>
                              </w:rPr>
                            </w:pPr>
                            <w:r w:rsidRPr="00E92163">
                              <w:rPr>
                                <w:rFonts w:asciiTheme="minorHAnsi" w:hAnsiTheme="minorHAnsi" w:cstheme="minorHAnsi"/>
                                <w:b/>
                                <w:color w:val="E36C0A" w:themeColor="accent6" w:themeShade="BF"/>
                                <w:sz w:val="24"/>
                                <w:szCs w:val="24"/>
                              </w:rPr>
                              <w:t>Les éléments en orange</w:t>
                            </w:r>
                            <w:r w:rsidRPr="00E92163">
                              <w:rPr>
                                <w:rFonts w:asciiTheme="minorHAnsi" w:hAnsiTheme="minorHAnsi" w:cstheme="minorHAnsi"/>
                                <w:sz w:val="24"/>
                                <w:szCs w:val="24"/>
                              </w:rPr>
                              <w:t xml:space="preserve"> visent à expliciter les différents contenus, et doivent être supprimés dans </w:t>
                            </w:r>
                            <w:r>
                              <w:rPr>
                                <w:rFonts w:asciiTheme="minorHAnsi" w:hAnsiTheme="minorHAnsi" w:cstheme="minorHAnsi"/>
                                <w:sz w:val="24"/>
                                <w:szCs w:val="24"/>
                              </w:rPr>
                              <w:t>la délibération</w:t>
                            </w:r>
                            <w:r w:rsidRPr="00E92163">
                              <w:rPr>
                                <w:rFonts w:asciiTheme="minorHAnsi" w:hAnsiTheme="minorHAnsi" w:cstheme="minorHAnsi"/>
                                <w:sz w:val="24"/>
                                <w:szCs w:val="24"/>
                              </w:rPr>
                              <w:t xml:space="preserve"> final</w:t>
                            </w:r>
                            <w:r>
                              <w:rPr>
                                <w:rFonts w:asciiTheme="minorHAnsi" w:hAnsiTheme="minorHAnsi" w:cstheme="minorHAnsi"/>
                                <w:sz w:val="24"/>
                                <w:szCs w:val="24"/>
                              </w:rPr>
                              <w:t>e</w:t>
                            </w:r>
                            <w:r w:rsidRPr="00E92163">
                              <w:rPr>
                                <w:rFonts w:asciiTheme="minorHAnsi" w:hAnsiTheme="minorHAnsi" w:cstheme="minorHAnsi"/>
                                <w:sz w:val="24"/>
                                <w:szCs w:val="24"/>
                              </w:rPr>
                              <w:t>.</w:t>
                            </w:r>
                          </w:p>
                          <w:p w14:paraId="3FB3305C" w14:textId="77777777" w:rsidR="00E92163" w:rsidRPr="00343A7E" w:rsidRDefault="00E92163" w:rsidP="00E92163">
                            <w:pPr>
                              <w:rPr>
                                <w:rFonts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C4CD8" id="AutoShape 25" o:spid="_x0000_s1028" style="position:absolute;left:0;text-align:left;margin-left:0;margin-top:17.55pt;width:466.6pt;height:73.5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" fillcolor="#dbe5f1 [660]" stroked="f" strokecolor="#002060">
                <v:textbox>
                  <w:txbxContent>
                    <w:p w14:paraId="0519EA68" w14:textId="1A248534" w:rsidR="00E92163" w:rsidRPr="00E92163" w:rsidRDefault="00E92163" w:rsidP="00E92163">
                      <w:pPr>
                        <w:spacing w:after="0" w:line="192" w:lineRule="auto"/>
                        <w:rPr>
                          <w:rFonts w:asciiTheme="minorHAnsi" w:hAnsiTheme="minorHAnsi" w:cstheme="minorHAnsi"/>
                          <w:b/>
                          <w:sz w:val="24"/>
                          <w:szCs w:val="24"/>
                        </w:rPr>
                      </w:pPr>
                      <w:r w:rsidRPr="00E92163">
                        <w:rPr>
                          <w:rFonts w:asciiTheme="minorHAnsi" w:hAnsiTheme="minorHAnsi" w:cstheme="minorHAnsi"/>
                          <w:b/>
                          <w:sz w:val="24"/>
                          <w:szCs w:val="24"/>
                        </w:rPr>
                        <w:t xml:space="preserve">Comment compléter le modèle </w:t>
                      </w:r>
                      <w:r>
                        <w:rPr>
                          <w:rFonts w:asciiTheme="minorHAnsi" w:hAnsiTheme="minorHAnsi" w:cstheme="minorHAnsi"/>
                          <w:b/>
                          <w:sz w:val="24"/>
                          <w:szCs w:val="24"/>
                        </w:rPr>
                        <w:t>de délibération</w:t>
                      </w:r>
                      <w:r w:rsidRPr="00E92163">
                        <w:rPr>
                          <w:rFonts w:asciiTheme="minorHAnsi" w:hAnsiTheme="minorHAnsi" w:cstheme="minorHAnsi"/>
                          <w:b/>
                          <w:sz w:val="24"/>
                          <w:szCs w:val="24"/>
                        </w:rPr>
                        <w:t> ?</w:t>
                      </w:r>
                    </w:p>
                    <w:p w14:paraId="4E423D18" w14:textId="29997668" w:rsidR="00E92163" w:rsidRPr="00E92163" w:rsidRDefault="00E92163" w:rsidP="00E92163">
                      <w:pPr>
                        <w:tabs>
                          <w:tab w:val="left" w:pos="6804"/>
                        </w:tabs>
                        <w:spacing w:after="0" w:line="192" w:lineRule="auto"/>
                        <w:ind w:right="52"/>
                        <w:rPr>
                          <w:rFonts w:asciiTheme="minorHAnsi" w:hAnsiTheme="minorHAnsi" w:cstheme="minorHAnsi"/>
                          <w:sz w:val="24"/>
                          <w:szCs w:val="24"/>
                        </w:rPr>
                      </w:pPr>
                      <w:r w:rsidRPr="00E92163">
                        <w:rPr>
                          <w:rFonts w:asciiTheme="minorHAnsi" w:hAnsiTheme="minorHAnsi" w:cstheme="minorHAnsi"/>
                          <w:b/>
                          <w:color w:val="1F497D" w:themeColor="text2"/>
                          <w:sz w:val="24"/>
                          <w:szCs w:val="24"/>
                        </w:rPr>
                        <w:t>Les éléments en bleu</w:t>
                      </w:r>
                      <w:r w:rsidRPr="00E92163">
                        <w:rPr>
                          <w:rFonts w:asciiTheme="minorHAnsi" w:hAnsiTheme="minorHAnsi" w:cstheme="minorHAnsi"/>
                          <w:sz w:val="24"/>
                          <w:szCs w:val="24"/>
                        </w:rPr>
                        <w:t xml:space="preserve"> ne doivent être conservés dans </w:t>
                      </w:r>
                      <w:r>
                        <w:rPr>
                          <w:rFonts w:asciiTheme="minorHAnsi" w:hAnsiTheme="minorHAnsi" w:cstheme="minorHAnsi"/>
                          <w:sz w:val="24"/>
                          <w:szCs w:val="24"/>
                        </w:rPr>
                        <w:t>la délibération</w:t>
                      </w:r>
                      <w:r w:rsidRPr="00E92163">
                        <w:rPr>
                          <w:rFonts w:asciiTheme="minorHAnsi" w:hAnsiTheme="minorHAnsi" w:cstheme="minorHAnsi"/>
                          <w:sz w:val="24"/>
                          <w:szCs w:val="24"/>
                        </w:rPr>
                        <w:t xml:space="preserve"> que si la collectivité </w:t>
                      </w:r>
                      <w:r>
                        <w:rPr>
                          <w:rFonts w:asciiTheme="minorHAnsi" w:hAnsiTheme="minorHAnsi" w:cstheme="minorHAnsi"/>
                          <w:sz w:val="24"/>
                          <w:szCs w:val="24"/>
                        </w:rPr>
                        <w:t>est concernée.</w:t>
                      </w:r>
                    </w:p>
                    <w:p w14:paraId="5E2EAD17" w14:textId="42BA6984" w:rsidR="00E92163" w:rsidRPr="00E92163" w:rsidRDefault="00E92163" w:rsidP="00E92163">
                      <w:pPr>
                        <w:spacing w:after="0" w:line="192" w:lineRule="auto"/>
                        <w:ind w:right="-71"/>
                        <w:rPr>
                          <w:rFonts w:asciiTheme="minorHAnsi" w:hAnsiTheme="minorHAnsi" w:cstheme="minorHAnsi"/>
                          <w:sz w:val="24"/>
                          <w:szCs w:val="24"/>
                        </w:rPr>
                      </w:pPr>
                      <w:r w:rsidRPr="00E92163">
                        <w:rPr>
                          <w:rFonts w:asciiTheme="minorHAnsi" w:hAnsiTheme="minorHAnsi" w:cstheme="minorHAnsi"/>
                          <w:b/>
                          <w:color w:val="E36C0A" w:themeColor="accent6" w:themeShade="BF"/>
                          <w:sz w:val="24"/>
                          <w:szCs w:val="24"/>
                        </w:rPr>
                        <w:t>Les éléments en orange</w:t>
                      </w:r>
                      <w:r w:rsidRPr="00E92163">
                        <w:rPr>
                          <w:rFonts w:asciiTheme="minorHAnsi" w:hAnsiTheme="minorHAnsi" w:cstheme="minorHAnsi"/>
                          <w:sz w:val="24"/>
                          <w:szCs w:val="24"/>
                        </w:rPr>
                        <w:t xml:space="preserve"> visent à expliciter les différents contenus, et doivent être supprimés dans </w:t>
                      </w:r>
                      <w:r>
                        <w:rPr>
                          <w:rFonts w:asciiTheme="minorHAnsi" w:hAnsiTheme="minorHAnsi" w:cstheme="minorHAnsi"/>
                          <w:sz w:val="24"/>
                          <w:szCs w:val="24"/>
                        </w:rPr>
                        <w:t>la délibération</w:t>
                      </w:r>
                      <w:r w:rsidRPr="00E92163">
                        <w:rPr>
                          <w:rFonts w:asciiTheme="minorHAnsi" w:hAnsiTheme="minorHAnsi" w:cstheme="minorHAnsi"/>
                          <w:sz w:val="24"/>
                          <w:szCs w:val="24"/>
                        </w:rPr>
                        <w:t xml:space="preserve"> final</w:t>
                      </w:r>
                      <w:r>
                        <w:rPr>
                          <w:rFonts w:asciiTheme="minorHAnsi" w:hAnsiTheme="minorHAnsi" w:cstheme="minorHAnsi"/>
                          <w:sz w:val="24"/>
                          <w:szCs w:val="24"/>
                        </w:rPr>
                        <w:t>e</w:t>
                      </w:r>
                      <w:r w:rsidRPr="00E92163">
                        <w:rPr>
                          <w:rFonts w:asciiTheme="minorHAnsi" w:hAnsiTheme="minorHAnsi" w:cstheme="minorHAnsi"/>
                          <w:sz w:val="24"/>
                          <w:szCs w:val="24"/>
                        </w:rPr>
                        <w:t>.</w:t>
                      </w:r>
                    </w:p>
                    <w:p w14:paraId="3FB3305C" w14:textId="77777777" w:rsidR="00E92163" w:rsidRPr="00343A7E" w:rsidRDefault="00E92163" w:rsidP="00E92163">
                      <w:pPr>
                        <w:rPr>
                          <w:rFonts w:cs="Tahoma"/>
                        </w:rPr>
                      </w:pPr>
                    </w:p>
                  </w:txbxContent>
                </v:textbox>
                <w10:wrap type="tight" anchorx="margin"/>
              </v:roundrect>
            </w:pict>
          </mc:Fallback>
        </mc:AlternateContent>
      </w:r>
    </w:p>
    <w:p w14:paraId="06CF282D" w14:textId="77777777" w:rsidR="00AC681E" w:rsidRPr="00E92163" w:rsidRDefault="00AC681E" w:rsidP="00A448C7">
      <w:pPr>
        <w:spacing w:after="0"/>
        <w:outlineLvl w:val="0"/>
        <w:rPr>
          <w:rFonts w:asciiTheme="minorHAnsi" w:hAnsiTheme="minorHAnsi" w:cstheme="minorHAnsi"/>
          <w:kern w:val="20"/>
          <w:sz w:val="24"/>
          <w:szCs w:val="24"/>
        </w:rPr>
      </w:pPr>
    </w:p>
    <w:p w14:paraId="51709AF2" w14:textId="70D5F105" w:rsidR="00CE0F1D" w:rsidRPr="00E92163" w:rsidRDefault="00CE0F1D" w:rsidP="00E92163">
      <w:pPr>
        <w:outlineLvl w:val="0"/>
        <w:rPr>
          <w:rFonts w:asciiTheme="minorHAnsi" w:hAnsiTheme="minorHAnsi" w:cstheme="minorHAnsi"/>
          <w:bCs/>
          <w:kern w:val="20"/>
          <w:sz w:val="24"/>
          <w:szCs w:val="24"/>
        </w:rPr>
      </w:pPr>
      <w:r w:rsidRPr="00E92163">
        <w:rPr>
          <w:rFonts w:asciiTheme="minorHAnsi" w:hAnsiTheme="minorHAnsi" w:cstheme="minorHAnsi"/>
          <w:b/>
          <w:kern w:val="20"/>
          <w:sz w:val="24"/>
          <w:szCs w:val="24"/>
        </w:rPr>
        <w:t xml:space="preserve">Vu </w:t>
      </w:r>
      <w:r w:rsidRPr="00E92163">
        <w:rPr>
          <w:rFonts w:asciiTheme="minorHAnsi" w:hAnsiTheme="minorHAnsi" w:cstheme="minorHAnsi"/>
          <w:bCs/>
          <w:kern w:val="20"/>
          <w:sz w:val="24"/>
          <w:szCs w:val="24"/>
        </w:rPr>
        <w:t xml:space="preserve">le Code </w:t>
      </w:r>
      <w:r w:rsidR="00E92163">
        <w:rPr>
          <w:rFonts w:asciiTheme="minorHAnsi" w:hAnsiTheme="minorHAnsi" w:cstheme="minorHAnsi"/>
          <w:bCs/>
          <w:kern w:val="20"/>
          <w:sz w:val="24"/>
          <w:szCs w:val="24"/>
        </w:rPr>
        <w:t>g</w:t>
      </w:r>
      <w:r w:rsidRPr="00E92163">
        <w:rPr>
          <w:rFonts w:asciiTheme="minorHAnsi" w:hAnsiTheme="minorHAnsi" w:cstheme="minorHAnsi"/>
          <w:bCs/>
          <w:kern w:val="20"/>
          <w:sz w:val="24"/>
          <w:szCs w:val="24"/>
        </w:rPr>
        <w:t xml:space="preserve">énéral des </w:t>
      </w:r>
      <w:r w:rsidR="00E92163">
        <w:rPr>
          <w:rFonts w:asciiTheme="minorHAnsi" w:hAnsiTheme="minorHAnsi" w:cstheme="minorHAnsi"/>
          <w:bCs/>
          <w:kern w:val="20"/>
          <w:sz w:val="24"/>
          <w:szCs w:val="24"/>
        </w:rPr>
        <w:t>c</w:t>
      </w:r>
      <w:r w:rsidRPr="00E92163">
        <w:rPr>
          <w:rFonts w:asciiTheme="minorHAnsi" w:hAnsiTheme="minorHAnsi" w:cstheme="minorHAnsi"/>
          <w:bCs/>
          <w:kern w:val="20"/>
          <w:sz w:val="24"/>
          <w:szCs w:val="24"/>
        </w:rPr>
        <w:t xml:space="preserve">ollectivités </w:t>
      </w:r>
      <w:r w:rsidR="00E92163">
        <w:rPr>
          <w:rFonts w:asciiTheme="minorHAnsi" w:hAnsiTheme="minorHAnsi" w:cstheme="minorHAnsi"/>
          <w:bCs/>
          <w:kern w:val="20"/>
          <w:sz w:val="24"/>
          <w:szCs w:val="24"/>
        </w:rPr>
        <w:t>t</w:t>
      </w:r>
      <w:r w:rsidRPr="00E92163">
        <w:rPr>
          <w:rFonts w:asciiTheme="minorHAnsi" w:hAnsiTheme="minorHAnsi" w:cstheme="minorHAnsi"/>
          <w:bCs/>
          <w:kern w:val="20"/>
          <w:sz w:val="24"/>
          <w:szCs w:val="24"/>
        </w:rPr>
        <w:t xml:space="preserve">erritoriales, </w:t>
      </w:r>
    </w:p>
    <w:p w14:paraId="4F6E651A" w14:textId="589DF570" w:rsidR="00C429B3" w:rsidRDefault="00CE0F1D" w:rsidP="00E92163">
      <w:pPr>
        <w:outlineLvl w:val="0"/>
        <w:rPr>
          <w:rFonts w:asciiTheme="minorHAnsi" w:hAnsiTheme="minorHAnsi" w:cstheme="minorHAnsi"/>
          <w:bCs/>
          <w:kern w:val="20"/>
          <w:sz w:val="24"/>
          <w:szCs w:val="24"/>
        </w:rPr>
      </w:pPr>
      <w:r w:rsidRPr="00E92163">
        <w:rPr>
          <w:rFonts w:asciiTheme="minorHAnsi" w:hAnsiTheme="minorHAnsi" w:cstheme="minorHAnsi"/>
          <w:b/>
          <w:kern w:val="20"/>
          <w:sz w:val="24"/>
          <w:szCs w:val="24"/>
        </w:rPr>
        <w:t xml:space="preserve">Vu </w:t>
      </w:r>
      <w:r w:rsidRPr="00E92163">
        <w:rPr>
          <w:rFonts w:asciiTheme="minorHAnsi" w:hAnsiTheme="minorHAnsi" w:cstheme="minorHAnsi"/>
          <w:bCs/>
          <w:kern w:val="20"/>
          <w:sz w:val="24"/>
          <w:szCs w:val="24"/>
        </w:rPr>
        <w:t xml:space="preserve">le Code </w:t>
      </w:r>
      <w:r w:rsidR="00E92163">
        <w:rPr>
          <w:rFonts w:asciiTheme="minorHAnsi" w:hAnsiTheme="minorHAnsi" w:cstheme="minorHAnsi"/>
          <w:bCs/>
          <w:kern w:val="20"/>
          <w:sz w:val="24"/>
          <w:szCs w:val="24"/>
        </w:rPr>
        <w:t>g</w:t>
      </w:r>
      <w:r w:rsidRPr="00E92163">
        <w:rPr>
          <w:rFonts w:asciiTheme="minorHAnsi" w:hAnsiTheme="minorHAnsi" w:cstheme="minorHAnsi"/>
          <w:bCs/>
          <w:kern w:val="20"/>
          <w:sz w:val="24"/>
          <w:szCs w:val="24"/>
        </w:rPr>
        <w:t xml:space="preserve">énéral de la </w:t>
      </w:r>
      <w:r w:rsidR="00E92163">
        <w:rPr>
          <w:rFonts w:asciiTheme="minorHAnsi" w:hAnsiTheme="minorHAnsi" w:cstheme="minorHAnsi"/>
          <w:bCs/>
          <w:kern w:val="20"/>
          <w:sz w:val="24"/>
          <w:szCs w:val="24"/>
        </w:rPr>
        <w:t>f</w:t>
      </w:r>
      <w:r w:rsidRPr="00E92163">
        <w:rPr>
          <w:rFonts w:asciiTheme="minorHAnsi" w:hAnsiTheme="minorHAnsi" w:cstheme="minorHAnsi"/>
          <w:bCs/>
          <w:kern w:val="20"/>
          <w:sz w:val="24"/>
          <w:szCs w:val="24"/>
        </w:rPr>
        <w:t xml:space="preserve">onction </w:t>
      </w:r>
      <w:r w:rsidR="00E92163">
        <w:rPr>
          <w:rFonts w:asciiTheme="minorHAnsi" w:hAnsiTheme="minorHAnsi" w:cstheme="minorHAnsi"/>
          <w:bCs/>
          <w:kern w:val="20"/>
          <w:sz w:val="24"/>
          <w:szCs w:val="24"/>
        </w:rPr>
        <w:t>p</w:t>
      </w:r>
      <w:r w:rsidRPr="00E92163">
        <w:rPr>
          <w:rFonts w:asciiTheme="minorHAnsi" w:hAnsiTheme="minorHAnsi" w:cstheme="minorHAnsi"/>
          <w:bCs/>
          <w:kern w:val="20"/>
          <w:sz w:val="24"/>
          <w:szCs w:val="24"/>
        </w:rPr>
        <w:t xml:space="preserve">ublique, </w:t>
      </w:r>
    </w:p>
    <w:p w14:paraId="16A60758" w14:textId="622F9FA9" w:rsidR="00E92163" w:rsidRPr="00E92163" w:rsidRDefault="00E92163"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le décret n° 91-875 du 6 septembre 1991 pris pour l'application </w:t>
      </w:r>
      <w:r>
        <w:rPr>
          <w:rFonts w:asciiTheme="minorHAnsi" w:hAnsiTheme="minorHAnsi" w:cstheme="minorHAnsi"/>
          <w:kern w:val="20"/>
          <w:sz w:val="24"/>
          <w:szCs w:val="24"/>
        </w:rPr>
        <w:t>de l’article L. 714-4 du Code général de la fonction publique</w:t>
      </w:r>
      <w:r w:rsidRPr="00E92163">
        <w:rPr>
          <w:rFonts w:asciiTheme="minorHAnsi" w:hAnsiTheme="minorHAnsi" w:cstheme="minorHAnsi"/>
          <w:kern w:val="20"/>
          <w:sz w:val="24"/>
          <w:szCs w:val="24"/>
        </w:rPr>
        <w:t>, notamment son article 2 ;</w:t>
      </w:r>
    </w:p>
    <w:p w14:paraId="0061DEEA" w14:textId="35CD5CA2" w:rsidR="00E92163" w:rsidRDefault="00834E4E"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w:t>
      </w:r>
      <w:r w:rsidR="00C429B3" w:rsidRPr="00E92163">
        <w:rPr>
          <w:rFonts w:asciiTheme="minorHAnsi" w:hAnsiTheme="minorHAnsi" w:cstheme="minorHAnsi"/>
          <w:b/>
          <w:bCs/>
          <w:kern w:val="20"/>
          <w:sz w:val="24"/>
          <w:szCs w:val="24"/>
        </w:rPr>
        <w:t>u</w:t>
      </w:r>
      <w:r w:rsidRPr="00E92163">
        <w:rPr>
          <w:rFonts w:asciiTheme="minorHAnsi" w:hAnsiTheme="minorHAnsi" w:cstheme="minorHAnsi"/>
          <w:kern w:val="20"/>
          <w:sz w:val="24"/>
          <w:szCs w:val="24"/>
        </w:rPr>
        <w:t xml:space="preserve"> </w:t>
      </w:r>
      <w:r w:rsidR="00DC3775" w:rsidRPr="00E92163">
        <w:rPr>
          <w:rFonts w:asciiTheme="minorHAnsi" w:hAnsiTheme="minorHAnsi" w:cstheme="minorHAnsi"/>
          <w:kern w:val="20"/>
          <w:sz w:val="24"/>
          <w:szCs w:val="24"/>
        </w:rPr>
        <w:t>le décret n°</w:t>
      </w:r>
      <w:r w:rsidR="00BC2493" w:rsidRPr="00E92163">
        <w:rPr>
          <w:rFonts w:asciiTheme="minorHAnsi" w:hAnsiTheme="minorHAnsi" w:cstheme="minorHAnsi"/>
          <w:kern w:val="20"/>
          <w:sz w:val="24"/>
          <w:szCs w:val="24"/>
        </w:rPr>
        <w:t xml:space="preserve"> </w:t>
      </w:r>
      <w:r w:rsidR="00DC3775" w:rsidRPr="00E92163">
        <w:rPr>
          <w:rFonts w:asciiTheme="minorHAnsi" w:hAnsiTheme="minorHAnsi" w:cstheme="minorHAnsi"/>
          <w:kern w:val="20"/>
          <w:sz w:val="24"/>
          <w:szCs w:val="24"/>
        </w:rPr>
        <w:t xml:space="preserve">2001-623 du 12 juillet 2001 relatif à l’aménagement et à la </w:t>
      </w:r>
      <w:r w:rsidR="008E0864" w:rsidRPr="00E92163">
        <w:rPr>
          <w:rFonts w:asciiTheme="minorHAnsi" w:hAnsiTheme="minorHAnsi" w:cstheme="minorHAnsi"/>
          <w:kern w:val="20"/>
          <w:sz w:val="24"/>
          <w:szCs w:val="24"/>
        </w:rPr>
        <w:t>réduction</w:t>
      </w:r>
      <w:r w:rsidR="00DC3775" w:rsidRPr="00E92163">
        <w:rPr>
          <w:rFonts w:asciiTheme="minorHAnsi" w:hAnsiTheme="minorHAnsi" w:cstheme="minorHAnsi"/>
          <w:kern w:val="20"/>
          <w:sz w:val="24"/>
          <w:szCs w:val="24"/>
        </w:rPr>
        <w:t xml:space="preserve"> du temps de travail dans la fonction publique territoriale</w:t>
      </w:r>
      <w:r w:rsidR="00E92163">
        <w:rPr>
          <w:rFonts w:asciiTheme="minorHAnsi" w:hAnsiTheme="minorHAnsi" w:cstheme="minorHAnsi"/>
          <w:kern w:val="20"/>
          <w:sz w:val="24"/>
          <w:szCs w:val="24"/>
        </w:rPr>
        <w:t>,</w:t>
      </w:r>
    </w:p>
    <w:p w14:paraId="4116B485" w14:textId="77777777" w:rsidR="00E92163" w:rsidRPr="00E92163" w:rsidRDefault="00E92163"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le décret n° 2002-60 du 14 janvier 2002 relatif aux indemnités horaires pour travaux supplémentaires ;</w:t>
      </w:r>
    </w:p>
    <w:p w14:paraId="1B345111" w14:textId="7AD850FE" w:rsidR="00E92163" w:rsidRPr="00E92163" w:rsidRDefault="00E92163"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le décret n° 2002-598 du 25 avril 2002 relatif aux indemnités horaires pour travaux supplémentaires (</w:t>
      </w:r>
      <w:r w:rsidR="00870BE3">
        <w:rPr>
          <w:rFonts w:asciiTheme="minorHAnsi" w:hAnsiTheme="minorHAnsi" w:cstheme="minorHAnsi"/>
          <w:kern w:val="20"/>
          <w:sz w:val="24"/>
          <w:szCs w:val="24"/>
        </w:rPr>
        <w:t>fonction publique hospitalière</w:t>
      </w:r>
      <w:r w:rsidRPr="00E92163">
        <w:rPr>
          <w:rFonts w:asciiTheme="minorHAnsi" w:hAnsiTheme="minorHAnsi" w:cstheme="minorHAnsi"/>
          <w:kern w:val="20"/>
          <w:sz w:val="24"/>
          <w:szCs w:val="24"/>
        </w:rPr>
        <w:t>) ;</w:t>
      </w:r>
    </w:p>
    <w:p w14:paraId="7841287F" w14:textId="06F8C269" w:rsidR="00834E4E" w:rsidRPr="00E92163" w:rsidRDefault="00C429B3"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w:t>
      </w:r>
      <w:r w:rsidR="00834E4E" w:rsidRPr="00E92163">
        <w:rPr>
          <w:rFonts w:asciiTheme="minorHAnsi" w:hAnsiTheme="minorHAnsi" w:cstheme="minorHAnsi"/>
          <w:kern w:val="20"/>
          <w:sz w:val="24"/>
          <w:szCs w:val="24"/>
        </w:rPr>
        <w:t>le décret n° 2004-777 du 29 juillet 2004 relatif à la mise en œuvre du temps partiel dans la fonction publique territoriale</w:t>
      </w:r>
      <w:r w:rsidR="00E92163">
        <w:rPr>
          <w:rFonts w:asciiTheme="minorHAnsi" w:hAnsiTheme="minorHAnsi" w:cstheme="minorHAnsi"/>
          <w:kern w:val="20"/>
          <w:sz w:val="24"/>
          <w:szCs w:val="24"/>
        </w:rPr>
        <w:t>,</w:t>
      </w:r>
    </w:p>
    <w:p w14:paraId="453DC33C" w14:textId="38384F90" w:rsidR="00ED168D" w:rsidRPr="00E92163" w:rsidRDefault="00C429B3"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w:t>
      </w:r>
      <w:r w:rsidR="00ED168D" w:rsidRPr="00E92163">
        <w:rPr>
          <w:rFonts w:asciiTheme="minorHAnsi" w:hAnsiTheme="minorHAnsi" w:cstheme="minorHAnsi"/>
          <w:kern w:val="20"/>
          <w:sz w:val="24"/>
          <w:szCs w:val="24"/>
        </w:rPr>
        <w:t>le décret n° 2019-133 du 25 février 2019 portant application aux agents publics de la réduction de cotisations salariales et de l'exonération d'impôt sur le revenu au titre des rémunérations des heures supplémentaires ou du temps de travail additionnel effectif ;</w:t>
      </w:r>
    </w:p>
    <w:p w14:paraId="16E05A1B" w14:textId="4A50B126" w:rsidR="00834E4E" w:rsidRPr="00E92163" w:rsidRDefault="00834E4E" w:rsidP="00E92163">
      <w:pPr>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le décret n° 2020-592 du 15 mai 2020 relatif aux modalités de calcul et à la majoration de la rémunération des heures complémentaires des agents de la fonction publique territoriale nommés dans des emplois permanents à temps non complet ;</w:t>
      </w:r>
    </w:p>
    <w:p w14:paraId="4441B1A7" w14:textId="22BD6E09" w:rsidR="002670C7" w:rsidRPr="00E92163" w:rsidRDefault="002670C7" w:rsidP="002670C7">
      <w:pPr>
        <w:spacing w:after="0"/>
        <w:outlineLvl w:val="0"/>
        <w:rPr>
          <w:rFonts w:asciiTheme="minorHAnsi" w:hAnsiTheme="minorHAnsi" w:cstheme="minorHAnsi"/>
          <w:kern w:val="20"/>
          <w:sz w:val="24"/>
          <w:szCs w:val="24"/>
        </w:rPr>
      </w:pPr>
      <w:r w:rsidRPr="00E92163">
        <w:rPr>
          <w:rFonts w:asciiTheme="minorHAnsi" w:hAnsiTheme="minorHAnsi" w:cstheme="minorHAnsi"/>
          <w:b/>
          <w:bCs/>
          <w:kern w:val="20"/>
          <w:sz w:val="24"/>
          <w:szCs w:val="24"/>
        </w:rPr>
        <w:t>Vu</w:t>
      </w:r>
      <w:r w:rsidRPr="00E92163">
        <w:rPr>
          <w:rFonts w:asciiTheme="minorHAnsi" w:hAnsiTheme="minorHAnsi" w:cstheme="minorHAnsi"/>
          <w:kern w:val="20"/>
          <w:sz w:val="24"/>
          <w:szCs w:val="24"/>
        </w:rPr>
        <w:t xml:space="preserve"> l’avis du Comité </w:t>
      </w:r>
      <w:r w:rsidR="00F73D4A" w:rsidRPr="00E92163">
        <w:rPr>
          <w:rFonts w:asciiTheme="minorHAnsi" w:hAnsiTheme="minorHAnsi" w:cstheme="minorHAnsi"/>
          <w:kern w:val="20"/>
          <w:sz w:val="24"/>
          <w:szCs w:val="24"/>
        </w:rPr>
        <w:t>Social Territorial</w:t>
      </w:r>
      <w:r w:rsidRPr="00E92163">
        <w:rPr>
          <w:rFonts w:asciiTheme="minorHAnsi" w:hAnsiTheme="minorHAnsi" w:cstheme="minorHAnsi"/>
          <w:kern w:val="20"/>
          <w:sz w:val="24"/>
          <w:szCs w:val="24"/>
        </w:rPr>
        <w:t xml:space="preserve"> en date du </w:t>
      </w:r>
      <w:r w:rsidR="00E92163" w:rsidRPr="00E92163">
        <w:rPr>
          <w:rFonts w:asciiTheme="minorHAnsi" w:hAnsiTheme="minorHAnsi" w:cstheme="minorHAnsi"/>
          <w:color w:val="5F497A"/>
          <w:kern w:val="20"/>
          <w:sz w:val="24"/>
          <w:szCs w:val="24"/>
        </w:rPr>
        <w:t>......................................,</w:t>
      </w:r>
    </w:p>
    <w:p w14:paraId="4BF655AD" w14:textId="77777777" w:rsidR="002670C7" w:rsidRPr="00E92163" w:rsidRDefault="002670C7" w:rsidP="00A448C7">
      <w:pPr>
        <w:spacing w:after="0"/>
        <w:outlineLvl w:val="0"/>
        <w:rPr>
          <w:rFonts w:asciiTheme="minorHAnsi" w:hAnsiTheme="minorHAnsi" w:cstheme="minorHAnsi"/>
          <w:kern w:val="20"/>
          <w:sz w:val="24"/>
          <w:szCs w:val="24"/>
        </w:rPr>
      </w:pPr>
    </w:p>
    <w:p w14:paraId="52AD2016" w14:textId="661EDE9B" w:rsidR="00A82D77" w:rsidRPr="00E92163" w:rsidRDefault="00A82D77" w:rsidP="00A448C7">
      <w:pPr>
        <w:spacing w:after="0"/>
        <w:outlineLvl w:val="0"/>
        <w:rPr>
          <w:rFonts w:asciiTheme="minorHAnsi" w:hAnsiTheme="minorHAnsi" w:cstheme="minorHAnsi"/>
          <w:b/>
          <w:kern w:val="20"/>
          <w:sz w:val="24"/>
          <w:szCs w:val="24"/>
        </w:rPr>
      </w:pPr>
      <w:r w:rsidRPr="00E92163">
        <w:rPr>
          <w:rFonts w:asciiTheme="minorHAnsi" w:hAnsiTheme="minorHAnsi" w:cstheme="minorHAnsi"/>
          <w:b/>
          <w:kern w:val="20"/>
          <w:sz w:val="24"/>
          <w:szCs w:val="24"/>
        </w:rPr>
        <w:t>Considérant ce qui suit :</w:t>
      </w:r>
    </w:p>
    <w:p w14:paraId="494EC22A" w14:textId="23893D06" w:rsidR="00A82D77" w:rsidRPr="00E92163" w:rsidRDefault="00A82D77" w:rsidP="00A448C7">
      <w:pPr>
        <w:spacing w:after="0"/>
        <w:outlineLvl w:val="0"/>
        <w:rPr>
          <w:rFonts w:asciiTheme="minorHAnsi" w:hAnsiTheme="minorHAnsi" w:cstheme="minorHAnsi"/>
          <w:kern w:val="20"/>
          <w:sz w:val="24"/>
          <w:szCs w:val="24"/>
        </w:rPr>
      </w:pPr>
    </w:p>
    <w:p w14:paraId="6F19EA7A" w14:textId="7D884DE6" w:rsidR="00A82D77" w:rsidRDefault="00A82D77" w:rsidP="00C429B3">
      <w:pPr>
        <w:rPr>
          <w:rFonts w:asciiTheme="minorHAnsi" w:hAnsiTheme="minorHAnsi" w:cstheme="minorHAnsi"/>
          <w:sz w:val="24"/>
          <w:szCs w:val="24"/>
        </w:rPr>
      </w:pPr>
      <w:r w:rsidRPr="00E92163">
        <w:rPr>
          <w:rFonts w:asciiTheme="minorHAnsi" w:hAnsiTheme="minorHAnsi" w:cstheme="minorHAnsi"/>
          <w:sz w:val="24"/>
          <w:szCs w:val="24"/>
        </w:rPr>
        <w:t>Seuls peuvent prétendre aux indemnités horaires pour travaux supplémentaires</w:t>
      </w:r>
      <w:r w:rsidR="0025154D">
        <w:rPr>
          <w:rFonts w:asciiTheme="minorHAnsi" w:hAnsiTheme="minorHAnsi" w:cstheme="minorHAnsi"/>
          <w:sz w:val="24"/>
          <w:szCs w:val="24"/>
        </w:rPr>
        <w:t xml:space="preserve"> (I</w:t>
      </w:r>
      <w:r w:rsidR="00A04997">
        <w:rPr>
          <w:rFonts w:asciiTheme="minorHAnsi" w:hAnsiTheme="minorHAnsi" w:cstheme="minorHAnsi"/>
          <w:sz w:val="24"/>
          <w:szCs w:val="24"/>
        </w:rPr>
        <w:t>.</w:t>
      </w:r>
      <w:r w:rsidR="0025154D">
        <w:rPr>
          <w:rFonts w:asciiTheme="minorHAnsi" w:hAnsiTheme="minorHAnsi" w:cstheme="minorHAnsi"/>
          <w:sz w:val="24"/>
          <w:szCs w:val="24"/>
        </w:rPr>
        <w:t>H</w:t>
      </w:r>
      <w:r w:rsidR="00A04997">
        <w:rPr>
          <w:rFonts w:asciiTheme="minorHAnsi" w:hAnsiTheme="minorHAnsi" w:cstheme="minorHAnsi"/>
          <w:sz w:val="24"/>
          <w:szCs w:val="24"/>
        </w:rPr>
        <w:t>.</w:t>
      </w:r>
      <w:r w:rsidR="0025154D">
        <w:rPr>
          <w:rFonts w:asciiTheme="minorHAnsi" w:hAnsiTheme="minorHAnsi" w:cstheme="minorHAnsi"/>
          <w:sz w:val="24"/>
          <w:szCs w:val="24"/>
        </w:rPr>
        <w:t>T</w:t>
      </w:r>
      <w:r w:rsidR="00A04997">
        <w:rPr>
          <w:rFonts w:asciiTheme="minorHAnsi" w:hAnsiTheme="minorHAnsi" w:cstheme="minorHAnsi"/>
          <w:sz w:val="24"/>
          <w:szCs w:val="24"/>
        </w:rPr>
        <w:t>.</w:t>
      </w:r>
      <w:r w:rsidR="0025154D">
        <w:rPr>
          <w:rFonts w:asciiTheme="minorHAnsi" w:hAnsiTheme="minorHAnsi" w:cstheme="minorHAnsi"/>
          <w:sz w:val="24"/>
          <w:szCs w:val="24"/>
        </w:rPr>
        <w:t>S</w:t>
      </w:r>
      <w:r w:rsidR="00A04997">
        <w:rPr>
          <w:rFonts w:asciiTheme="minorHAnsi" w:hAnsiTheme="minorHAnsi" w:cstheme="minorHAnsi"/>
          <w:sz w:val="24"/>
          <w:szCs w:val="24"/>
        </w:rPr>
        <w:t>.</w:t>
      </w:r>
      <w:r w:rsidR="0025154D">
        <w:rPr>
          <w:rFonts w:asciiTheme="minorHAnsi" w:hAnsiTheme="minorHAnsi" w:cstheme="minorHAnsi"/>
          <w:sz w:val="24"/>
          <w:szCs w:val="24"/>
        </w:rPr>
        <w:t>)</w:t>
      </w:r>
      <w:r w:rsidRPr="00E92163">
        <w:rPr>
          <w:rFonts w:asciiTheme="minorHAnsi" w:hAnsiTheme="minorHAnsi" w:cstheme="minorHAnsi"/>
          <w:sz w:val="24"/>
          <w:szCs w:val="24"/>
        </w:rPr>
        <w:t xml:space="preserve"> les agents appartenant aux grades de catégorie C ainsi que ceux appartenant aux grades de catégorie B</w:t>
      </w:r>
      <w:r w:rsidR="00251133" w:rsidRPr="00E92163">
        <w:rPr>
          <w:rFonts w:asciiTheme="minorHAnsi" w:hAnsiTheme="minorHAnsi" w:cstheme="minorHAnsi"/>
          <w:sz w:val="24"/>
          <w:szCs w:val="24"/>
        </w:rPr>
        <w:t>, avec une exception pour certains agents de catégorie A de la filière médico-sociale</w:t>
      </w:r>
      <w:r w:rsidRPr="00E92163">
        <w:rPr>
          <w:rFonts w:asciiTheme="minorHAnsi" w:hAnsiTheme="minorHAnsi" w:cstheme="minorHAnsi"/>
          <w:sz w:val="24"/>
          <w:szCs w:val="24"/>
        </w:rPr>
        <w:t>.</w:t>
      </w:r>
    </w:p>
    <w:p w14:paraId="6A194679" w14:textId="1C1F69CF" w:rsidR="0062614A" w:rsidRPr="00E92163" w:rsidRDefault="0062614A" w:rsidP="00C429B3">
      <w:pPr>
        <w:rPr>
          <w:rFonts w:asciiTheme="minorHAnsi" w:hAnsiTheme="minorHAnsi" w:cstheme="minorHAnsi"/>
          <w:sz w:val="24"/>
          <w:szCs w:val="24"/>
        </w:rPr>
      </w:pPr>
      <w:r>
        <w:rPr>
          <w:rFonts w:asciiTheme="minorHAnsi" w:hAnsiTheme="minorHAnsi" w:cstheme="minorHAnsi"/>
          <w:sz w:val="24"/>
          <w:szCs w:val="24"/>
        </w:rPr>
        <w:t>Si les agents de catégorie A (hors filièr</w:t>
      </w:r>
      <w:r w:rsidR="006134BC">
        <w:rPr>
          <w:rFonts w:asciiTheme="minorHAnsi" w:hAnsiTheme="minorHAnsi" w:cstheme="minorHAnsi"/>
          <w:sz w:val="24"/>
          <w:szCs w:val="24"/>
        </w:rPr>
        <w:t>e</w:t>
      </w:r>
      <w:r>
        <w:rPr>
          <w:rFonts w:asciiTheme="minorHAnsi" w:hAnsiTheme="minorHAnsi" w:cstheme="minorHAnsi"/>
          <w:sz w:val="24"/>
          <w:szCs w:val="24"/>
        </w:rPr>
        <w:t xml:space="preserve"> m</w:t>
      </w:r>
      <w:r w:rsidR="00BE3513">
        <w:rPr>
          <w:rFonts w:asciiTheme="minorHAnsi" w:hAnsiTheme="minorHAnsi" w:cstheme="minorHAnsi"/>
          <w:sz w:val="24"/>
          <w:szCs w:val="24"/>
        </w:rPr>
        <w:t>é</w:t>
      </w:r>
      <w:r>
        <w:rPr>
          <w:rFonts w:asciiTheme="minorHAnsi" w:hAnsiTheme="minorHAnsi" w:cstheme="minorHAnsi"/>
          <w:sz w:val="24"/>
          <w:szCs w:val="24"/>
        </w:rPr>
        <w:t>dico-sociale) ne peuvent pas bénéficier des IHTS, ils peuvent prétendre à un repos compensateur dès lors qu’il</w:t>
      </w:r>
      <w:r w:rsidR="007306A3">
        <w:rPr>
          <w:rFonts w:asciiTheme="minorHAnsi" w:hAnsiTheme="minorHAnsi" w:cstheme="minorHAnsi"/>
          <w:sz w:val="24"/>
          <w:szCs w:val="24"/>
        </w:rPr>
        <w:t>s</w:t>
      </w:r>
      <w:r>
        <w:rPr>
          <w:rFonts w:asciiTheme="minorHAnsi" w:hAnsiTheme="minorHAnsi" w:cstheme="minorHAnsi"/>
          <w:sz w:val="24"/>
          <w:szCs w:val="24"/>
        </w:rPr>
        <w:t xml:space="preserve"> relève</w:t>
      </w:r>
      <w:r w:rsidR="007306A3">
        <w:rPr>
          <w:rFonts w:asciiTheme="minorHAnsi" w:hAnsiTheme="minorHAnsi" w:cstheme="minorHAnsi"/>
          <w:sz w:val="24"/>
          <w:szCs w:val="24"/>
        </w:rPr>
        <w:t>nt</w:t>
      </w:r>
      <w:r>
        <w:rPr>
          <w:rFonts w:asciiTheme="minorHAnsi" w:hAnsiTheme="minorHAnsi" w:cstheme="minorHAnsi"/>
          <w:sz w:val="24"/>
          <w:szCs w:val="24"/>
        </w:rPr>
        <w:t xml:space="preserve"> d’un régime de décompte horaire et qu’une délibération le prévoit.</w:t>
      </w:r>
    </w:p>
    <w:p w14:paraId="62F6E6D8" w14:textId="6416FFA6" w:rsidR="00A82D77" w:rsidRPr="00E92163" w:rsidRDefault="00A82D77" w:rsidP="00C429B3">
      <w:pPr>
        <w:rPr>
          <w:rFonts w:asciiTheme="minorHAnsi" w:hAnsiTheme="minorHAnsi" w:cstheme="minorHAnsi"/>
          <w:sz w:val="24"/>
          <w:szCs w:val="24"/>
        </w:rPr>
      </w:pPr>
      <w:r w:rsidRPr="00E92163">
        <w:rPr>
          <w:rFonts w:asciiTheme="minorHAnsi" w:hAnsiTheme="minorHAnsi" w:cstheme="minorHAnsi"/>
          <w:sz w:val="24"/>
          <w:szCs w:val="24"/>
        </w:rPr>
        <w:lastRenderedPageBreak/>
        <w:t xml:space="preserve">L'octroi d'IHTS est subordonné à la réalisation effective d'heures supplémentaires. Sont considérées comme heures supplémentaires les heures effectuées à la demande du chef de service au-delà des bornes horaires définies par le cycle de travail. </w:t>
      </w:r>
    </w:p>
    <w:p w14:paraId="3B8B719C" w14:textId="68BB1777" w:rsidR="00A82D77" w:rsidRPr="00E92163" w:rsidRDefault="00A82D77" w:rsidP="00A448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L</w:t>
      </w:r>
      <w:r w:rsidR="00DC3775" w:rsidRPr="00E92163">
        <w:rPr>
          <w:rFonts w:asciiTheme="minorHAnsi" w:hAnsiTheme="minorHAnsi" w:cstheme="minorHAnsi"/>
          <w:kern w:val="20"/>
          <w:sz w:val="24"/>
          <w:szCs w:val="24"/>
        </w:rPr>
        <w:t>a compensation des heures supplémentaires peut être réalisée, en tout ou partie, sous la forme d’un repos compensateur</w:t>
      </w:r>
      <w:r w:rsidRPr="00E92163">
        <w:rPr>
          <w:rFonts w:asciiTheme="minorHAnsi" w:hAnsiTheme="minorHAnsi" w:cstheme="minorHAnsi"/>
          <w:kern w:val="20"/>
          <w:sz w:val="24"/>
          <w:szCs w:val="24"/>
        </w:rPr>
        <w:t>. Le temps de récupération accordé à un agent est égal à la durée des travaux supplémentaires effectués. Une majoration de nuit, dimanche ou jours fériés peut être envisagée dans les mêmes proportions que celles fixées pour la rémunération, c’est-à-dire une majoration de 100% pour le travail de nuit et des 2/3 pour le travail du dimanche et des jours fériés.</w:t>
      </w:r>
    </w:p>
    <w:p w14:paraId="59BCFF09" w14:textId="77777777" w:rsidR="00A82D77" w:rsidRPr="00E92163" w:rsidRDefault="00A82D77" w:rsidP="00A448C7">
      <w:pPr>
        <w:spacing w:after="0"/>
        <w:outlineLvl w:val="0"/>
        <w:rPr>
          <w:rFonts w:asciiTheme="minorHAnsi" w:hAnsiTheme="minorHAnsi" w:cstheme="minorHAnsi"/>
          <w:kern w:val="20"/>
          <w:sz w:val="24"/>
          <w:szCs w:val="24"/>
        </w:rPr>
      </w:pPr>
    </w:p>
    <w:p w14:paraId="773C86FE" w14:textId="16CBF988" w:rsidR="00A82D77" w:rsidRPr="00E92163" w:rsidRDefault="00A82D77" w:rsidP="00A448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A</w:t>
      </w:r>
      <w:r w:rsidR="00DC3775" w:rsidRPr="00E92163">
        <w:rPr>
          <w:rFonts w:asciiTheme="minorHAnsi" w:hAnsiTheme="minorHAnsi" w:cstheme="minorHAnsi"/>
          <w:kern w:val="20"/>
          <w:sz w:val="24"/>
          <w:szCs w:val="24"/>
        </w:rPr>
        <w:t xml:space="preserve"> défaut de compensation sous la forme d’un repos compensateur, les heures supplémentaires accomplies </w:t>
      </w:r>
      <w:r w:rsidR="00251133" w:rsidRPr="00E92163">
        <w:rPr>
          <w:rFonts w:asciiTheme="minorHAnsi" w:hAnsiTheme="minorHAnsi" w:cstheme="minorHAnsi"/>
          <w:kern w:val="20"/>
          <w:sz w:val="24"/>
          <w:szCs w:val="24"/>
        </w:rPr>
        <w:t xml:space="preserve">par les agents de la fonction publique territoriale </w:t>
      </w:r>
      <w:r w:rsidR="00DC3775" w:rsidRPr="00E92163">
        <w:rPr>
          <w:rFonts w:asciiTheme="minorHAnsi" w:hAnsiTheme="minorHAnsi" w:cstheme="minorHAnsi"/>
          <w:kern w:val="20"/>
          <w:sz w:val="24"/>
          <w:szCs w:val="24"/>
        </w:rPr>
        <w:t xml:space="preserve">sont </w:t>
      </w:r>
      <w:r w:rsidR="00251133" w:rsidRPr="00E92163">
        <w:rPr>
          <w:rFonts w:asciiTheme="minorHAnsi" w:hAnsiTheme="minorHAnsi" w:cstheme="minorHAnsi"/>
          <w:kern w:val="20"/>
          <w:sz w:val="24"/>
          <w:szCs w:val="24"/>
        </w:rPr>
        <w:t>en principe indemnisées</w:t>
      </w:r>
      <w:r w:rsidRPr="00E92163">
        <w:rPr>
          <w:rFonts w:asciiTheme="minorHAnsi" w:hAnsiTheme="minorHAnsi" w:cstheme="minorHAnsi"/>
          <w:kern w:val="20"/>
          <w:sz w:val="24"/>
          <w:szCs w:val="24"/>
        </w:rPr>
        <w:t xml:space="preserve"> dans les conditions suivantes </w:t>
      </w:r>
      <w:r w:rsidR="00251133" w:rsidRPr="00E92163">
        <w:rPr>
          <w:rFonts w:asciiTheme="minorHAnsi" w:hAnsiTheme="minorHAnsi" w:cstheme="minorHAnsi"/>
          <w:kern w:val="20"/>
          <w:sz w:val="24"/>
          <w:szCs w:val="24"/>
        </w:rPr>
        <w:t xml:space="preserve">prévues pour les agents de la fonction publique d’Etat </w:t>
      </w:r>
      <w:r w:rsidRPr="00E92163">
        <w:rPr>
          <w:rFonts w:asciiTheme="minorHAnsi" w:hAnsiTheme="minorHAnsi" w:cstheme="minorHAnsi"/>
          <w:kern w:val="20"/>
          <w:sz w:val="24"/>
          <w:szCs w:val="24"/>
        </w:rPr>
        <w:t>:</w:t>
      </w:r>
    </w:p>
    <w:p w14:paraId="63D95FD0" w14:textId="565B3102" w:rsidR="00A82D77" w:rsidRPr="00E92163" w:rsidRDefault="00A82D77" w:rsidP="00A82D77">
      <w:pPr>
        <w:spacing w:after="0"/>
        <w:ind w:left="705"/>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w:t>
      </w:r>
      <w:r w:rsidR="00F73D4A" w:rsidRPr="00E92163">
        <w:rPr>
          <w:rFonts w:asciiTheme="minorHAnsi" w:hAnsiTheme="minorHAnsi" w:cstheme="minorHAnsi"/>
          <w:kern w:val="20"/>
          <w:sz w:val="24"/>
          <w:szCs w:val="24"/>
        </w:rPr>
        <w:t xml:space="preserve"> L</w:t>
      </w:r>
      <w:r w:rsidRPr="00E92163">
        <w:rPr>
          <w:rFonts w:asciiTheme="minorHAnsi" w:hAnsiTheme="minorHAnsi" w:cstheme="minorHAnsi"/>
          <w:kern w:val="20"/>
          <w:sz w:val="24"/>
          <w:szCs w:val="24"/>
        </w:rPr>
        <w:t xml:space="preserve">a rémunération horaire est multipliée par 1,25 pour les </w:t>
      </w:r>
      <w:r w:rsidR="00F73D4A" w:rsidRPr="00E92163">
        <w:rPr>
          <w:rFonts w:asciiTheme="minorHAnsi" w:hAnsiTheme="minorHAnsi" w:cstheme="minorHAnsi"/>
          <w:kern w:val="20"/>
          <w:sz w:val="24"/>
          <w:szCs w:val="24"/>
        </w:rPr>
        <w:t>14</w:t>
      </w:r>
      <w:r w:rsidRPr="00E92163">
        <w:rPr>
          <w:rFonts w:asciiTheme="minorHAnsi" w:hAnsiTheme="minorHAnsi" w:cstheme="minorHAnsi"/>
          <w:kern w:val="20"/>
          <w:sz w:val="24"/>
          <w:szCs w:val="24"/>
        </w:rPr>
        <w:t xml:space="preserve"> premières heures supplémentaires et par 1,27 pour les heures suivantes.</w:t>
      </w:r>
    </w:p>
    <w:p w14:paraId="4E9615E6" w14:textId="6C8025A4" w:rsidR="00A82D77" w:rsidRPr="00E92163" w:rsidRDefault="00A82D77" w:rsidP="00A82D77">
      <w:pPr>
        <w:spacing w:after="0"/>
        <w:ind w:left="705"/>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L'heure supplémentaire est majorée de 100 % lorsqu'elle est effectuée de nuit</w:t>
      </w:r>
      <w:r w:rsidR="00251133" w:rsidRPr="00E92163">
        <w:rPr>
          <w:rFonts w:asciiTheme="minorHAnsi" w:hAnsiTheme="minorHAnsi" w:cstheme="minorHAnsi"/>
          <w:kern w:val="20"/>
          <w:sz w:val="24"/>
          <w:szCs w:val="24"/>
        </w:rPr>
        <w:t xml:space="preserve"> (entre 22h et 7h)</w:t>
      </w:r>
      <w:r w:rsidRPr="00E92163">
        <w:rPr>
          <w:rFonts w:asciiTheme="minorHAnsi" w:hAnsiTheme="minorHAnsi" w:cstheme="minorHAnsi"/>
          <w:kern w:val="20"/>
          <w:sz w:val="24"/>
          <w:szCs w:val="24"/>
        </w:rPr>
        <w:t xml:space="preserve">, et des </w:t>
      </w:r>
      <w:r w:rsidR="00F73D4A" w:rsidRPr="00E92163">
        <w:rPr>
          <w:rFonts w:asciiTheme="minorHAnsi" w:hAnsiTheme="minorHAnsi" w:cstheme="minorHAnsi"/>
          <w:kern w:val="20"/>
          <w:sz w:val="24"/>
          <w:szCs w:val="24"/>
        </w:rPr>
        <w:t xml:space="preserve">2/3 </w:t>
      </w:r>
      <w:r w:rsidRPr="00E92163">
        <w:rPr>
          <w:rFonts w:asciiTheme="minorHAnsi" w:hAnsiTheme="minorHAnsi" w:cstheme="minorHAnsi"/>
          <w:kern w:val="20"/>
          <w:sz w:val="24"/>
          <w:szCs w:val="24"/>
        </w:rPr>
        <w:t xml:space="preserve">lorsqu'elle est effectuée un dimanche ou un jour férié.  </w:t>
      </w:r>
    </w:p>
    <w:p w14:paraId="0921583E" w14:textId="66B11835" w:rsidR="00251133" w:rsidRPr="00E92163" w:rsidRDefault="00251133" w:rsidP="00251133">
      <w:pPr>
        <w:spacing w:after="0"/>
        <w:outlineLvl w:val="0"/>
        <w:rPr>
          <w:rFonts w:asciiTheme="minorHAnsi" w:hAnsiTheme="minorHAnsi" w:cstheme="minorHAnsi"/>
          <w:kern w:val="20"/>
          <w:sz w:val="24"/>
          <w:szCs w:val="24"/>
        </w:rPr>
      </w:pPr>
    </w:p>
    <w:p w14:paraId="225AE4B7" w14:textId="77777777" w:rsidR="00251133" w:rsidRPr="00E92163" w:rsidRDefault="00251133" w:rsidP="00251133">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Toutefois, pour certains cadres d’emplois des filières sociales et médico-sociales, elles sont indemnisées dans les conditions prévues pour la fonction publique hospitalière :</w:t>
      </w:r>
    </w:p>
    <w:p w14:paraId="1405111B" w14:textId="77777777" w:rsidR="00251133" w:rsidRPr="00E92163" w:rsidRDefault="00251133" w:rsidP="006E3C1E">
      <w:pPr>
        <w:spacing w:after="0"/>
        <w:ind w:left="708"/>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La rémunération horaire est multipliée par 1,26 pour chaque heure supplémentaire ;</w:t>
      </w:r>
    </w:p>
    <w:p w14:paraId="216DFD5F" w14:textId="77777777" w:rsidR="00251133" w:rsidRPr="00E92163" w:rsidRDefault="00251133" w:rsidP="006E3C1E">
      <w:pPr>
        <w:spacing w:after="0"/>
        <w:ind w:left="708"/>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 L'heure supplémentaire est majorée de 100 % lorsqu'elle est effectuée de nuit (entre 21h et 7h), et des deux tiers lorsqu'elle est effectuée un dimanche ou un jour férié.  </w:t>
      </w:r>
    </w:p>
    <w:p w14:paraId="139DE0B5" w14:textId="77777777" w:rsidR="00251133" w:rsidRPr="00E92163" w:rsidRDefault="00251133" w:rsidP="00251133">
      <w:pPr>
        <w:spacing w:after="0"/>
        <w:outlineLvl w:val="0"/>
        <w:rPr>
          <w:rFonts w:asciiTheme="minorHAnsi" w:hAnsiTheme="minorHAnsi" w:cstheme="minorHAnsi"/>
          <w:kern w:val="20"/>
          <w:sz w:val="24"/>
          <w:szCs w:val="24"/>
        </w:rPr>
      </w:pPr>
    </w:p>
    <w:p w14:paraId="028F52D3" w14:textId="5B66BD32" w:rsidR="006E3C1E" w:rsidRPr="00E92163" w:rsidRDefault="006E3C1E" w:rsidP="006E3C1E">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Sont concernés les cadres d’emplois suivants pour les agents travaillant au sein d’un établissement dont la liste figure à l’article </w:t>
      </w:r>
      <w:r w:rsidR="00472342" w:rsidRPr="00E92163">
        <w:rPr>
          <w:rFonts w:asciiTheme="minorHAnsi" w:hAnsiTheme="minorHAnsi" w:cstheme="minorHAnsi"/>
          <w:kern w:val="20"/>
          <w:sz w:val="24"/>
          <w:szCs w:val="24"/>
        </w:rPr>
        <w:t>L</w:t>
      </w:r>
      <w:r w:rsidR="00870BE3">
        <w:rPr>
          <w:rFonts w:asciiTheme="minorHAnsi" w:hAnsiTheme="minorHAnsi" w:cstheme="minorHAnsi"/>
          <w:kern w:val="20"/>
          <w:sz w:val="24"/>
          <w:szCs w:val="24"/>
        </w:rPr>
        <w:t xml:space="preserve">. </w:t>
      </w:r>
      <w:r w:rsidR="00472342" w:rsidRPr="00E92163">
        <w:rPr>
          <w:rFonts w:asciiTheme="minorHAnsi" w:hAnsiTheme="minorHAnsi" w:cstheme="minorHAnsi"/>
          <w:kern w:val="20"/>
          <w:sz w:val="24"/>
          <w:szCs w:val="24"/>
        </w:rPr>
        <w:t xml:space="preserve">5 du </w:t>
      </w:r>
      <w:r w:rsidR="00870BE3">
        <w:rPr>
          <w:rFonts w:asciiTheme="minorHAnsi" w:hAnsiTheme="minorHAnsi" w:cstheme="minorHAnsi"/>
          <w:kern w:val="20"/>
          <w:sz w:val="24"/>
          <w:szCs w:val="24"/>
        </w:rPr>
        <w:t>Code général de la fonction publique</w:t>
      </w:r>
      <w:r w:rsidRPr="00E92163">
        <w:rPr>
          <w:rFonts w:asciiTheme="minorHAnsi" w:hAnsiTheme="minorHAnsi" w:cstheme="minorHAnsi"/>
          <w:kern w:val="20"/>
          <w:sz w:val="24"/>
          <w:szCs w:val="24"/>
        </w:rPr>
        <w:t xml:space="preserve"> (établissements de santé ou autres établissements d’accueil, incluant les EHPAD) :</w:t>
      </w:r>
    </w:p>
    <w:p w14:paraId="4F692079"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Cadres de santé infirmiers et techniciens paramédicaux (en voie d’extinction)</w:t>
      </w:r>
    </w:p>
    <w:p w14:paraId="0F0FA82A"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Cadres de santé paramédicaux</w:t>
      </w:r>
    </w:p>
    <w:p w14:paraId="66B31472"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proofErr w:type="spellStart"/>
      <w:r w:rsidRPr="00E92163">
        <w:rPr>
          <w:rFonts w:asciiTheme="minorHAnsi" w:hAnsiTheme="minorHAnsi" w:cstheme="minorHAnsi"/>
          <w:kern w:val="20"/>
          <w:sz w:val="24"/>
          <w:szCs w:val="24"/>
        </w:rPr>
        <w:t>Sages-femmes</w:t>
      </w:r>
      <w:proofErr w:type="spellEnd"/>
    </w:p>
    <w:p w14:paraId="7F24344C"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Puéricultrices cadres de santé (en voie d’extinction)</w:t>
      </w:r>
    </w:p>
    <w:p w14:paraId="2AF7547A"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Puéricultrices (en voie d’extinction)</w:t>
      </w:r>
    </w:p>
    <w:p w14:paraId="6D709260"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Infirmiers en soins généraux</w:t>
      </w:r>
    </w:p>
    <w:p w14:paraId="12AC66B6"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Masseurs-kinésithérapeutes, psychomotriciens et orthophonistes </w:t>
      </w:r>
    </w:p>
    <w:p w14:paraId="7AED1514" w14:textId="77777777" w:rsidR="006E3C1E" w:rsidRPr="00E92163" w:rsidRDefault="006E3C1E" w:rsidP="006E3C1E">
      <w:pPr>
        <w:pStyle w:val="Paragraphedeliste"/>
        <w:numPr>
          <w:ilvl w:val="0"/>
          <w:numId w:val="15"/>
        </w:numPr>
        <w:spacing w:after="0"/>
        <w:jc w:val="left"/>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Pédicures-podologues, ergothérapeutes, orthoptistes et manipulateurs d'électroradiologie médicale</w:t>
      </w:r>
      <w:r w:rsidRPr="00E92163">
        <w:rPr>
          <w:rFonts w:asciiTheme="minorHAnsi" w:hAnsiTheme="minorHAnsi" w:cstheme="minorHAnsi"/>
          <w:kern w:val="20"/>
          <w:sz w:val="24"/>
          <w:szCs w:val="24"/>
        </w:rPr>
        <w:tab/>
      </w:r>
    </w:p>
    <w:p w14:paraId="744E8C9C" w14:textId="77777777" w:rsidR="006E3C1E" w:rsidRPr="00E92163"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Psychologues</w:t>
      </w:r>
    </w:p>
    <w:p w14:paraId="04752FB1" w14:textId="77777777" w:rsidR="006E3C1E" w:rsidRPr="00E92163"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Conseillers socio-éducatifs</w:t>
      </w:r>
    </w:p>
    <w:p w14:paraId="1EB345E3" w14:textId="77777777" w:rsidR="006E3C1E" w:rsidRPr="00E92163"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Assistants socio-éducatifs</w:t>
      </w:r>
    </w:p>
    <w:p w14:paraId="5E8CCBDC" w14:textId="77777777" w:rsidR="006E3C1E" w:rsidRPr="00E92163"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Éducateurs de jeunes enfants</w:t>
      </w:r>
    </w:p>
    <w:p w14:paraId="5A75B22D"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Infirmiers (en voie d’extinction)</w:t>
      </w:r>
    </w:p>
    <w:p w14:paraId="704160D4"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Techniciens paramédicaux</w:t>
      </w:r>
    </w:p>
    <w:p w14:paraId="172CA838"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Auxiliaires de puériculture</w:t>
      </w:r>
    </w:p>
    <w:p w14:paraId="273E21EB"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Aides-soignants</w:t>
      </w:r>
    </w:p>
    <w:p w14:paraId="15A80958" w14:textId="77777777" w:rsidR="006E3C1E" w:rsidRPr="00E92163"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Moniteurs éducateurs et intervenants familiaux</w:t>
      </w:r>
    </w:p>
    <w:p w14:paraId="6A7B27B1" w14:textId="77777777" w:rsidR="006E3C1E" w:rsidRPr="00E92163" w:rsidRDefault="006E3C1E" w:rsidP="006E3C1E">
      <w:pPr>
        <w:pStyle w:val="Paragraphedeliste"/>
        <w:numPr>
          <w:ilvl w:val="0"/>
          <w:numId w:val="15"/>
        </w:num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Auxiliaires de soins</w:t>
      </w:r>
    </w:p>
    <w:p w14:paraId="11AEB062" w14:textId="77777777" w:rsidR="006E3C1E" w:rsidRDefault="006E3C1E" w:rsidP="006E3C1E">
      <w:pPr>
        <w:pStyle w:val="Paragraphedeliste"/>
        <w:numPr>
          <w:ilvl w:val="0"/>
          <w:numId w:val="15"/>
        </w:numPr>
        <w:spacing w:after="0"/>
        <w:outlineLvl w:val="0"/>
        <w:rPr>
          <w:rFonts w:asciiTheme="minorHAnsi" w:hAnsiTheme="minorHAnsi" w:cstheme="minorHAnsi"/>
          <w:i/>
          <w:kern w:val="20"/>
          <w:sz w:val="24"/>
          <w:szCs w:val="24"/>
        </w:rPr>
      </w:pPr>
      <w:r w:rsidRPr="00E92163">
        <w:rPr>
          <w:rFonts w:asciiTheme="minorHAnsi" w:hAnsiTheme="minorHAnsi" w:cstheme="minorHAnsi"/>
          <w:i/>
          <w:kern w:val="20"/>
          <w:sz w:val="24"/>
          <w:szCs w:val="24"/>
        </w:rPr>
        <w:t>Agents sociaux</w:t>
      </w:r>
    </w:p>
    <w:p w14:paraId="0E356D69" w14:textId="77777777" w:rsidR="0062614A" w:rsidRPr="00E92163" w:rsidRDefault="0062614A" w:rsidP="0062614A">
      <w:pPr>
        <w:pStyle w:val="Paragraphedeliste"/>
        <w:spacing w:after="0"/>
        <w:outlineLvl w:val="0"/>
        <w:rPr>
          <w:rFonts w:asciiTheme="minorHAnsi" w:hAnsiTheme="minorHAnsi" w:cstheme="minorHAnsi"/>
          <w:i/>
          <w:kern w:val="20"/>
          <w:sz w:val="24"/>
          <w:szCs w:val="24"/>
        </w:rPr>
      </w:pPr>
    </w:p>
    <w:p w14:paraId="75B15579" w14:textId="77777777" w:rsidR="006E3C1E" w:rsidRPr="00E92163" w:rsidRDefault="006E3C1E" w:rsidP="006E3C1E">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lastRenderedPageBreak/>
        <w:t>En-dehors des établissements susmentionnés, sont concernés les mêmes cadres d’emplois à l’exception de ceux en italique.</w:t>
      </w:r>
    </w:p>
    <w:p w14:paraId="7E12E92E" w14:textId="42FDD26E" w:rsidR="002670C7" w:rsidRPr="00E92163" w:rsidRDefault="002670C7" w:rsidP="00A82D7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Une même heure supplémentaire ne peut </w:t>
      </w:r>
      <w:r w:rsidR="00870BE3">
        <w:rPr>
          <w:rFonts w:asciiTheme="minorHAnsi" w:hAnsiTheme="minorHAnsi" w:cstheme="minorHAnsi"/>
          <w:kern w:val="20"/>
          <w:sz w:val="24"/>
          <w:szCs w:val="24"/>
        </w:rPr>
        <w:t xml:space="preserve">pas </w:t>
      </w:r>
      <w:r w:rsidRPr="00E92163">
        <w:rPr>
          <w:rFonts w:asciiTheme="minorHAnsi" w:hAnsiTheme="minorHAnsi" w:cstheme="minorHAnsi"/>
          <w:kern w:val="20"/>
          <w:sz w:val="24"/>
          <w:szCs w:val="24"/>
        </w:rPr>
        <w:t>donner lieu à la fois à un repos compensateur et à une indemnisation</w:t>
      </w:r>
      <w:r w:rsidR="00870BE3">
        <w:rPr>
          <w:rFonts w:asciiTheme="minorHAnsi" w:hAnsiTheme="minorHAnsi" w:cstheme="minorHAnsi"/>
          <w:kern w:val="20"/>
          <w:sz w:val="24"/>
          <w:szCs w:val="24"/>
        </w:rPr>
        <w:t>.</w:t>
      </w:r>
    </w:p>
    <w:p w14:paraId="378F9A1D" w14:textId="77777777" w:rsidR="002670C7" w:rsidRPr="00E92163" w:rsidRDefault="002670C7" w:rsidP="00A82D77">
      <w:pPr>
        <w:spacing w:after="0"/>
        <w:outlineLvl w:val="0"/>
        <w:rPr>
          <w:rFonts w:asciiTheme="minorHAnsi" w:hAnsiTheme="minorHAnsi" w:cstheme="minorHAnsi"/>
          <w:kern w:val="20"/>
          <w:sz w:val="24"/>
          <w:szCs w:val="24"/>
        </w:rPr>
      </w:pPr>
    </w:p>
    <w:p w14:paraId="266174ED" w14:textId="30700A83" w:rsidR="00A82D77" w:rsidRPr="00E92163" w:rsidRDefault="00A82D77" w:rsidP="00A82D7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Le versement des indemnités horaires pour travaux supplémentaires est subordonné à la mise en place de moyens de contrôle automatisé des heures supplémentaires. Un décompte déclaratif contrôlable est néanmoins suffisant pour les agents exerçant leur activité hors de leurs locaux de rattachement, ainsi que pour les sites sur lesquels l'effectif des agents susceptibles de bénéficier d'IHTS est inférieur à 10.</w:t>
      </w:r>
    </w:p>
    <w:p w14:paraId="03CF8024" w14:textId="77777777" w:rsidR="00A82D77" w:rsidRPr="00E92163" w:rsidRDefault="00A82D77" w:rsidP="00A82D77">
      <w:pPr>
        <w:spacing w:after="0"/>
        <w:outlineLvl w:val="0"/>
        <w:rPr>
          <w:rFonts w:asciiTheme="minorHAnsi" w:hAnsiTheme="minorHAnsi" w:cstheme="minorHAnsi"/>
          <w:kern w:val="20"/>
          <w:sz w:val="24"/>
          <w:szCs w:val="24"/>
        </w:rPr>
      </w:pPr>
    </w:p>
    <w:p w14:paraId="2E3F57A4" w14:textId="50E37CA0" w:rsidR="00A82D77" w:rsidRPr="00E92163" w:rsidRDefault="00A82D77" w:rsidP="00A82D7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Les agents qui exercent leurs fonctions à temps partiel peuvent bénéficier du versement d'IHTS. Le montant de l'heure supplémentaire est déterminé en divisant par 1 820 la somme du montant annuel du traitement et de l'indemnité de résidence d'un agent au même indice exerçant à temps plein.</w:t>
      </w:r>
    </w:p>
    <w:p w14:paraId="4230DA58" w14:textId="6735421A" w:rsidR="002670C7" w:rsidRPr="00E92163" w:rsidRDefault="002670C7" w:rsidP="00A82D77">
      <w:pPr>
        <w:spacing w:after="0"/>
        <w:outlineLvl w:val="0"/>
        <w:rPr>
          <w:rFonts w:asciiTheme="minorHAnsi" w:hAnsiTheme="minorHAnsi" w:cstheme="minorHAnsi"/>
          <w:kern w:val="20"/>
          <w:sz w:val="24"/>
          <w:szCs w:val="24"/>
        </w:rPr>
      </w:pPr>
    </w:p>
    <w:p w14:paraId="0135BB03" w14:textId="204FF687" w:rsidR="002670C7" w:rsidRPr="00E92163" w:rsidRDefault="002670C7" w:rsidP="002670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Les agents qui occupent un emploi à temps non complet peuvent être amenés à effectuer des heures au-delà de la durée de travail fixée pour leur emploi. Ces heures sont considérées comme des heures complémentaires dès lors qu’elles ne les conduisent pas à dépasser la durée légale de travail hebdomadaire (35 heures). </w:t>
      </w:r>
      <w:r w:rsidR="00965AC3">
        <w:rPr>
          <w:rFonts w:asciiTheme="minorHAnsi" w:hAnsiTheme="minorHAnsi" w:cstheme="minorHAnsi"/>
          <w:kern w:val="20"/>
          <w:sz w:val="24"/>
          <w:szCs w:val="24"/>
        </w:rPr>
        <w:t xml:space="preserve">Ces heures ne peuvent pas être récupérées. </w:t>
      </w:r>
      <w:r w:rsidRPr="00E92163">
        <w:rPr>
          <w:rFonts w:asciiTheme="minorHAnsi" w:hAnsiTheme="minorHAnsi" w:cstheme="minorHAnsi"/>
          <w:kern w:val="20"/>
          <w:sz w:val="24"/>
          <w:szCs w:val="24"/>
        </w:rPr>
        <w:t>Elles sont</w:t>
      </w:r>
      <w:r w:rsidR="00965AC3">
        <w:rPr>
          <w:rFonts w:asciiTheme="minorHAnsi" w:hAnsiTheme="minorHAnsi" w:cstheme="minorHAnsi"/>
          <w:kern w:val="20"/>
          <w:sz w:val="24"/>
          <w:szCs w:val="24"/>
        </w:rPr>
        <w:t xml:space="preserve"> forcément</w:t>
      </w:r>
      <w:r w:rsidRPr="00E92163">
        <w:rPr>
          <w:rFonts w:asciiTheme="minorHAnsi" w:hAnsiTheme="minorHAnsi" w:cstheme="minorHAnsi"/>
          <w:kern w:val="20"/>
          <w:sz w:val="24"/>
          <w:szCs w:val="24"/>
        </w:rPr>
        <w:t xml:space="preserve"> </w:t>
      </w:r>
      <w:r w:rsidR="001139B9">
        <w:rPr>
          <w:rFonts w:asciiTheme="minorHAnsi" w:hAnsiTheme="minorHAnsi" w:cstheme="minorHAnsi"/>
          <w:kern w:val="20"/>
          <w:sz w:val="24"/>
          <w:szCs w:val="24"/>
        </w:rPr>
        <w:t>indemnisées</w:t>
      </w:r>
      <w:r w:rsidR="003A6BE9">
        <w:rPr>
          <w:rFonts w:asciiTheme="minorHAnsi" w:hAnsiTheme="minorHAnsi" w:cstheme="minorHAnsi"/>
          <w:kern w:val="20"/>
          <w:sz w:val="24"/>
          <w:szCs w:val="24"/>
        </w:rPr>
        <w:t>,</w:t>
      </w:r>
      <w:r w:rsidRPr="00E92163">
        <w:rPr>
          <w:rFonts w:asciiTheme="minorHAnsi" w:hAnsiTheme="minorHAnsi" w:cstheme="minorHAnsi"/>
          <w:kern w:val="20"/>
          <w:sz w:val="24"/>
          <w:szCs w:val="24"/>
        </w:rPr>
        <w:t xml:space="preserve"> au taux normal</w:t>
      </w:r>
      <w:r w:rsidR="003A6BE9">
        <w:rPr>
          <w:rFonts w:asciiTheme="minorHAnsi" w:hAnsiTheme="minorHAnsi" w:cstheme="minorHAnsi"/>
          <w:kern w:val="20"/>
          <w:sz w:val="24"/>
          <w:szCs w:val="24"/>
        </w:rPr>
        <w:t>,</w:t>
      </w:r>
      <w:r w:rsidRPr="00E92163">
        <w:rPr>
          <w:rFonts w:asciiTheme="minorHAnsi" w:hAnsiTheme="minorHAnsi" w:cstheme="minorHAnsi"/>
          <w:kern w:val="20"/>
          <w:sz w:val="24"/>
          <w:szCs w:val="24"/>
        </w:rPr>
        <w:t xml:space="preserve"> sauf si l’organe délibérant décide de majorer leur indemnisation dans les conditions définies à l’article 5 du décret n° 2020-592 du 15 mai 2020. Dès lors que la réalisation d'heures au-delà de la durée afférant à leur emploi les conduit à dépasser la durée légale du travail (35</w:t>
      </w:r>
      <w:r w:rsidR="00EA0012" w:rsidRPr="00E92163">
        <w:rPr>
          <w:rFonts w:asciiTheme="minorHAnsi" w:hAnsiTheme="minorHAnsi" w:cstheme="minorHAnsi"/>
          <w:kern w:val="20"/>
          <w:sz w:val="24"/>
          <w:szCs w:val="24"/>
        </w:rPr>
        <w:t xml:space="preserve"> </w:t>
      </w:r>
      <w:r w:rsidRPr="00E92163">
        <w:rPr>
          <w:rFonts w:asciiTheme="minorHAnsi" w:hAnsiTheme="minorHAnsi" w:cstheme="minorHAnsi"/>
          <w:kern w:val="20"/>
          <w:sz w:val="24"/>
          <w:szCs w:val="24"/>
        </w:rPr>
        <w:t xml:space="preserve">heures), les heures supplémentaires peuvent être </w:t>
      </w:r>
      <w:r w:rsidR="00965AC3">
        <w:rPr>
          <w:rFonts w:asciiTheme="minorHAnsi" w:hAnsiTheme="minorHAnsi" w:cstheme="minorHAnsi"/>
          <w:kern w:val="20"/>
          <w:sz w:val="24"/>
          <w:szCs w:val="24"/>
        </w:rPr>
        <w:t xml:space="preserve">récupérées ou </w:t>
      </w:r>
      <w:r w:rsidRPr="00E92163">
        <w:rPr>
          <w:rFonts w:asciiTheme="minorHAnsi" w:hAnsiTheme="minorHAnsi" w:cstheme="minorHAnsi"/>
          <w:kern w:val="20"/>
          <w:sz w:val="24"/>
          <w:szCs w:val="24"/>
        </w:rPr>
        <w:t>indemnisées par des indemnités horaires pour travaux supplémentaires, dans les conditions définies par la présente délibération.</w:t>
      </w:r>
    </w:p>
    <w:p w14:paraId="744665F7" w14:textId="2B5AADFD" w:rsidR="002670C7" w:rsidRPr="00E92163" w:rsidRDefault="002670C7" w:rsidP="00A448C7">
      <w:pPr>
        <w:spacing w:after="0"/>
        <w:outlineLvl w:val="0"/>
        <w:rPr>
          <w:rFonts w:asciiTheme="minorHAnsi" w:hAnsiTheme="minorHAnsi" w:cstheme="minorHAnsi"/>
          <w:kern w:val="20"/>
          <w:sz w:val="24"/>
          <w:szCs w:val="24"/>
        </w:rPr>
      </w:pPr>
    </w:p>
    <w:p w14:paraId="50D18DC3" w14:textId="3BC84A25" w:rsidR="002670C7" w:rsidRPr="00E92163" w:rsidRDefault="002670C7" w:rsidP="00A448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Le nombre d’heures supplémentaires réalisées par chaque agent ne pourra </w:t>
      </w:r>
      <w:r w:rsidR="00EA0012" w:rsidRPr="00E92163">
        <w:rPr>
          <w:rFonts w:asciiTheme="minorHAnsi" w:hAnsiTheme="minorHAnsi" w:cstheme="minorHAnsi"/>
          <w:kern w:val="20"/>
          <w:sz w:val="24"/>
          <w:szCs w:val="24"/>
        </w:rPr>
        <w:t xml:space="preserve">pas </w:t>
      </w:r>
      <w:r w:rsidRPr="00E92163">
        <w:rPr>
          <w:rFonts w:asciiTheme="minorHAnsi" w:hAnsiTheme="minorHAnsi" w:cstheme="minorHAnsi"/>
          <w:kern w:val="20"/>
          <w:sz w:val="24"/>
          <w:szCs w:val="24"/>
        </w:rPr>
        <w:t>excéder 25 heures par mois et par agent</w:t>
      </w:r>
      <w:r w:rsidR="00251133" w:rsidRPr="00E92163">
        <w:rPr>
          <w:rFonts w:asciiTheme="minorHAnsi" w:hAnsiTheme="minorHAnsi" w:cstheme="minorHAnsi"/>
          <w:kern w:val="20"/>
          <w:sz w:val="24"/>
          <w:szCs w:val="24"/>
        </w:rPr>
        <w:t xml:space="preserve">, sauf pour les agents relevant des dispositions de la </w:t>
      </w:r>
      <w:r w:rsidR="00870BE3">
        <w:rPr>
          <w:rFonts w:asciiTheme="minorHAnsi" w:hAnsiTheme="minorHAnsi" w:cstheme="minorHAnsi"/>
          <w:kern w:val="20"/>
          <w:sz w:val="24"/>
          <w:szCs w:val="24"/>
        </w:rPr>
        <w:t>fonction publique hospitalière</w:t>
      </w:r>
      <w:r w:rsidR="00251133" w:rsidRPr="00E92163">
        <w:rPr>
          <w:rFonts w:asciiTheme="minorHAnsi" w:hAnsiTheme="minorHAnsi" w:cstheme="minorHAnsi"/>
          <w:kern w:val="20"/>
          <w:sz w:val="24"/>
          <w:szCs w:val="24"/>
        </w:rPr>
        <w:t>, pour lesquels le plafond mensuel est de 20h</w:t>
      </w:r>
      <w:r w:rsidRPr="00E92163">
        <w:rPr>
          <w:rFonts w:asciiTheme="minorHAnsi" w:hAnsiTheme="minorHAnsi" w:cstheme="minorHAnsi"/>
          <w:kern w:val="20"/>
          <w:sz w:val="24"/>
          <w:szCs w:val="24"/>
        </w:rPr>
        <w:t xml:space="preserve">. Ce maximum est proratisé, en fonction de la quotité de temps de travail, pour les agents qui exercent leurs fonctions à temps partiel. En cas de nécessité de dépassement de ce contingent à titre exceptionnel, lorsque des circonstances exceptionnelles le justifient et pour une période limitée, la décision sera prise par le chef de service qui en informera immédiatement les représentants du personnel au </w:t>
      </w:r>
      <w:r w:rsidR="00F73D4A" w:rsidRPr="00E92163">
        <w:rPr>
          <w:rFonts w:asciiTheme="minorHAnsi" w:hAnsiTheme="minorHAnsi" w:cstheme="minorHAnsi"/>
          <w:kern w:val="20"/>
          <w:sz w:val="24"/>
          <w:szCs w:val="24"/>
        </w:rPr>
        <w:t xml:space="preserve">Comité </w:t>
      </w:r>
      <w:r w:rsidR="00870BE3">
        <w:rPr>
          <w:rFonts w:asciiTheme="minorHAnsi" w:hAnsiTheme="minorHAnsi" w:cstheme="minorHAnsi"/>
          <w:kern w:val="20"/>
          <w:sz w:val="24"/>
          <w:szCs w:val="24"/>
        </w:rPr>
        <w:t>s</w:t>
      </w:r>
      <w:r w:rsidR="00F73D4A" w:rsidRPr="00E92163">
        <w:rPr>
          <w:rFonts w:asciiTheme="minorHAnsi" w:hAnsiTheme="minorHAnsi" w:cstheme="minorHAnsi"/>
          <w:kern w:val="20"/>
          <w:sz w:val="24"/>
          <w:szCs w:val="24"/>
        </w:rPr>
        <w:t xml:space="preserve">ocial </w:t>
      </w:r>
      <w:r w:rsidR="00870BE3">
        <w:rPr>
          <w:rFonts w:asciiTheme="minorHAnsi" w:hAnsiTheme="minorHAnsi" w:cstheme="minorHAnsi"/>
          <w:kern w:val="20"/>
          <w:sz w:val="24"/>
          <w:szCs w:val="24"/>
        </w:rPr>
        <w:t>t</w:t>
      </w:r>
      <w:r w:rsidR="00F73D4A" w:rsidRPr="00E92163">
        <w:rPr>
          <w:rFonts w:asciiTheme="minorHAnsi" w:hAnsiTheme="minorHAnsi" w:cstheme="minorHAnsi"/>
          <w:kern w:val="20"/>
          <w:sz w:val="24"/>
          <w:szCs w:val="24"/>
        </w:rPr>
        <w:t xml:space="preserve">erritorial </w:t>
      </w:r>
      <w:r w:rsidRPr="00E92163">
        <w:rPr>
          <w:rFonts w:asciiTheme="minorHAnsi" w:hAnsiTheme="minorHAnsi" w:cstheme="minorHAnsi"/>
          <w:kern w:val="20"/>
          <w:sz w:val="24"/>
          <w:szCs w:val="24"/>
        </w:rPr>
        <w:t>compétent.</w:t>
      </w:r>
    </w:p>
    <w:p w14:paraId="09A5EE73" w14:textId="77777777" w:rsidR="002670C7" w:rsidRPr="00E92163" w:rsidRDefault="002670C7" w:rsidP="00A448C7">
      <w:pPr>
        <w:spacing w:after="0"/>
        <w:outlineLvl w:val="0"/>
        <w:rPr>
          <w:rFonts w:asciiTheme="minorHAnsi" w:hAnsiTheme="minorHAnsi" w:cstheme="minorHAnsi"/>
          <w:kern w:val="20"/>
          <w:sz w:val="24"/>
          <w:szCs w:val="24"/>
        </w:rPr>
      </w:pPr>
    </w:p>
    <w:p w14:paraId="051A63CD" w14:textId="3E552E75" w:rsidR="002670C7" w:rsidRPr="00E92163" w:rsidRDefault="002670C7" w:rsidP="00A448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Il appartient à l'organe délibérant </w:t>
      </w:r>
      <w:r w:rsidR="00BE3513">
        <w:rPr>
          <w:rFonts w:asciiTheme="minorHAnsi" w:hAnsiTheme="minorHAnsi" w:cstheme="minorHAnsi"/>
          <w:kern w:val="20"/>
          <w:sz w:val="24"/>
          <w:szCs w:val="24"/>
        </w:rPr>
        <w:t>de déterminer les règles applicables en matière d’heures supplémentaires et d’heures complémentaires.</w:t>
      </w:r>
    </w:p>
    <w:p w14:paraId="06CF2834" w14:textId="09424FBC" w:rsidR="003B23C9" w:rsidRPr="00E92163" w:rsidRDefault="003B23C9" w:rsidP="00A448C7">
      <w:pPr>
        <w:spacing w:after="0"/>
        <w:outlineLvl w:val="0"/>
        <w:rPr>
          <w:rFonts w:asciiTheme="minorHAnsi" w:hAnsiTheme="minorHAnsi" w:cstheme="minorHAnsi"/>
          <w:i/>
          <w:color w:val="00B0F0"/>
          <w:sz w:val="24"/>
          <w:szCs w:val="24"/>
        </w:rPr>
      </w:pPr>
    </w:p>
    <w:p w14:paraId="4FF99E76" w14:textId="77777777" w:rsidR="002670C7" w:rsidRPr="00E92163" w:rsidRDefault="002670C7" w:rsidP="00A448C7">
      <w:pPr>
        <w:spacing w:after="0"/>
        <w:outlineLvl w:val="0"/>
        <w:rPr>
          <w:rFonts w:asciiTheme="minorHAnsi" w:hAnsiTheme="minorHAnsi" w:cstheme="minorHAnsi"/>
          <w:i/>
          <w:color w:val="00B0F0"/>
          <w:sz w:val="24"/>
          <w:szCs w:val="24"/>
        </w:rPr>
      </w:pPr>
    </w:p>
    <w:p w14:paraId="06CF2836" w14:textId="308539D8" w:rsidR="00872E24" w:rsidRPr="00E92163" w:rsidRDefault="006A60E1" w:rsidP="00A448C7">
      <w:pPr>
        <w:spacing w:after="0"/>
        <w:rPr>
          <w:rFonts w:asciiTheme="minorHAnsi" w:hAnsiTheme="minorHAnsi" w:cstheme="minorHAnsi"/>
          <w:b/>
          <w:kern w:val="20"/>
          <w:sz w:val="24"/>
          <w:szCs w:val="24"/>
        </w:rPr>
      </w:pPr>
      <w:r>
        <w:rPr>
          <w:rFonts w:asciiTheme="minorHAnsi" w:hAnsiTheme="minorHAnsi" w:cstheme="minorHAnsi"/>
          <w:b/>
          <w:kern w:val="20"/>
          <w:sz w:val="24"/>
          <w:szCs w:val="24"/>
        </w:rPr>
        <w:t>Ainsi, l</w:t>
      </w:r>
      <w:r w:rsidR="00872E24" w:rsidRPr="00E92163">
        <w:rPr>
          <w:rFonts w:asciiTheme="minorHAnsi" w:hAnsiTheme="minorHAnsi" w:cstheme="minorHAnsi"/>
          <w:b/>
          <w:kern w:val="20"/>
          <w:sz w:val="24"/>
          <w:szCs w:val="24"/>
        </w:rPr>
        <w:t>’assemblée délibérante</w:t>
      </w:r>
      <w:r w:rsidR="009745B7">
        <w:rPr>
          <w:rFonts w:asciiTheme="minorHAnsi" w:hAnsiTheme="minorHAnsi" w:cstheme="minorHAnsi"/>
          <w:b/>
          <w:kern w:val="20"/>
          <w:sz w:val="24"/>
          <w:szCs w:val="24"/>
        </w:rPr>
        <w:t>,</w:t>
      </w:r>
    </w:p>
    <w:p w14:paraId="703A65C8" w14:textId="194C6844" w:rsidR="00A82D77" w:rsidRDefault="00AC681E" w:rsidP="00A82D77">
      <w:pPr>
        <w:spacing w:after="0"/>
        <w:jc w:val="center"/>
        <w:rPr>
          <w:rFonts w:asciiTheme="minorHAnsi" w:hAnsiTheme="minorHAnsi" w:cstheme="minorHAnsi"/>
          <w:b/>
          <w:kern w:val="20"/>
          <w:sz w:val="24"/>
          <w:szCs w:val="24"/>
        </w:rPr>
      </w:pPr>
      <w:r w:rsidRPr="00E92163">
        <w:rPr>
          <w:rFonts w:asciiTheme="minorHAnsi" w:hAnsiTheme="minorHAnsi" w:cstheme="minorHAnsi"/>
          <w:b/>
          <w:kern w:val="20"/>
          <w:sz w:val="24"/>
          <w:szCs w:val="24"/>
        </w:rPr>
        <w:t>D</w:t>
      </w:r>
      <w:r w:rsidR="00872E24" w:rsidRPr="00E92163">
        <w:rPr>
          <w:rFonts w:asciiTheme="minorHAnsi" w:hAnsiTheme="minorHAnsi" w:cstheme="minorHAnsi"/>
          <w:b/>
          <w:kern w:val="20"/>
          <w:sz w:val="24"/>
          <w:szCs w:val="24"/>
        </w:rPr>
        <w:t>écide</w:t>
      </w:r>
    </w:p>
    <w:p w14:paraId="2B6E5E38" w14:textId="77777777" w:rsidR="00153BFA" w:rsidRDefault="00153BFA" w:rsidP="00A82D77">
      <w:pPr>
        <w:spacing w:after="0"/>
        <w:jc w:val="center"/>
        <w:rPr>
          <w:rFonts w:asciiTheme="minorHAnsi" w:hAnsiTheme="minorHAnsi" w:cstheme="minorHAnsi"/>
          <w:b/>
          <w:kern w:val="20"/>
          <w:sz w:val="24"/>
          <w:szCs w:val="24"/>
        </w:rPr>
      </w:pPr>
    </w:p>
    <w:p w14:paraId="4E190740" w14:textId="561B6114" w:rsidR="00153BFA" w:rsidRPr="00153BFA" w:rsidRDefault="00153BFA" w:rsidP="00153BFA">
      <w:pPr>
        <w:spacing w:after="0"/>
        <w:rPr>
          <w:rFonts w:asciiTheme="minorHAnsi" w:hAnsiTheme="minorHAnsi" w:cstheme="minorHAnsi"/>
          <w:kern w:val="20"/>
          <w:sz w:val="24"/>
          <w:szCs w:val="24"/>
          <w:u w:val="single"/>
        </w:rPr>
      </w:pPr>
      <w:r w:rsidRPr="00153BFA">
        <w:rPr>
          <w:rFonts w:asciiTheme="minorHAnsi" w:hAnsiTheme="minorHAnsi" w:cstheme="minorHAnsi"/>
          <w:b/>
          <w:kern w:val="20"/>
          <w:sz w:val="24"/>
          <w:szCs w:val="24"/>
          <w:u w:val="single"/>
        </w:rPr>
        <w:t>S’agissant des heures supplémentaires,</w:t>
      </w:r>
    </w:p>
    <w:p w14:paraId="6E57E203" w14:textId="77777777" w:rsidR="00A82D77" w:rsidRPr="00E92163" w:rsidRDefault="00A82D77" w:rsidP="00A82D77">
      <w:pPr>
        <w:spacing w:after="0"/>
        <w:rPr>
          <w:rFonts w:asciiTheme="minorHAnsi" w:hAnsiTheme="minorHAnsi" w:cstheme="minorHAnsi"/>
          <w:kern w:val="20"/>
          <w:sz w:val="24"/>
          <w:szCs w:val="24"/>
        </w:rPr>
      </w:pPr>
    </w:p>
    <w:p w14:paraId="76C68DFF" w14:textId="20F3EAEF" w:rsidR="002670C7" w:rsidRPr="006A60E1" w:rsidRDefault="002670C7" w:rsidP="006A60E1">
      <w:pPr>
        <w:pStyle w:val="Paragraphedeliste"/>
        <w:numPr>
          <w:ilvl w:val="0"/>
          <w:numId w:val="14"/>
        </w:numPr>
        <w:spacing w:after="0"/>
        <w:rPr>
          <w:rFonts w:asciiTheme="minorHAnsi" w:eastAsiaTheme="minorHAnsi" w:hAnsiTheme="minorHAnsi" w:cstheme="minorHAnsi"/>
          <w:b/>
          <w:i/>
          <w:sz w:val="22"/>
          <w:szCs w:val="22"/>
          <w:lang w:eastAsia="en-US"/>
        </w:rPr>
      </w:pPr>
      <w:r w:rsidRPr="006A60E1">
        <w:rPr>
          <w:rFonts w:asciiTheme="minorHAnsi" w:eastAsiaTheme="minorHAnsi" w:hAnsiTheme="minorHAnsi" w:cstheme="minorHAnsi"/>
          <w:b/>
          <w:i/>
          <w:sz w:val="22"/>
          <w:szCs w:val="22"/>
          <w:lang w:eastAsia="en-US"/>
        </w:rPr>
        <w:t>De compenser les heures supplémentaires</w:t>
      </w:r>
      <w:r w:rsidR="00371A2A" w:rsidRPr="006A60E1">
        <w:rPr>
          <w:rFonts w:asciiTheme="minorHAnsi" w:eastAsiaTheme="minorHAnsi" w:hAnsiTheme="minorHAnsi" w:cstheme="minorHAnsi"/>
          <w:b/>
          <w:i/>
          <w:sz w:val="22"/>
          <w:szCs w:val="22"/>
          <w:lang w:eastAsia="en-US"/>
        </w:rPr>
        <w:t xml:space="preserve"> </w:t>
      </w:r>
      <w:r w:rsidRPr="006A60E1">
        <w:rPr>
          <w:rFonts w:asciiTheme="minorHAnsi" w:eastAsiaTheme="minorHAnsi" w:hAnsiTheme="minorHAnsi" w:cstheme="minorHAnsi"/>
          <w:b/>
          <w:i/>
          <w:sz w:val="22"/>
          <w:szCs w:val="22"/>
          <w:lang w:eastAsia="en-US"/>
        </w:rPr>
        <w:t>réalisées par l’attribution d'un repos compensateur.</w:t>
      </w:r>
    </w:p>
    <w:p w14:paraId="3A426FEA" w14:textId="77777777" w:rsidR="002670C7" w:rsidRDefault="002670C7" w:rsidP="00870BE3">
      <w:pPr>
        <w:pStyle w:val="Paragraphedeliste"/>
        <w:spacing w:after="0"/>
        <w:rPr>
          <w:rFonts w:asciiTheme="minorHAnsi" w:eastAsiaTheme="minorHAnsi" w:hAnsiTheme="minorHAnsi" w:cstheme="minorHAnsi"/>
          <w:b/>
          <w:i/>
          <w:sz w:val="22"/>
          <w:szCs w:val="22"/>
          <w:lang w:eastAsia="en-US"/>
        </w:rPr>
      </w:pPr>
      <w:proofErr w:type="gramStart"/>
      <w:r w:rsidRPr="00870BE3">
        <w:rPr>
          <w:rFonts w:asciiTheme="minorHAnsi" w:eastAsiaTheme="minorHAnsi" w:hAnsiTheme="minorHAnsi" w:cstheme="minorHAnsi"/>
          <w:b/>
          <w:i/>
          <w:sz w:val="22"/>
          <w:szCs w:val="22"/>
          <w:lang w:eastAsia="en-US"/>
        </w:rPr>
        <w:t>OU</w:t>
      </w:r>
      <w:proofErr w:type="gramEnd"/>
    </w:p>
    <w:p w14:paraId="4B7B46D4" w14:textId="07F440AF" w:rsidR="00422D85" w:rsidRPr="00E92163" w:rsidRDefault="00422D85" w:rsidP="00422D85">
      <w:pPr>
        <w:pStyle w:val="Paragraphedeliste"/>
        <w:numPr>
          <w:ilvl w:val="0"/>
          <w:numId w:val="14"/>
        </w:numPr>
        <w:spacing w:after="0"/>
        <w:rPr>
          <w:rFonts w:asciiTheme="minorHAnsi" w:hAnsiTheme="minorHAnsi" w:cstheme="minorHAnsi"/>
          <w:sz w:val="24"/>
          <w:szCs w:val="24"/>
        </w:rPr>
      </w:pPr>
      <w:r w:rsidRPr="006A60E1">
        <w:rPr>
          <w:rFonts w:asciiTheme="minorHAnsi" w:eastAsiaTheme="minorHAnsi" w:hAnsiTheme="minorHAnsi" w:cstheme="minorHAnsi"/>
          <w:b/>
          <w:i/>
          <w:sz w:val="22"/>
          <w:szCs w:val="22"/>
          <w:lang w:eastAsia="en-US"/>
        </w:rPr>
        <w:t>D’instaurer les indemnités horaires pour travaux supplémentaires (I.H.T.S</w:t>
      </w:r>
      <w:r w:rsidR="009B492D" w:rsidRPr="006A60E1">
        <w:rPr>
          <w:rFonts w:asciiTheme="minorHAnsi" w:eastAsiaTheme="minorHAnsi" w:hAnsiTheme="minorHAnsi" w:cstheme="minorHAnsi"/>
          <w:b/>
          <w:i/>
          <w:sz w:val="22"/>
          <w:szCs w:val="22"/>
          <w:lang w:eastAsia="en-US"/>
        </w:rPr>
        <w:t>.</w:t>
      </w:r>
      <w:r w:rsidRPr="006A60E1">
        <w:rPr>
          <w:rFonts w:asciiTheme="minorHAnsi" w:eastAsiaTheme="minorHAnsi" w:hAnsiTheme="minorHAnsi" w:cstheme="minorHAnsi"/>
          <w:b/>
          <w:i/>
          <w:sz w:val="22"/>
          <w:szCs w:val="22"/>
          <w:lang w:eastAsia="en-US"/>
        </w:rPr>
        <w:t xml:space="preserve">) pour les fonctionnaires stagiaires et titulaires ainsi que les agents contractuels de droit public </w:t>
      </w:r>
      <w:r w:rsidRPr="00870BE3">
        <w:rPr>
          <w:rFonts w:asciiTheme="minorHAnsi" w:eastAsiaTheme="minorHAnsi" w:hAnsiTheme="minorHAnsi" w:cstheme="minorHAnsi"/>
          <w:b/>
          <w:i/>
          <w:sz w:val="22"/>
          <w:szCs w:val="22"/>
          <w:lang w:eastAsia="en-US"/>
        </w:rPr>
        <w:t xml:space="preserve">(Le cas </w:t>
      </w:r>
      <w:r w:rsidRPr="00870BE3">
        <w:rPr>
          <w:rFonts w:asciiTheme="minorHAnsi" w:eastAsiaTheme="minorHAnsi" w:hAnsiTheme="minorHAnsi" w:cstheme="minorHAnsi"/>
          <w:b/>
          <w:i/>
          <w:sz w:val="22"/>
          <w:szCs w:val="22"/>
          <w:lang w:eastAsia="en-US"/>
        </w:rPr>
        <w:lastRenderedPageBreak/>
        <w:t xml:space="preserve">échéant, relevant des cadres d’emplois ou grades fixés dans le tableau ci-dessous </w:t>
      </w:r>
      <w:r w:rsidRPr="006A60E1">
        <w:rPr>
          <w:rFonts w:asciiTheme="minorHAnsi" w:eastAsiaTheme="minorHAnsi" w:hAnsiTheme="minorHAnsi" w:cstheme="minorHAnsi"/>
          <w:b/>
          <w:i/>
          <w:sz w:val="22"/>
          <w:szCs w:val="22"/>
          <w:lang w:eastAsia="en-US"/>
        </w:rPr>
        <w:t>et ce, à compter du ......................................</w:t>
      </w:r>
    </w:p>
    <w:p w14:paraId="5358FF97" w14:textId="77777777" w:rsidR="00422D85" w:rsidRPr="00E92163" w:rsidRDefault="00422D85" w:rsidP="00422D85">
      <w:pPr>
        <w:pStyle w:val="Corpsdetexte"/>
        <w:rPr>
          <w:rFonts w:asciiTheme="minorHAnsi" w:hAnsiTheme="minorHAnsi" w:cstheme="minorHAnsi"/>
          <w:szCs w:val="24"/>
        </w:rPr>
      </w:pPr>
    </w:p>
    <w:tbl>
      <w:tblPr>
        <w:tblStyle w:val="Grilledutableau"/>
        <w:tblW w:w="0" w:type="auto"/>
        <w:tblInd w:w="2093" w:type="dxa"/>
        <w:tblLook w:val="04A0" w:firstRow="1" w:lastRow="0" w:firstColumn="1" w:lastColumn="0" w:noHBand="0" w:noVBand="1"/>
      </w:tblPr>
      <w:tblGrid>
        <w:gridCol w:w="2584"/>
        <w:gridCol w:w="2519"/>
      </w:tblGrid>
      <w:tr w:rsidR="00422D85" w:rsidRPr="00E92163" w14:paraId="1DB31FFE" w14:textId="77777777" w:rsidTr="00B83904">
        <w:trPr>
          <w:trHeight w:val="596"/>
        </w:trPr>
        <w:tc>
          <w:tcPr>
            <w:tcW w:w="2584" w:type="dxa"/>
            <w:shd w:val="clear" w:color="auto" w:fill="B8CCE4" w:themeFill="accent1" w:themeFillTint="66"/>
            <w:vAlign w:val="center"/>
          </w:tcPr>
          <w:p w14:paraId="18523620" w14:textId="77777777" w:rsidR="00422D85" w:rsidRPr="00E92163" w:rsidRDefault="00422D85" w:rsidP="00B83904">
            <w:pPr>
              <w:pStyle w:val="Corpsdetexte"/>
              <w:jc w:val="center"/>
              <w:rPr>
                <w:rFonts w:asciiTheme="minorHAnsi" w:hAnsiTheme="minorHAnsi" w:cstheme="minorHAnsi"/>
                <w:b/>
                <w:kern w:val="20"/>
                <w:szCs w:val="24"/>
              </w:rPr>
            </w:pPr>
            <w:r w:rsidRPr="00E92163">
              <w:rPr>
                <w:rFonts w:asciiTheme="minorHAnsi" w:hAnsiTheme="minorHAnsi" w:cstheme="minorHAnsi"/>
                <w:b/>
                <w:kern w:val="20"/>
                <w:szCs w:val="24"/>
              </w:rPr>
              <w:t>Cadres(s) d’emplois</w:t>
            </w:r>
          </w:p>
        </w:tc>
        <w:tc>
          <w:tcPr>
            <w:tcW w:w="2519" w:type="dxa"/>
            <w:shd w:val="clear" w:color="auto" w:fill="B8CCE4" w:themeFill="accent1" w:themeFillTint="66"/>
            <w:vAlign w:val="center"/>
          </w:tcPr>
          <w:p w14:paraId="24F31D2D" w14:textId="77777777" w:rsidR="00422D85" w:rsidRPr="00E92163" w:rsidRDefault="00422D85" w:rsidP="00B83904">
            <w:pPr>
              <w:pStyle w:val="Corpsdetexte"/>
              <w:jc w:val="center"/>
              <w:rPr>
                <w:rFonts w:asciiTheme="minorHAnsi" w:hAnsiTheme="minorHAnsi" w:cstheme="minorHAnsi"/>
                <w:b/>
                <w:kern w:val="20"/>
                <w:szCs w:val="24"/>
              </w:rPr>
            </w:pPr>
            <w:r w:rsidRPr="00E92163">
              <w:rPr>
                <w:rFonts w:asciiTheme="minorHAnsi" w:hAnsiTheme="minorHAnsi" w:cstheme="minorHAnsi"/>
                <w:b/>
                <w:kern w:val="20"/>
                <w:szCs w:val="24"/>
              </w:rPr>
              <w:t>Emploi(s)</w:t>
            </w:r>
          </w:p>
        </w:tc>
      </w:tr>
      <w:tr w:rsidR="00422D85" w:rsidRPr="00E92163" w14:paraId="2E85BEF2" w14:textId="77777777" w:rsidTr="00B83904">
        <w:trPr>
          <w:trHeight w:val="781"/>
        </w:trPr>
        <w:tc>
          <w:tcPr>
            <w:tcW w:w="2584" w:type="dxa"/>
          </w:tcPr>
          <w:p w14:paraId="7BDF022D" w14:textId="77777777" w:rsidR="00422D85" w:rsidRPr="00E92163" w:rsidRDefault="00422D85" w:rsidP="00B83904">
            <w:pPr>
              <w:pStyle w:val="Corpsdetexte"/>
              <w:rPr>
                <w:rFonts w:asciiTheme="minorHAnsi" w:hAnsiTheme="minorHAnsi" w:cstheme="minorHAnsi"/>
                <w:color w:val="5F497A"/>
                <w:kern w:val="20"/>
                <w:szCs w:val="24"/>
              </w:rPr>
            </w:pPr>
          </w:p>
          <w:p w14:paraId="35636D50" w14:textId="77777777" w:rsidR="00422D85" w:rsidRPr="00E92163" w:rsidRDefault="00422D85" w:rsidP="00B83904">
            <w:pPr>
              <w:pStyle w:val="Corpsdetexte"/>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tc>
        <w:tc>
          <w:tcPr>
            <w:tcW w:w="2519" w:type="dxa"/>
          </w:tcPr>
          <w:p w14:paraId="42655E5E"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45E220DA"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0F1329D5"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6D3893A9" w14:textId="77777777" w:rsidR="00422D85" w:rsidRPr="00E92163" w:rsidRDefault="00422D85" w:rsidP="00B83904">
            <w:pPr>
              <w:pStyle w:val="Corpsdetexte"/>
              <w:jc w:val="center"/>
              <w:rPr>
                <w:rFonts w:asciiTheme="minorHAnsi" w:hAnsiTheme="minorHAnsi" w:cstheme="minorHAnsi"/>
                <w:color w:val="5F497A"/>
                <w:kern w:val="20"/>
                <w:szCs w:val="24"/>
              </w:rPr>
            </w:pPr>
          </w:p>
        </w:tc>
      </w:tr>
      <w:tr w:rsidR="00422D85" w:rsidRPr="00E92163" w14:paraId="399FA0A7" w14:textId="77777777" w:rsidTr="00B83904">
        <w:trPr>
          <w:trHeight w:val="978"/>
        </w:trPr>
        <w:tc>
          <w:tcPr>
            <w:tcW w:w="2584" w:type="dxa"/>
          </w:tcPr>
          <w:p w14:paraId="5BFB09D4" w14:textId="77777777" w:rsidR="00422D85" w:rsidRPr="00E92163" w:rsidRDefault="00422D85" w:rsidP="00B83904">
            <w:pPr>
              <w:pStyle w:val="Corpsdetexte"/>
              <w:rPr>
                <w:rFonts w:asciiTheme="minorHAnsi" w:hAnsiTheme="minorHAnsi" w:cstheme="minorHAnsi"/>
                <w:color w:val="5F497A"/>
                <w:kern w:val="20"/>
                <w:szCs w:val="24"/>
              </w:rPr>
            </w:pPr>
          </w:p>
          <w:p w14:paraId="48B4E188" w14:textId="77777777" w:rsidR="00422D85" w:rsidRPr="00E92163" w:rsidRDefault="00422D85" w:rsidP="00B83904">
            <w:pPr>
              <w:pStyle w:val="Corpsdetexte"/>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tc>
        <w:tc>
          <w:tcPr>
            <w:tcW w:w="2519" w:type="dxa"/>
          </w:tcPr>
          <w:p w14:paraId="5E3CFE3D"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64F25036"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3EFC1098" w14:textId="77777777" w:rsidR="00422D85" w:rsidRPr="00E92163" w:rsidRDefault="00422D85" w:rsidP="00B83904">
            <w:pPr>
              <w:pStyle w:val="Corpsdetexte"/>
              <w:jc w:val="center"/>
              <w:rPr>
                <w:rFonts w:asciiTheme="minorHAnsi" w:hAnsiTheme="minorHAnsi" w:cstheme="minorHAnsi"/>
                <w:color w:val="5F497A"/>
                <w:kern w:val="20"/>
                <w:szCs w:val="24"/>
              </w:rPr>
            </w:pPr>
            <w:r w:rsidRPr="00E92163">
              <w:rPr>
                <w:rFonts w:asciiTheme="minorHAnsi" w:hAnsiTheme="minorHAnsi" w:cstheme="minorHAnsi"/>
                <w:color w:val="5F497A"/>
                <w:kern w:val="20"/>
                <w:szCs w:val="24"/>
              </w:rPr>
              <w:t>………………………</w:t>
            </w:r>
          </w:p>
          <w:p w14:paraId="67155D0D" w14:textId="77777777" w:rsidR="00422D85" w:rsidRPr="00E92163" w:rsidRDefault="00422D85" w:rsidP="00B83904">
            <w:pPr>
              <w:pStyle w:val="Corpsdetexte"/>
              <w:jc w:val="center"/>
              <w:rPr>
                <w:rFonts w:asciiTheme="minorHAnsi" w:hAnsiTheme="minorHAnsi" w:cstheme="minorHAnsi"/>
                <w:color w:val="5F497A"/>
                <w:kern w:val="20"/>
                <w:szCs w:val="24"/>
              </w:rPr>
            </w:pPr>
          </w:p>
        </w:tc>
      </w:tr>
    </w:tbl>
    <w:p w14:paraId="3BE2F3D8" w14:textId="77777777" w:rsidR="00422D85" w:rsidRPr="00E92163" w:rsidRDefault="00422D85" w:rsidP="00422D85">
      <w:pPr>
        <w:pStyle w:val="Corpsdetexte"/>
        <w:ind w:left="720"/>
        <w:rPr>
          <w:rFonts w:asciiTheme="minorHAnsi" w:hAnsiTheme="minorHAnsi" w:cstheme="minorHAnsi"/>
          <w:kern w:val="20"/>
          <w:szCs w:val="24"/>
        </w:rPr>
      </w:pPr>
    </w:p>
    <w:p w14:paraId="27FDB7A7" w14:textId="7C526A5E" w:rsidR="00422D85" w:rsidRDefault="00422D85" w:rsidP="00870BE3">
      <w:pPr>
        <w:pStyle w:val="Paragraphedeliste"/>
        <w:spacing w:after="0"/>
        <w:rPr>
          <w:rFonts w:asciiTheme="minorHAnsi" w:eastAsiaTheme="minorHAnsi" w:hAnsiTheme="minorHAnsi" w:cstheme="minorHAnsi"/>
          <w:b/>
          <w:iCs/>
          <w:sz w:val="22"/>
          <w:szCs w:val="22"/>
          <w:lang w:eastAsia="en-US"/>
        </w:rPr>
      </w:pPr>
    </w:p>
    <w:p w14:paraId="055A58CB" w14:textId="3EB3FF3B" w:rsidR="00422D85" w:rsidRPr="00422D85" w:rsidRDefault="00422D85" w:rsidP="00870BE3">
      <w:pPr>
        <w:pStyle w:val="Paragraphedeliste"/>
        <w:spacing w:after="0"/>
        <w:rPr>
          <w:rFonts w:asciiTheme="minorHAnsi" w:eastAsiaTheme="minorHAnsi" w:hAnsiTheme="minorHAnsi" w:cstheme="minorHAnsi"/>
          <w:b/>
          <w:iCs/>
          <w:sz w:val="22"/>
          <w:szCs w:val="22"/>
          <w:lang w:eastAsia="en-US"/>
        </w:rPr>
      </w:pPr>
      <w:r>
        <w:rPr>
          <w:rFonts w:asciiTheme="minorHAnsi" w:eastAsiaTheme="minorHAnsi" w:hAnsiTheme="minorHAnsi" w:cstheme="minorHAnsi"/>
          <w:b/>
          <w:i/>
          <w:color w:val="E36C0A" w:themeColor="accent6" w:themeShade="BF"/>
          <w:sz w:val="22"/>
          <w:szCs w:val="22"/>
          <w:lang w:eastAsia="en-US"/>
        </w:rPr>
        <w:t>Dans l’hypothèse où l’organe délibérant décide d’instaurer les IHTS, préciser :</w:t>
      </w:r>
    </w:p>
    <w:p w14:paraId="333F8193" w14:textId="7981EACF" w:rsidR="002670C7" w:rsidRPr="00422D85" w:rsidRDefault="002670C7" w:rsidP="00422D85">
      <w:pPr>
        <w:pStyle w:val="Paragraphedeliste"/>
        <w:numPr>
          <w:ilvl w:val="0"/>
          <w:numId w:val="14"/>
        </w:numPr>
        <w:spacing w:after="0"/>
        <w:rPr>
          <w:rFonts w:asciiTheme="minorHAnsi" w:eastAsiaTheme="minorHAnsi" w:hAnsiTheme="minorHAnsi" w:cstheme="minorHAnsi"/>
          <w:b/>
          <w:i/>
          <w:sz w:val="22"/>
          <w:szCs w:val="22"/>
          <w:lang w:eastAsia="en-US"/>
        </w:rPr>
      </w:pPr>
      <w:r w:rsidRPr="00422D85">
        <w:rPr>
          <w:rFonts w:asciiTheme="minorHAnsi" w:eastAsiaTheme="minorHAnsi" w:hAnsiTheme="minorHAnsi" w:cstheme="minorHAnsi"/>
          <w:b/>
          <w:i/>
          <w:sz w:val="22"/>
          <w:szCs w:val="22"/>
          <w:lang w:eastAsia="en-US"/>
        </w:rPr>
        <w:t>De compenser les heures supplémentaires</w:t>
      </w:r>
      <w:r w:rsidR="0062614A">
        <w:rPr>
          <w:rFonts w:asciiTheme="minorHAnsi" w:eastAsiaTheme="minorHAnsi" w:hAnsiTheme="minorHAnsi" w:cstheme="minorHAnsi"/>
          <w:b/>
          <w:i/>
          <w:sz w:val="22"/>
          <w:szCs w:val="22"/>
          <w:lang w:eastAsia="en-US"/>
        </w:rPr>
        <w:t xml:space="preserve"> </w:t>
      </w:r>
      <w:r w:rsidRPr="00422D85">
        <w:rPr>
          <w:rFonts w:asciiTheme="minorHAnsi" w:eastAsiaTheme="minorHAnsi" w:hAnsiTheme="minorHAnsi" w:cstheme="minorHAnsi"/>
          <w:b/>
          <w:i/>
          <w:sz w:val="22"/>
          <w:szCs w:val="22"/>
          <w:lang w:eastAsia="en-US"/>
        </w:rPr>
        <w:t>réalisées soit par l’attribution d'un repos compensateur soit par le versement de l’indemnité horaires pour travaux supplémentaires. Le choix entre le repos compensateur ou l’indemnisation est laissé à la libre appréciation de l’autorité territoriale.</w:t>
      </w:r>
    </w:p>
    <w:p w14:paraId="265AB301" w14:textId="77777777" w:rsidR="002670C7" w:rsidRPr="00870BE3" w:rsidRDefault="002670C7" w:rsidP="00870BE3">
      <w:pPr>
        <w:pStyle w:val="Paragraphedeliste"/>
        <w:spacing w:after="0"/>
        <w:rPr>
          <w:rFonts w:asciiTheme="minorHAnsi" w:eastAsiaTheme="minorHAnsi" w:hAnsiTheme="minorHAnsi" w:cstheme="minorHAnsi"/>
          <w:b/>
          <w:i/>
          <w:sz w:val="22"/>
          <w:szCs w:val="22"/>
          <w:lang w:eastAsia="en-US"/>
        </w:rPr>
      </w:pPr>
      <w:proofErr w:type="gramStart"/>
      <w:r w:rsidRPr="00870BE3">
        <w:rPr>
          <w:rFonts w:asciiTheme="minorHAnsi" w:eastAsiaTheme="minorHAnsi" w:hAnsiTheme="minorHAnsi" w:cstheme="minorHAnsi"/>
          <w:b/>
          <w:i/>
          <w:sz w:val="22"/>
          <w:szCs w:val="22"/>
          <w:lang w:eastAsia="en-US"/>
        </w:rPr>
        <w:t>OU</w:t>
      </w:r>
      <w:proofErr w:type="gramEnd"/>
    </w:p>
    <w:p w14:paraId="52C91EC7" w14:textId="28CB794E" w:rsidR="002670C7" w:rsidRPr="00422D85" w:rsidRDefault="002670C7" w:rsidP="00422D85">
      <w:pPr>
        <w:pStyle w:val="Paragraphedeliste"/>
        <w:numPr>
          <w:ilvl w:val="0"/>
          <w:numId w:val="14"/>
        </w:numPr>
        <w:spacing w:after="0"/>
        <w:rPr>
          <w:rFonts w:asciiTheme="minorHAnsi" w:eastAsiaTheme="minorHAnsi" w:hAnsiTheme="minorHAnsi" w:cstheme="minorHAnsi"/>
          <w:b/>
          <w:i/>
          <w:sz w:val="22"/>
          <w:szCs w:val="22"/>
          <w:lang w:eastAsia="en-US"/>
        </w:rPr>
      </w:pPr>
      <w:r w:rsidRPr="00422D85">
        <w:rPr>
          <w:rFonts w:asciiTheme="minorHAnsi" w:eastAsiaTheme="minorHAnsi" w:hAnsiTheme="minorHAnsi" w:cstheme="minorHAnsi"/>
          <w:b/>
          <w:i/>
          <w:sz w:val="22"/>
          <w:szCs w:val="22"/>
          <w:lang w:eastAsia="en-US"/>
        </w:rPr>
        <w:t xml:space="preserve">De compenser les heures supplémentaires et complémentaires réalisées soit par l’attribution d'un repos compensateur soit par le versement de l’indemnité horaires pour travaux supplémentaires. L’agent pourra choisir entre le repos compensateur, </w:t>
      </w:r>
      <w:r w:rsidR="0037045C">
        <w:rPr>
          <w:rFonts w:asciiTheme="minorHAnsi" w:eastAsiaTheme="minorHAnsi" w:hAnsiTheme="minorHAnsi" w:cstheme="minorHAnsi"/>
          <w:b/>
          <w:i/>
          <w:sz w:val="22"/>
          <w:szCs w:val="22"/>
          <w:lang w:eastAsia="en-US"/>
        </w:rPr>
        <w:t xml:space="preserve">qui sera accepté par l’autorité territoriale </w:t>
      </w:r>
      <w:r w:rsidRPr="00422D85">
        <w:rPr>
          <w:rFonts w:asciiTheme="minorHAnsi" w:eastAsiaTheme="minorHAnsi" w:hAnsiTheme="minorHAnsi" w:cstheme="minorHAnsi"/>
          <w:b/>
          <w:i/>
          <w:sz w:val="22"/>
          <w:szCs w:val="22"/>
          <w:lang w:eastAsia="en-US"/>
        </w:rPr>
        <w:t>selon les nécessités de service, et l’indemnisation.</w:t>
      </w:r>
    </w:p>
    <w:p w14:paraId="47766B81" w14:textId="7B44A478" w:rsidR="002670C7" w:rsidRPr="00E92163" w:rsidRDefault="002670C7" w:rsidP="002670C7">
      <w:pPr>
        <w:pStyle w:val="Corpsdetexte"/>
        <w:ind w:left="720"/>
        <w:rPr>
          <w:rFonts w:asciiTheme="minorHAnsi" w:hAnsiTheme="minorHAnsi" w:cstheme="minorHAnsi"/>
          <w:kern w:val="20"/>
          <w:szCs w:val="24"/>
        </w:rPr>
      </w:pPr>
    </w:p>
    <w:p w14:paraId="136684A3" w14:textId="6610D337" w:rsidR="00895F26" w:rsidRDefault="00895F26" w:rsidP="00895F26">
      <w:pPr>
        <w:pStyle w:val="Corpsdetexte"/>
        <w:numPr>
          <w:ilvl w:val="0"/>
          <w:numId w:val="10"/>
        </w:numPr>
        <w:rPr>
          <w:rFonts w:asciiTheme="minorHAnsi" w:hAnsiTheme="minorHAnsi" w:cstheme="minorHAnsi"/>
          <w:kern w:val="20"/>
          <w:szCs w:val="24"/>
        </w:rPr>
      </w:pPr>
      <w:r w:rsidRPr="00E92163">
        <w:rPr>
          <w:rFonts w:asciiTheme="minorHAnsi" w:hAnsiTheme="minorHAnsi" w:cstheme="minorHAnsi"/>
          <w:kern w:val="20"/>
          <w:szCs w:val="24"/>
        </w:rPr>
        <w:t>De majorer le temps de récupération dans les mêmes proportions que celles fixées pour la rémunération lorsque l’heure supplémentaire est effectuée de nuit, un dimanche ou un jour férié.</w:t>
      </w:r>
    </w:p>
    <w:p w14:paraId="79B22AD0" w14:textId="77777777" w:rsidR="0062614A" w:rsidRDefault="0062614A" w:rsidP="0062614A">
      <w:pPr>
        <w:pStyle w:val="Corpsdetexte"/>
        <w:ind w:left="720"/>
        <w:rPr>
          <w:rFonts w:asciiTheme="minorHAnsi" w:hAnsiTheme="minorHAnsi" w:cstheme="minorHAnsi"/>
          <w:kern w:val="20"/>
          <w:szCs w:val="24"/>
        </w:rPr>
      </w:pPr>
    </w:p>
    <w:p w14:paraId="1761C454" w14:textId="2B91D97F" w:rsidR="0062614A" w:rsidRPr="00FF2FD0" w:rsidRDefault="0062614A" w:rsidP="00FF2FD0">
      <w:pPr>
        <w:pStyle w:val="Paragraphedeliste"/>
        <w:numPr>
          <w:ilvl w:val="0"/>
          <w:numId w:val="14"/>
        </w:numPr>
        <w:spacing w:after="0"/>
        <w:rPr>
          <w:rFonts w:asciiTheme="minorHAnsi" w:eastAsiaTheme="minorHAnsi" w:hAnsiTheme="minorHAnsi" w:cstheme="minorHAnsi"/>
          <w:b/>
          <w:i/>
          <w:sz w:val="22"/>
          <w:szCs w:val="22"/>
          <w:lang w:eastAsia="en-US"/>
        </w:rPr>
      </w:pPr>
      <w:r w:rsidRPr="00FF2FD0">
        <w:rPr>
          <w:rFonts w:asciiTheme="minorHAnsi" w:eastAsiaTheme="minorHAnsi" w:hAnsiTheme="minorHAnsi" w:cstheme="minorHAnsi"/>
          <w:b/>
          <w:i/>
          <w:sz w:val="22"/>
          <w:szCs w:val="22"/>
          <w:lang w:eastAsia="en-US"/>
        </w:rPr>
        <w:t>De compenser les heures supplémentaires réalisées par les agents de catégorie A (hors filière médico-sociale) qui relèvent d’un décompte horaire par l’attribution d’un repos compensateur.</w:t>
      </w:r>
    </w:p>
    <w:p w14:paraId="2E83E02A" w14:textId="76646A86" w:rsidR="00895F26" w:rsidRPr="00E92163" w:rsidRDefault="00895F26" w:rsidP="00895F26">
      <w:pPr>
        <w:pStyle w:val="Corpsdetexte"/>
        <w:rPr>
          <w:rFonts w:asciiTheme="minorHAnsi" w:hAnsiTheme="minorHAnsi" w:cstheme="minorHAnsi"/>
          <w:kern w:val="20"/>
          <w:szCs w:val="24"/>
        </w:rPr>
      </w:pPr>
    </w:p>
    <w:p w14:paraId="0557A0C7" w14:textId="29882739" w:rsidR="00895F26" w:rsidRPr="00E92163" w:rsidRDefault="00895F26" w:rsidP="00895F26">
      <w:pPr>
        <w:pStyle w:val="Corpsdetexte"/>
        <w:numPr>
          <w:ilvl w:val="0"/>
          <w:numId w:val="10"/>
        </w:numPr>
        <w:rPr>
          <w:rFonts w:asciiTheme="minorHAnsi" w:hAnsiTheme="minorHAnsi" w:cstheme="minorHAnsi"/>
          <w:i/>
          <w:color w:val="00B0F0"/>
          <w:szCs w:val="24"/>
        </w:rPr>
      </w:pPr>
      <w:r w:rsidRPr="00E92163">
        <w:rPr>
          <w:rFonts w:asciiTheme="minorHAnsi" w:hAnsiTheme="minorHAnsi" w:cstheme="minorHAnsi"/>
          <w:kern w:val="20"/>
          <w:szCs w:val="24"/>
        </w:rPr>
        <w:t xml:space="preserve">De mettre en œuvre un contrôle automatisé des heures supplémentaires grâce aux moyens suivants : </w:t>
      </w:r>
      <w:r w:rsidR="00870BE3" w:rsidRPr="00041B50">
        <w:rPr>
          <w:rFonts w:asciiTheme="minorHAnsi" w:hAnsiTheme="minorHAnsi" w:cstheme="minorHAnsi"/>
          <w:color w:val="1F497D" w:themeColor="text2"/>
          <w:kern w:val="20"/>
          <w:szCs w:val="22"/>
        </w:rPr>
        <w:t>......................................</w:t>
      </w:r>
      <w:r w:rsidR="00870BE3" w:rsidRPr="00870BE3">
        <w:rPr>
          <w:rFonts w:asciiTheme="minorHAnsi" w:eastAsiaTheme="minorHAnsi" w:hAnsiTheme="minorHAnsi" w:cstheme="minorHAnsi"/>
          <w:b/>
          <w:i/>
          <w:sz w:val="22"/>
          <w:szCs w:val="22"/>
          <w:lang w:eastAsia="en-US"/>
        </w:rPr>
        <w:t xml:space="preserve"> </w:t>
      </w:r>
      <w:r w:rsidR="00870BE3">
        <w:rPr>
          <w:rFonts w:asciiTheme="minorHAnsi" w:eastAsiaTheme="minorHAnsi" w:hAnsiTheme="minorHAnsi" w:cstheme="minorHAnsi"/>
          <w:b/>
          <w:i/>
          <w:sz w:val="22"/>
          <w:szCs w:val="22"/>
          <w:lang w:eastAsia="en-US"/>
        </w:rPr>
        <w:t xml:space="preserve"> </w:t>
      </w:r>
      <w:r w:rsidRPr="00870BE3">
        <w:rPr>
          <w:rFonts w:asciiTheme="minorHAnsi" w:eastAsiaTheme="minorHAnsi" w:hAnsiTheme="minorHAnsi" w:cstheme="minorHAnsi"/>
          <w:b/>
          <w:i/>
          <w:color w:val="E36C0A" w:themeColor="accent6" w:themeShade="BF"/>
          <w:sz w:val="22"/>
          <w:szCs w:val="22"/>
          <w:lang w:eastAsia="en-US"/>
        </w:rPr>
        <w:t>(</w:t>
      </w:r>
      <w:proofErr w:type="gramStart"/>
      <w:r w:rsidRPr="00870BE3">
        <w:rPr>
          <w:rFonts w:asciiTheme="minorHAnsi" w:eastAsiaTheme="minorHAnsi" w:hAnsiTheme="minorHAnsi" w:cstheme="minorHAnsi"/>
          <w:b/>
          <w:i/>
          <w:color w:val="E36C0A" w:themeColor="accent6" w:themeShade="BF"/>
          <w:sz w:val="22"/>
          <w:szCs w:val="22"/>
          <w:lang w:eastAsia="en-US"/>
        </w:rPr>
        <w:t>badgeuse</w:t>
      </w:r>
      <w:proofErr w:type="gramEnd"/>
      <w:r w:rsidRPr="00870BE3">
        <w:rPr>
          <w:rFonts w:asciiTheme="minorHAnsi" w:eastAsiaTheme="minorHAnsi" w:hAnsiTheme="minorHAnsi" w:cstheme="minorHAnsi"/>
          <w:b/>
          <w:i/>
          <w:color w:val="E36C0A" w:themeColor="accent6" w:themeShade="BF"/>
          <w:sz w:val="22"/>
          <w:szCs w:val="22"/>
          <w:lang w:eastAsia="en-US"/>
        </w:rPr>
        <w:t>, pointage informatique)</w:t>
      </w:r>
      <w:r w:rsidRPr="00E92163">
        <w:rPr>
          <w:rFonts w:asciiTheme="minorHAnsi" w:hAnsiTheme="minorHAnsi" w:cstheme="minorHAnsi"/>
          <w:kern w:val="20"/>
          <w:szCs w:val="24"/>
        </w:rPr>
        <w:t>. Le contrôle des heures supplémentaires sera effectué sur la base d’un décompte déclaratif pour les agents des services suivants :</w:t>
      </w:r>
      <w:r w:rsidR="00870BE3" w:rsidRPr="00870BE3">
        <w:rPr>
          <w:rFonts w:asciiTheme="minorHAnsi" w:hAnsiTheme="minorHAnsi" w:cstheme="minorHAnsi"/>
          <w:color w:val="1F497D" w:themeColor="text2"/>
          <w:kern w:val="20"/>
          <w:szCs w:val="22"/>
        </w:rPr>
        <w:t xml:space="preserve"> </w:t>
      </w:r>
      <w:r w:rsidR="00870BE3" w:rsidRPr="00041B50">
        <w:rPr>
          <w:rFonts w:asciiTheme="minorHAnsi" w:hAnsiTheme="minorHAnsi" w:cstheme="minorHAnsi"/>
          <w:color w:val="1F497D" w:themeColor="text2"/>
          <w:kern w:val="20"/>
          <w:szCs w:val="22"/>
        </w:rPr>
        <w:t>......................................</w:t>
      </w:r>
      <w:r w:rsidRPr="00E92163">
        <w:rPr>
          <w:rFonts w:asciiTheme="minorHAnsi" w:hAnsiTheme="minorHAnsi" w:cstheme="minorHAnsi"/>
          <w:kern w:val="20"/>
          <w:szCs w:val="24"/>
        </w:rPr>
        <w:t xml:space="preserve"> </w:t>
      </w:r>
      <w:r w:rsidRPr="00870BE3">
        <w:rPr>
          <w:rFonts w:asciiTheme="minorHAnsi" w:eastAsiaTheme="minorHAnsi" w:hAnsiTheme="minorHAnsi" w:cstheme="minorHAnsi"/>
          <w:b/>
          <w:i/>
          <w:color w:val="E36C0A" w:themeColor="accent6" w:themeShade="BF"/>
          <w:sz w:val="22"/>
          <w:szCs w:val="22"/>
          <w:lang w:eastAsia="en-US"/>
        </w:rPr>
        <w:t>(</w:t>
      </w:r>
      <w:proofErr w:type="gramStart"/>
      <w:r w:rsidRPr="00870BE3">
        <w:rPr>
          <w:rFonts w:asciiTheme="minorHAnsi" w:eastAsiaTheme="minorHAnsi" w:hAnsiTheme="minorHAnsi" w:cstheme="minorHAnsi"/>
          <w:b/>
          <w:i/>
          <w:color w:val="E36C0A" w:themeColor="accent6" w:themeShade="BF"/>
          <w:sz w:val="22"/>
          <w:szCs w:val="22"/>
          <w:lang w:eastAsia="en-US"/>
        </w:rPr>
        <w:t>agents</w:t>
      </w:r>
      <w:proofErr w:type="gramEnd"/>
      <w:r w:rsidRPr="00870BE3">
        <w:rPr>
          <w:rFonts w:asciiTheme="minorHAnsi" w:eastAsiaTheme="minorHAnsi" w:hAnsiTheme="minorHAnsi" w:cstheme="minorHAnsi"/>
          <w:b/>
          <w:i/>
          <w:color w:val="E36C0A" w:themeColor="accent6" w:themeShade="BF"/>
          <w:sz w:val="22"/>
          <w:szCs w:val="22"/>
          <w:lang w:eastAsia="en-US"/>
        </w:rPr>
        <w:t xml:space="preserve"> exerçant leur activité hors de leurs locaux de rattachement, ainsi que pour les sites sur lesquels l'effectif des agents susceptibles de bénéficier d'IHTS est inférieur à 10)</w:t>
      </w:r>
    </w:p>
    <w:p w14:paraId="03E8848D" w14:textId="77777777" w:rsidR="00895F26" w:rsidRDefault="00895F26" w:rsidP="00895F26">
      <w:pPr>
        <w:pStyle w:val="Corpsdetexte"/>
        <w:rPr>
          <w:rFonts w:asciiTheme="minorHAnsi" w:hAnsiTheme="minorHAnsi" w:cstheme="minorHAnsi"/>
          <w:kern w:val="20"/>
          <w:szCs w:val="24"/>
        </w:rPr>
      </w:pPr>
    </w:p>
    <w:p w14:paraId="25E66155" w14:textId="18913403" w:rsidR="00153BFA" w:rsidRPr="00153BFA" w:rsidRDefault="00153BFA" w:rsidP="00153BFA">
      <w:pPr>
        <w:spacing w:after="0"/>
        <w:rPr>
          <w:rFonts w:asciiTheme="minorHAnsi" w:hAnsiTheme="minorHAnsi" w:cstheme="minorHAnsi"/>
          <w:kern w:val="20"/>
          <w:sz w:val="24"/>
          <w:szCs w:val="24"/>
          <w:u w:val="single"/>
        </w:rPr>
      </w:pPr>
      <w:r w:rsidRPr="00153BFA">
        <w:rPr>
          <w:rFonts w:asciiTheme="minorHAnsi" w:hAnsiTheme="minorHAnsi" w:cstheme="minorHAnsi"/>
          <w:b/>
          <w:kern w:val="20"/>
          <w:sz w:val="24"/>
          <w:szCs w:val="24"/>
          <w:u w:val="single"/>
        </w:rPr>
        <w:t>S’agissant des heures complémentaires,</w:t>
      </w:r>
    </w:p>
    <w:p w14:paraId="4FDE8021" w14:textId="77777777" w:rsidR="00153BFA" w:rsidRPr="00E92163" w:rsidRDefault="00153BFA" w:rsidP="00895F26">
      <w:pPr>
        <w:pStyle w:val="Corpsdetexte"/>
        <w:rPr>
          <w:rFonts w:asciiTheme="minorHAnsi" w:hAnsiTheme="minorHAnsi" w:cstheme="minorHAnsi"/>
          <w:kern w:val="20"/>
          <w:szCs w:val="24"/>
        </w:rPr>
      </w:pPr>
    </w:p>
    <w:p w14:paraId="1E611A52" w14:textId="158398C8" w:rsidR="00153BFA" w:rsidRPr="0044260D" w:rsidRDefault="002670C7" w:rsidP="0044260D">
      <w:pPr>
        <w:pStyle w:val="Corpsdetexte"/>
        <w:numPr>
          <w:ilvl w:val="0"/>
          <w:numId w:val="10"/>
        </w:numPr>
        <w:rPr>
          <w:rFonts w:asciiTheme="minorHAnsi" w:eastAsiaTheme="minorHAnsi" w:hAnsiTheme="minorHAnsi" w:cstheme="minorHAnsi"/>
          <w:b/>
          <w:i/>
          <w:sz w:val="22"/>
          <w:szCs w:val="22"/>
          <w:lang w:eastAsia="en-US"/>
        </w:rPr>
      </w:pPr>
      <w:r w:rsidRPr="00153BFA">
        <w:rPr>
          <w:rFonts w:asciiTheme="minorHAnsi" w:eastAsiaTheme="minorHAnsi" w:hAnsiTheme="minorHAnsi" w:cstheme="minorHAnsi"/>
          <w:b/>
          <w:i/>
          <w:sz w:val="22"/>
          <w:szCs w:val="22"/>
          <w:lang w:eastAsia="en-US"/>
        </w:rPr>
        <w:t>D</w:t>
      </w:r>
      <w:r w:rsidR="009C31CB" w:rsidRPr="00153BFA">
        <w:rPr>
          <w:rFonts w:asciiTheme="minorHAnsi" w:eastAsiaTheme="minorHAnsi" w:hAnsiTheme="minorHAnsi" w:cstheme="minorHAnsi"/>
          <w:b/>
          <w:i/>
          <w:sz w:val="22"/>
          <w:szCs w:val="22"/>
          <w:lang w:eastAsia="en-US"/>
        </w:rPr>
        <w:t xml:space="preserve">’autoriser </w:t>
      </w:r>
      <w:r w:rsidR="006F548E" w:rsidRPr="00153BFA">
        <w:rPr>
          <w:rFonts w:asciiTheme="minorHAnsi" w:eastAsiaTheme="minorHAnsi" w:hAnsiTheme="minorHAnsi" w:cstheme="minorHAnsi"/>
          <w:b/>
          <w:i/>
          <w:sz w:val="22"/>
          <w:szCs w:val="22"/>
          <w:lang w:eastAsia="en-US"/>
        </w:rPr>
        <w:t>M</w:t>
      </w:r>
      <w:r w:rsidR="00870BE3" w:rsidRPr="00153BFA">
        <w:rPr>
          <w:rFonts w:asciiTheme="minorHAnsi" w:eastAsiaTheme="minorHAnsi" w:hAnsiTheme="minorHAnsi" w:cstheme="minorHAnsi"/>
          <w:b/>
          <w:i/>
          <w:sz w:val="22"/>
          <w:szCs w:val="22"/>
          <w:lang w:eastAsia="en-US"/>
        </w:rPr>
        <w:t xml:space="preserve">. </w:t>
      </w:r>
      <w:r w:rsidR="006F548E" w:rsidRPr="00870BE3">
        <w:rPr>
          <w:rFonts w:asciiTheme="minorHAnsi" w:eastAsiaTheme="minorHAnsi" w:hAnsiTheme="minorHAnsi" w:cstheme="minorHAnsi"/>
          <w:b/>
          <w:i/>
          <w:sz w:val="22"/>
          <w:szCs w:val="22"/>
          <w:lang w:eastAsia="en-US"/>
        </w:rPr>
        <w:t>(Mme)</w:t>
      </w:r>
      <w:r w:rsidR="006F548E" w:rsidRPr="00153BFA">
        <w:rPr>
          <w:rFonts w:asciiTheme="minorHAnsi" w:eastAsiaTheme="minorHAnsi" w:hAnsiTheme="minorHAnsi" w:cstheme="minorHAnsi"/>
          <w:b/>
          <w:i/>
          <w:sz w:val="22"/>
          <w:szCs w:val="22"/>
          <w:lang w:eastAsia="en-US"/>
        </w:rPr>
        <w:t xml:space="preserve"> le Maire </w:t>
      </w:r>
      <w:r w:rsidR="006F548E" w:rsidRPr="00870BE3">
        <w:rPr>
          <w:rFonts w:asciiTheme="minorHAnsi" w:eastAsiaTheme="minorHAnsi" w:hAnsiTheme="minorHAnsi" w:cstheme="minorHAnsi"/>
          <w:b/>
          <w:i/>
          <w:sz w:val="22"/>
          <w:szCs w:val="22"/>
          <w:lang w:eastAsia="en-US"/>
        </w:rPr>
        <w:t>(ou le Président)</w:t>
      </w:r>
      <w:r w:rsidR="006F548E" w:rsidRPr="00153BFA">
        <w:rPr>
          <w:rFonts w:asciiTheme="minorHAnsi" w:eastAsiaTheme="minorHAnsi" w:hAnsiTheme="minorHAnsi" w:cstheme="minorHAnsi"/>
          <w:b/>
          <w:i/>
          <w:sz w:val="22"/>
          <w:szCs w:val="22"/>
          <w:lang w:eastAsia="en-US"/>
        </w:rPr>
        <w:t xml:space="preserve"> à mandater des heures « complémentaires » aux fonctionnaires et agents contractuels à temps non complet</w:t>
      </w:r>
      <w:r w:rsidR="00ED168D" w:rsidRPr="00153BFA">
        <w:rPr>
          <w:rFonts w:asciiTheme="minorHAnsi" w:eastAsiaTheme="minorHAnsi" w:hAnsiTheme="minorHAnsi" w:cstheme="minorHAnsi"/>
          <w:b/>
          <w:i/>
          <w:sz w:val="22"/>
          <w:szCs w:val="22"/>
          <w:lang w:eastAsia="en-US"/>
        </w:rPr>
        <w:t xml:space="preserve"> à un taux obtenu en divisant par 1 820 la somme du montant annuel du traitement brut et, le cas échéant, de l'indemnité de résidence d'un agent au même indice exerçant à temps complet.</w:t>
      </w:r>
    </w:p>
    <w:p w14:paraId="1BA678AB" w14:textId="7488FA9C" w:rsidR="00153BFA" w:rsidRPr="00870BE3" w:rsidRDefault="00363A20" w:rsidP="0044260D">
      <w:pPr>
        <w:pStyle w:val="Corpsdetexte"/>
        <w:ind w:left="720"/>
        <w:rPr>
          <w:rFonts w:asciiTheme="minorHAnsi" w:eastAsiaTheme="minorHAnsi" w:hAnsiTheme="minorHAnsi" w:cstheme="minorHAnsi"/>
          <w:b/>
          <w:i/>
          <w:sz w:val="22"/>
          <w:szCs w:val="22"/>
          <w:lang w:eastAsia="en-US"/>
        </w:rPr>
      </w:pPr>
      <w:proofErr w:type="gramStart"/>
      <w:r w:rsidRPr="00870BE3">
        <w:rPr>
          <w:rFonts w:asciiTheme="minorHAnsi" w:eastAsiaTheme="minorHAnsi" w:hAnsiTheme="minorHAnsi" w:cstheme="minorHAnsi"/>
          <w:b/>
          <w:i/>
          <w:sz w:val="22"/>
          <w:szCs w:val="22"/>
          <w:lang w:eastAsia="en-US"/>
        </w:rPr>
        <w:t>OU</w:t>
      </w:r>
      <w:proofErr w:type="gramEnd"/>
    </w:p>
    <w:p w14:paraId="26794E2F" w14:textId="4DE12683" w:rsidR="00895F26" w:rsidRDefault="00363A20" w:rsidP="00895F26">
      <w:pPr>
        <w:pStyle w:val="Corpsdetexte"/>
        <w:numPr>
          <w:ilvl w:val="0"/>
          <w:numId w:val="10"/>
        </w:numPr>
        <w:rPr>
          <w:rFonts w:asciiTheme="minorHAnsi" w:eastAsiaTheme="minorHAnsi" w:hAnsiTheme="minorHAnsi" w:cstheme="minorHAnsi"/>
          <w:b/>
          <w:i/>
          <w:sz w:val="22"/>
          <w:szCs w:val="22"/>
          <w:lang w:eastAsia="en-US"/>
        </w:rPr>
      </w:pPr>
      <w:r w:rsidRPr="00153BFA">
        <w:rPr>
          <w:rFonts w:asciiTheme="minorHAnsi" w:eastAsiaTheme="minorHAnsi" w:hAnsiTheme="minorHAnsi" w:cstheme="minorHAnsi"/>
          <w:b/>
          <w:i/>
          <w:sz w:val="22"/>
          <w:szCs w:val="22"/>
          <w:lang w:eastAsia="en-US"/>
        </w:rPr>
        <w:t xml:space="preserve">D’autoriser </w:t>
      </w:r>
      <w:r w:rsidR="00870BE3" w:rsidRPr="00153BFA">
        <w:rPr>
          <w:rFonts w:asciiTheme="minorHAnsi" w:eastAsiaTheme="minorHAnsi" w:hAnsiTheme="minorHAnsi" w:cstheme="minorHAnsi"/>
          <w:b/>
          <w:i/>
          <w:sz w:val="22"/>
          <w:szCs w:val="22"/>
          <w:lang w:eastAsia="en-US"/>
        </w:rPr>
        <w:t xml:space="preserve">M. </w:t>
      </w:r>
      <w:r w:rsidR="00870BE3" w:rsidRPr="00870BE3">
        <w:rPr>
          <w:rFonts w:asciiTheme="minorHAnsi" w:eastAsiaTheme="minorHAnsi" w:hAnsiTheme="minorHAnsi" w:cstheme="minorHAnsi"/>
          <w:b/>
          <w:i/>
          <w:sz w:val="22"/>
          <w:szCs w:val="22"/>
          <w:lang w:eastAsia="en-US"/>
        </w:rPr>
        <w:t>(Mme)</w:t>
      </w:r>
      <w:r w:rsidR="00870BE3" w:rsidRPr="00153BFA">
        <w:rPr>
          <w:rFonts w:asciiTheme="minorHAnsi" w:eastAsiaTheme="minorHAnsi" w:hAnsiTheme="minorHAnsi" w:cstheme="minorHAnsi"/>
          <w:b/>
          <w:i/>
          <w:sz w:val="22"/>
          <w:szCs w:val="22"/>
          <w:lang w:eastAsia="en-US"/>
        </w:rPr>
        <w:t xml:space="preserve"> le Maire </w:t>
      </w:r>
      <w:r w:rsidR="00870BE3" w:rsidRPr="00870BE3">
        <w:rPr>
          <w:rFonts w:asciiTheme="minorHAnsi" w:eastAsiaTheme="minorHAnsi" w:hAnsiTheme="minorHAnsi" w:cstheme="minorHAnsi"/>
          <w:b/>
          <w:i/>
          <w:sz w:val="22"/>
          <w:szCs w:val="22"/>
          <w:lang w:eastAsia="en-US"/>
        </w:rPr>
        <w:t>(ou le Président)</w:t>
      </w:r>
      <w:r w:rsidR="00870BE3" w:rsidRPr="00153BFA">
        <w:rPr>
          <w:rFonts w:asciiTheme="minorHAnsi" w:eastAsiaTheme="minorHAnsi" w:hAnsiTheme="minorHAnsi" w:cstheme="minorHAnsi"/>
          <w:b/>
          <w:i/>
          <w:sz w:val="22"/>
          <w:szCs w:val="22"/>
          <w:lang w:eastAsia="en-US"/>
        </w:rPr>
        <w:t xml:space="preserve"> </w:t>
      </w:r>
      <w:r w:rsidRPr="00153BFA">
        <w:rPr>
          <w:rFonts w:asciiTheme="minorHAnsi" w:eastAsiaTheme="minorHAnsi" w:hAnsiTheme="minorHAnsi" w:cstheme="minorHAnsi"/>
          <w:b/>
          <w:i/>
          <w:sz w:val="22"/>
          <w:szCs w:val="22"/>
          <w:lang w:eastAsia="en-US"/>
        </w:rPr>
        <w:t>à mandater des heures « complémentaires » aux fonctionnaires et agents contractuels à temps non complet à un taux majoré</w:t>
      </w:r>
      <w:r w:rsidR="00ED168D" w:rsidRPr="00153BFA">
        <w:rPr>
          <w:rFonts w:asciiTheme="minorHAnsi" w:eastAsiaTheme="minorHAnsi" w:hAnsiTheme="minorHAnsi" w:cstheme="minorHAnsi"/>
          <w:b/>
          <w:i/>
          <w:sz w:val="22"/>
          <w:szCs w:val="22"/>
          <w:lang w:eastAsia="en-US"/>
        </w:rPr>
        <w:t xml:space="preserve"> de 10 % pour chacune des heures complémentaires accomplies dans la limite du dixième des heures </w:t>
      </w:r>
      <w:r w:rsidR="00ED168D" w:rsidRPr="00153BFA">
        <w:rPr>
          <w:rFonts w:asciiTheme="minorHAnsi" w:eastAsiaTheme="minorHAnsi" w:hAnsiTheme="minorHAnsi" w:cstheme="minorHAnsi"/>
          <w:b/>
          <w:i/>
          <w:sz w:val="22"/>
          <w:szCs w:val="22"/>
          <w:lang w:eastAsia="en-US"/>
        </w:rPr>
        <w:lastRenderedPageBreak/>
        <w:t>hebdomadaires de service afférentes à l'emploi à temps non complet et de 25 % pour les heures suivantes.</w:t>
      </w:r>
    </w:p>
    <w:p w14:paraId="4D7D14F1" w14:textId="77777777" w:rsidR="00153BFA" w:rsidRPr="00153BFA" w:rsidRDefault="00153BFA" w:rsidP="00153BFA">
      <w:pPr>
        <w:pStyle w:val="Corpsdetexte"/>
        <w:ind w:left="720"/>
        <w:rPr>
          <w:rFonts w:asciiTheme="minorHAnsi" w:eastAsiaTheme="minorHAnsi" w:hAnsiTheme="minorHAnsi" w:cstheme="minorHAnsi"/>
          <w:b/>
          <w:i/>
          <w:sz w:val="22"/>
          <w:szCs w:val="22"/>
          <w:lang w:eastAsia="en-US"/>
        </w:rPr>
      </w:pPr>
    </w:p>
    <w:p w14:paraId="4867BCC8" w14:textId="6E97ADC7" w:rsidR="00363A20" w:rsidRPr="00E92163" w:rsidRDefault="00895F26" w:rsidP="00FC049B">
      <w:pPr>
        <w:pStyle w:val="Corpsdetexte"/>
        <w:numPr>
          <w:ilvl w:val="0"/>
          <w:numId w:val="11"/>
        </w:numPr>
        <w:ind w:left="709"/>
        <w:rPr>
          <w:rFonts w:asciiTheme="minorHAnsi" w:hAnsiTheme="minorHAnsi" w:cstheme="minorHAnsi"/>
          <w:kern w:val="20"/>
          <w:szCs w:val="24"/>
        </w:rPr>
      </w:pPr>
      <w:r w:rsidRPr="00E92163">
        <w:rPr>
          <w:rFonts w:asciiTheme="minorHAnsi" w:hAnsiTheme="minorHAnsi" w:cstheme="minorHAnsi"/>
          <w:kern w:val="20"/>
          <w:szCs w:val="24"/>
        </w:rPr>
        <w:t>De charger</w:t>
      </w:r>
      <w:r w:rsidR="00F578EF" w:rsidRPr="00E92163">
        <w:rPr>
          <w:rFonts w:asciiTheme="minorHAnsi" w:hAnsiTheme="minorHAnsi" w:cstheme="minorHAnsi"/>
          <w:kern w:val="20"/>
          <w:szCs w:val="24"/>
        </w:rPr>
        <w:t xml:space="preserve"> l’autorité territoriale de procéder au mandatement des heures réellement effectuées.</w:t>
      </w:r>
    </w:p>
    <w:p w14:paraId="06CF2858" w14:textId="08A48D94" w:rsidR="00892223" w:rsidRPr="00870BE3" w:rsidRDefault="009A4A04" w:rsidP="00870BE3">
      <w:pPr>
        <w:pStyle w:val="articlecontenu"/>
        <w:spacing w:after="0"/>
        <w:ind w:firstLine="0"/>
        <w:rPr>
          <w:rFonts w:asciiTheme="minorHAnsi" w:hAnsiTheme="minorHAnsi" w:cstheme="minorHAnsi"/>
          <w:color w:val="5F497A"/>
          <w:kern w:val="20"/>
          <w:sz w:val="24"/>
          <w:szCs w:val="24"/>
        </w:rPr>
      </w:pPr>
      <w:r w:rsidRPr="00870BE3">
        <w:rPr>
          <w:rFonts w:asciiTheme="minorHAnsi" w:hAnsiTheme="minorHAnsi" w:cstheme="minorHAnsi"/>
          <w:color w:val="5F497A"/>
          <w:kern w:val="20"/>
          <w:sz w:val="24"/>
          <w:szCs w:val="24"/>
        </w:rPr>
        <w:tab/>
      </w:r>
      <w:r w:rsidRPr="00870BE3">
        <w:rPr>
          <w:rFonts w:asciiTheme="minorHAnsi" w:hAnsiTheme="minorHAnsi" w:cstheme="minorHAnsi"/>
          <w:color w:val="5F497A"/>
          <w:kern w:val="20"/>
          <w:sz w:val="24"/>
          <w:szCs w:val="24"/>
        </w:rPr>
        <w:tab/>
      </w:r>
    </w:p>
    <w:p w14:paraId="70F623FC" w14:textId="77777777" w:rsidR="00870BE3" w:rsidRPr="00870BE3" w:rsidRDefault="00870BE3" w:rsidP="00870BE3">
      <w:pPr>
        <w:spacing w:after="0"/>
        <w:jc w:val="right"/>
        <w:rPr>
          <w:rFonts w:asciiTheme="minorHAnsi" w:hAnsiTheme="minorHAnsi" w:cstheme="minorHAnsi"/>
          <w:color w:val="5F497A"/>
          <w:kern w:val="20"/>
          <w:sz w:val="24"/>
          <w:szCs w:val="24"/>
        </w:rPr>
      </w:pPr>
      <w:r w:rsidRPr="00870BE3">
        <w:rPr>
          <w:rFonts w:asciiTheme="minorHAnsi" w:hAnsiTheme="minorHAnsi" w:cstheme="minorHAnsi"/>
          <w:color w:val="5F497A"/>
          <w:kern w:val="20"/>
          <w:sz w:val="24"/>
          <w:szCs w:val="24"/>
        </w:rPr>
        <w:t>Fait à ......................................, le ......................................,</w:t>
      </w:r>
    </w:p>
    <w:p w14:paraId="2DCF72BC" w14:textId="77777777" w:rsidR="00870BE3" w:rsidRPr="00870BE3" w:rsidRDefault="00870BE3" w:rsidP="00870BE3">
      <w:pPr>
        <w:spacing w:after="0"/>
        <w:jc w:val="right"/>
        <w:rPr>
          <w:rFonts w:asciiTheme="minorHAnsi" w:eastAsia="Calibri" w:hAnsiTheme="minorHAnsi" w:cstheme="minorHAnsi"/>
          <w:b/>
          <w:i/>
          <w:color w:val="31849B" w:themeColor="accent5" w:themeShade="BF"/>
          <w:sz w:val="24"/>
          <w:szCs w:val="24"/>
          <w:lang w:eastAsia="en-US"/>
        </w:rPr>
      </w:pPr>
      <w:r w:rsidRPr="00870BE3">
        <w:rPr>
          <w:rFonts w:asciiTheme="minorHAnsi" w:hAnsiTheme="minorHAnsi" w:cstheme="minorHAnsi"/>
          <w:color w:val="5F497A"/>
          <w:kern w:val="20"/>
          <w:sz w:val="24"/>
          <w:szCs w:val="24"/>
        </w:rPr>
        <w:t xml:space="preserve">Le Maire </w:t>
      </w:r>
      <w:r w:rsidRPr="00870BE3">
        <w:rPr>
          <w:rFonts w:asciiTheme="minorHAnsi" w:eastAsia="Calibri" w:hAnsiTheme="minorHAnsi" w:cstheme="minorHAnsi"/>
          <w:b/>
          <w:i/>
          <w:color w:val="31849B" w:themeColor="accent5" w:themeShade="BF"/>
          <w:sz w:val="24"/>
          <w:szCs w:val="24"/>
          <w:lang w:eastAsia="en-US"/>
        </w:rPr>
        <w:t>(le Président),</w:t>
      </w:r>
    </w:p>
    <w:p w14:paraId="0A715743" w14:textId="77777777" w:rsidR="00870BE3" w:rsidRPr="00870BE3" w:rsidRDefault="00870BE3" w:rsidP="00870BE3">
      <w:pPr>
        <w:spacing w:after="0"/>
        <w:jc w:val="right"/>
        <w:rPr>
          <w:rFonts w:asciiTheme="minorHAnsi" w:eastAsia="Calibri" w:hAnsiTheme="minorHAnsi" w:cstheme="minorHAnsi"/>
          <w:b/>
          <w:i/>
          <w:color w:val="31849B" w:themeColor="accent5" w:themeShade="BF"/>
          <w:sz w:val="24"/>
          <w:szCs w:val="24"/>
          <w:lang w:eastAsia="en-US"/>
        </w:rPr>
      </w:pPr>
      <w:r w:rsidRPr="00870BE3">
        <w:rPr>
          <w:rFonts w:asciiTheme="minorHAnsi" w:eastAsia="Calibri" w:hAnsiTheme="minorHAnsi" w:cstheme="minorHAnsi"/>
          <w:b/>
          <w:i/>
          <w:color w:val="31849B" w:themeColor="accent5" w:themeShade="BF"/>
          <w:sz w:val="24"/>
          <w:szCs w:val="24"/>
          <w:lang w:eastAsia="en-US"/>
        </w:rPr>
        <w:t>(</w:t>
      </w:r>
      <w:proofErr w:type="gramStart"/>
      <w:r w:rsidRPr="00870BE3">
        <w:rPr>
          <w:rFonts w:asciiTheme="minorHAnsi" w:eastAsia="Calibri" w:hAnsiTheme="minorHAnsi" w:cstheme="minorHAnsi"/>
          <w:b/>
          <w:i/>
          <w:color w:val="31849B" w:themeColor="accent5" w:themeShade="BF"/>
          <w:sz w:val="24"/>
          <w:szCs w:val="24"/>
          <w:lang w:eastAsia="en-US"/>
        </w:rPr>
        <w:t>prénom</w:t>
      </w:r>
      <w:proofErr w:type="gramEnd"/>
      <w:r w:rsidRPr="00870BE3">
        <w:rPr>
          <w:rFonts w:asciiTheme="minorHAnsi" w:eastAsia="Calibri" w:hAnsiTheme="minorHAnsi" w:cstheme="minorHAnsi"/>
          <w:b/>
          <w:i/>
          <w:color w:val="31849B" w:themeColor="accent5" w:themeShade="BF"/>
          <w:sz w:val="24"/>
          <w:szCs w:val="24"/>
          <w:lang w:eastAsia="en-US"/>
        </w:rPr>
        <w:t>, nom et signature)</w:t>
      </w:r>
    </w:p>
    <w:p w14:paraId="392D6B53" w14:textId="77777777" w:rsidR="00870BE3" w:rsidRPr="00870BE3" w:rsidRDefault="00870BE3" w:rsidP="00870BE3">
      <w:pPr>
        <w:spacing w:after="0"/>
        <w:jc w:val="right"/>
        <w:rPr>
          <w:rFonts w:asciiTheme="minorHAnsi" w:hAnsiTheme="minorHAnsi" w:cstheme="minorHAnsi"/>
          <w:color w:val="5F497A"/>
          <w:kern w:val="20"/>
          <w:sz w:val="24"/>
          <w:szCs w:val="24"/>
        </w:rPr>
      </w:pPr>
      <w:proofErr w:type="gramStart"/>
      <w:r w:rsidRPr="00870BE3">
        <w:rPr>
          <w:rFonts w:asciiTheme="minorHAnsi" w:hAnsiTheme="minorHAnsi" w:cstheme="minorHAnsi"/>
          <w:color w:val="5F497A"/>
          <w:kern w:val="20"/>
          <w:sz w:val="24"/>
          <w:szCs w:val="24"/>
        </w:rPr>
        <w:t>ou</w:t>
      </w:r>
      <w:proofErr w:type="gramEnd"/>
    </w:p>
    <w:p w14:paraId="1E7B1BA8" w14:textId="77777777" w:rsidR="00870BE3" w:rsidRPr="00870BE3" w:rsidRDefault="00870BE3" w:rsidP="00870BE3">
      <w:pPr>
        <w:spacing w:after="0"/>
        <w:jc w:val="right"/>
        <w:rPr>
          <w:rFonts w:asciiTheme="minorHAnsi" w:hAnsiTheme="minorHAnsi" w:cstheme="minorHAnsi"/>
          <w:color w:val="5F497A"/>
          <w:kern w:val="20"/>
          <w:sz w:val="24"/>
          <w:szCs w:val="24"/>
        </w:rPr>
      </w:pPr>
      <w:r w:rsidRPr="00870BE3">
        <w:rPr>
          <w:rFonts w:asciiTheme="minorHAnsi" w:hAnsiTheme="minorHAnsi" w:cstheme="minorHAnsi"/>
          <w:color w:val="5F497A"/>
          <w:kern w:val="20"/>
          <w:sz w:val="24"/>
          <w:szCs w:val="24"/>
        </w:rPr>
        <w:t>Par délégation,</w:t>
      </w:r>
    </w:p>
    <w:p w14:paraId="73E0C0F6" w14:textId="77777777" w:rsidR="00870BE3" w:rsidRPr="00870BE3" w:rsidRDefault="00870BE3" w:rsidP="00870BE3">
      <w:pPr>
        <w:spacing w:after="0"/>
        <w:jc w:val="right"/>
        <w:rPr>
          <w:rFonts w:asciiTheme="minorHAnsi" w:eastAsia="Calibri" w:hAnsiTheme="minorHAnsi" w:cstheme="minorHAnsi"/>
          <w:b/>
          <w:i/>
          <w:color w:val="31849B" w:themeColor="accent5" w:themeShade="BF"/>
          <w:sz w:val="24"/>
          <w:szCs w:val="24"/>
          <w:lang w:eastAsia="en-US"/>
        </w:rPr>
      </w:pPr>
      <w:r w:rsidRPr="00870BE3">
        <w:rPr>
          <w:rFonts w:asciiTheme="minorHAnsi" w:eastAsia="Calibri" w:hAnsiTheme="minorHAnsi" w:cstheme="minorHAnsi"/>
          <w:b/>
          <w:i/>
          <w:color w:val="31849B" w:themeColor="accent5" w:themeShade="BF"/>
          <w:sz w:val="24"/>
          <w:szCs w:val="24"/>
          <w:lang w:eastAsia="en-US"/>
        </w:rPr>
        <w:t>(</w:t>
      </w:r>
      <w:proofErr w:type="gramStart"/>
      <w:r w:rsidRPr="00870BE3">
        <w:rPr>
          <w:rFonts w:asciiTheme="minorHAnsi" w:eastAsia="Calibri" w:hAnsiTheme="minorHAnsi" w:cstheme="minorHAnsi"/>
          <w:b/>
          <w:i/>
          <w:color w:val="31849B" w:themeColor="accent5" w:themeShade="BF"/>
          <w:sz w:val="24"/>
          <w:szCs w:val="24"/>
          <w:lang w:eastAsia="en-US"/>
        </w:rPr>
        <w:t>prénom</w:t>
      </w:r>
      <w:proofErr w:type="gramEnd"/>
      <w:r w:rsidRPr="00870BE3">
        <w:rPr>
          <w:rFonts w:asciiTheme="minorHAnsi" w:eastAsia="Calibri" w:hAnsiTheme="minorHAnsi" w:cstheme="minorHAnsi"/>
          <w:b/>
          <w:i/>
          <w:color w:val="31849B" w:themeColor="accent5" w:themeShade="BF"/>
          <w:sz w:val="24"/>
          <w:szCs w:val="24"/>
          <w:lang w:eastAsia="en-US"/>
        </w:rPr>
        <w:t>, nom, qualité et signature)</w:t>
      </w:r>
    </w:p>
    <w:p w14:paraId="06CF285F" w14:textId="7B181F11" w:rsidR="009A4A04" w:rsidRPr="00870BE3" w:rsidRDefault="009A4A04" w:rsidP="00A448C7">
      <w:pPr>
        <w:spacing w:after="0"/>
        <w:outlineLvl w:val="0"/>
        <w:rPr>
          <w:rFonts w:asciiTheme="minorHAnsi" w:hAnsiTheme="minorHAnsi" w:cstheme="minorHAnsi"/>
          <w:sz w:val="24"/>
          <w:szCs w:val="24"/>
        </w:rPr>
      </w:pPr>
    </w:p>
    <w:p w14:paraId="676CCBA1" w14:textId="53CCD473" w:rsidR="007A0039" w:rsidRPr="00E92163" w:rsidRDefault="007A0039" w:rsidP="00A448C7">
      <w:pPr>
        <w:spacing w:after="0"/>
        <w:outlineLvl w:val="0"/>
        <w:rPr>
          <w:rFonts w:asciiTheme="minorHAnsi" w:hAnsiTheme="minorHAnsi" w:cstheme="minorHAnsi"/>
          <w:sz w:val="24"/>
          <w:szCs w:val="24"/>
        </w:rPr>
      </w:pPr>
    </w:p>
    <w:p w14:paraId="73FF2E5E" w14:textId="77777777" w:rsidR="007A0039" w:rsidRPr="00E92163" w:rsidRDefault="007A0039" w:rsidP="00A448C7">
      <w:pPr>
        <w:spacing w:after="0"/>
        <w:outlineLvl w:val="0"/>
        <w:rPr>
          <w:rFonts w:asciiTheme="minorHAnsi" w:hAnsiTheme="minorHAnsi" w:cstheme="minorHAnsi"/>
          <w:sz w:val="24"/>
          <w:szCs w:val="24"/>
        </w:rPr>
      </w:pPr>
    </w:p>
    <w:p w14:paraId="06CF2860" w14:textId="77777777" w:rsidR="00937908" w:rsidRPr="00E92163" w:rsidRDefault="00937908" w:rsidP="00937908">
      <w:pPr>
        <w:pStyle w:val="recours"/>
        <w:ind w:left="0" w:right="0"/>
        <w:rPr>
          <w:rFonts w:asciiTheme="minorHAnsi" w:hAnsiTheme="minorHAnsi" w:cstheme="minorHAnsi"/>
          <w:color w:val="5F497A"/>
          <w:sz w:val="24"/>
          <w:szCs w:val="24"/>
        </w:rPr>
      </w:pPr>
      <w:r w:rsidRPr="00E92163">
        <w:rPr>
          <w:rFonts w:asciiTheme="minorHAnsi" w:eastAsia="Calibri" w:hAnsiTheme="minorHAnsi" w:cstheme="minorHAnsi"/>
          <w:color w:val="1F497D" w:themeColor="text2"/>
          <w:kern w:val="20"/>
          <w:sz w:val="24"/>
          <w:szCs w:val="24"/>
          <w:lang w:eastAsia="fr-FR"/>
        </w:rPr>
        <w:t>Le Maire</w:t>
      </w:r>
      <w:r w:rsidRPr="00E92163">
        <w:rPr>
          <w:rFonts w:asciiTheme="minorHAnsi" w:hAnsiTheme="minorHAnsi" w:cstheme="minorHAnsi"/>
          <w:color w:val="5F497A"/>
          <w:sz w:val="24"/>
          <w:szCs w:val="24"/>
        </w:rPr>
        <w:t xml:space="preserve"> </w:t>
      </w:r>
      <w:r w:rsidRPr="00870BE3">
        <w:rPr>
          <w:rFonts w:asciiTheme="minorHAnsi" w:eastAsia="Calibri" w:hAnsiTheme="minorHAnsi" w:cstheme="minorHAnsi"/>
          <w:b/>
          <w:i/>
          <w:color w:val="31849B" w:themeColor="accent5" w:themeShade="BF"/>
          <w:sz w:val="24"/>
          <w:szCs w:val="24"/>
          <w:lang w:eastAsia="en-US"/>
        </w:rPr>
        <w:t>(ou le Président),</w:t>
      </w:r>
    </w:p>
    <w:p w14:paraId="06CF2861" w14:textId="77777777" w:rsidR="00937908" w:rsidRPr="00E92163" w:rsidRDefault="00937908" w:rsidP="00937908">
      <w:pPr>
        <w:pStyle w:val="Paragraphedeliste"/>
        <w:numPr>
          <w:ilvl w:val="0"/>
          <w:numId w:val="13"/>
        </w:numPr>
        <w:spacing w:after="0"/>
        <w:rPr>
          <w:rFonts w:asciiTheme="minorHAnsi" w:eastAsia="Calibri" w:hAnsiTheme="minorHAnsi" w:cstheme="minorHAnsi"/>
          <w:color w:val="1F497D" w:themeColor="text2"/>
          <w:kern w:val="20"/>
          <w:sz w:val="24"/>
          <w:szCs w:val="24"/>
        </w:rPr>
      </w:pPr>
      <w:proofErr w:type="gramStart"/>
      <w:r w:rsidRPr="00E92163">
        <w:rPr>
          <w:rFonts w:asciiTheme="minorHAnsi" w:eastAsia="Calibri" w:hAnsiTheme="minorHAnsi" w:cstheme="minorHAnsi"/>
          <w:color w:val="1F497D" w:themeColor="text2"/>
          <w:kern w:val="20"/>
          <w:sz w:val="24"/>
          <w:szCs w:val="24"/>
        </w:rPr>
        <w:t>certifie</w:t>
      </w:r>
      <w:proofErr w:type="gramEnd"/>
      <w:r w:rsidRPr="00E92163">
        <w:rPr>
          <w:rFonts w:asciiTheme="minorHAnsi" w:eastAsia="Calibri" w:hAnsiTheme="minorHAnsi" w:cstheme="minorHAnsi"/>
          <w:color w:val="1F497D" w:themeColor="text2"/>
          <w:kern w:val="20"/>
          <w:sz w:val="24"/>
          <w:szCs w:val="24"/>
        </w:rPr>
        <w:t xml:space="preserve"> le caractère exécutoire de cet acte</w:t>
      </w:r>
      <w:r w:rsidR="00842B3D" w:rsidRPr="00E92163">
        <w:rPr>
          <w:rFonts w:asciiTheme="minorHAnsi" w:eastAsia="Calibri" w:hAnsiTheme="minorHAnsi" w:cstheme="minorHAnsi"/>
          <w:color w:val="1F497D" w:themeColor="text2"/>
          <w:kern w:val="20"/>
          <w:sz w:val="24"/>
          <w:szCs w:val="24"/>
        </w:rPr>
        <w:t xml:space="preserve">, </w:t>
      </w:r>
      <w:r w:rsidRPr="00E92163">
        <w:rPr>
          <w:rFonts w:asciiTheme="minorHAnsi" w:eastAsia="Calibri" w:hAnsiTheme="minorHAnsi" w:cstheme="minorHAnsi"/>
          <w:color w:val="1F497D" w:themeColor="text2"/>
          <w:kern w:val="20"/>
          <w:sz w:val="24"/>
          <w:szCs w:val="24"/>
        </w:rPr>
        <w:t xml:space="preserve"> </w:t>
      </w:r>
    </w:p>
    <w:p w14:paraId="06CF2862" w14:textId="77777777" w:rsidR="00937908" w:rsidRPr="00E92163" w:rsidRDefault="00937908" w:rsidP="00937908">
      <w:pPr>
        <w:pStyle w:val="recours"/>
        <w:numPr>
          <w:ilvl w:val="0"/>
          <w:numId w:val="12"/>
        </w:numPr>
        <w:ind w:right="0"/>
        <w:rPr>
          <w:rFonts w:asciiTheme="minorHAnsi" w:eastAsia="Calibri" w:hAnsiTheme="minorHAnsi" w:cstheme="minorHAnsi"/>
          <w:b/>
          <w:color w:val="1F497D" w:themeColor="text2"/>
          <w:kern w:val="20"/>
          <w:sz w:val="24"/>
          <w:szCs w:val="24"/>
          <w:u w:val="single"/>
          <w:lang w:eastAsia="fr-FR"/>
        </w:rPr>
      </w:pPr>
      <w:proofErr w:type="gramStart"/>
      <w:r w:rsidRPr="00E92163">
        <w:rPr>
          <w:rFonts w:asciiTheme="minorHAnsi" w:eastAsia="Calibri" w:hAnsiTheme="minorHAnsi" w:cstheme="minorHAnsi"/>
          <w:color w:val="1F497D" w:themeColor="text2"/>
          <w:kern w:val="20"/>
          <w:sz w:val="24"/>
          <w:szCs w:val="24"/>
          <w:lang w:eastAsia="fr-FR"/>
        </w:rPr>
        <w:t>informe</w:t>
      </w:r>
      <w:proofErr w:type="gramEnd"/>
      <w:r w:rsidRPr="00E92163">
        <w:rPr>
          <w:rFonts w:asciiTheme="minorHAnsi" w:eastAsia="Calibri" w:hAnsiTheme="minorHAnsi" w:cstheme="minorHAnsi"/>
          <w:color w:val="1F497D" w:themeColor="text2"/>
          <w:kern w:val="20"/>
          <w:sz w:val="24"/>
          <w:szCs w:val="24"/>
          <w:lang w:eastAsia="fr-FR"/>
        </w:rPr>
        <w:t xml:space="preserve"> que celui-ci peut faire l’objet d’un recours pour excès de pouvoir auprès du tribunal administratif de Grenoble dans un délai de deux mois à compter de l’obtention de ce caractère </w:t>
      </w:r>
      <w:r w:rsidR="00842B3D" w:rsidRPr="00E92163">
        <w:rPr>
          <w:rFonts w:asciiTheme="minorHAnsi" w:eastAsia="Calibri" w:hAnsiTheme="minorHAnsi" w:cstheme="minorHAnsi"/>
          <w:color w:val="1F497D" w:themeColor="text2"/>
          <w:kern w:val="20"/>
          <w:sz w:val="24"/>
          <w:szCs w:val="24"/>
          <w:lang w:eastAsia="fr-FR"/>
        </w:rPr>
        <w:t xml:space="preserve">exécutoire. </w:t>
      </w:r>
      <w:r w:rsidRPr="00E92163">
        <w:rPr>
          <w:rFonts w:asciiTheme="minorHAnsi" w:eastAsia="Calibri" w:hAnsiTheme="minorHAnsi" w:cstheme="minorHAnsi"/>
          <w:color w:val="1F497D" w:themeColor="text2"/>
          <w:kern w:val="20"/>
          <w:sz w:val="24"/>
          <w:szCs w:val="24"/>
          <w:lang w:eastAsia="fr-FR"/>
        </w:rPr>
        <w:t xml:space="preserve">Le tribunal administratif peut être saisi par l’application informatique « Télérecours citoyens » accessible par le site Internet </w:t>
      </w:r>
      <w:hyperlink r:id="rId12" w:history="1">
        <w:r w:rsidRPr="00E92163">
          <w:rPr>
            <w:rFonts w:asciiTheme="minorHAnsi" w:eastAsia="Calibri" w:hAnsiTheme="minorHAnsi" w:cstheme="minorHAnsi"/>
            <w:b/>
            <w:color w:val="1F497D" w:themeColor="text2"/>
            <w:kern w:val="20"/>
            <w:sz w:val="24"/>
            <w:szCs w:val="24"/>
            <w:u w:val="single"/>
            <w:lang w:eastAsia="fr-FR"/>
          </w:rPr>
          <w:t>www.telerecours.fr</w:t>
        </w:r>
      </w:hyperlink>
    </w:p>
    <w:p w14:paraId="06CF2863" w14:textId="77777777" w:rsidR="00937908" w:rsidRPr="00E92163" w:rsidRDefault="00937908" w:rsidP="00A448C7">
      <w:pPr>
        <w:spacing w:after="0"/>
        <w:outlineLvl w:val="0"/>
        <w:rPr>
          <w:rFonts w:asciiTheme="minorHAnsi" w:hAnsiTheme="minorHAnsi" w:cstheme="minorHAnsi"/>
          <w:kern w:val="20"/>
          <w:sz w:val="24"/>
          <w:szCs w:val="24"/>
        </w:rPr>
      </w:pPr>
    </w:p>
    <w:p w14:paraId="06CF2864" w14:textId="77777777" w:rsidR="00F57B2B" w:rsidRPr="00E92163" w:rsidRDefault="00F57B2B" w:rsidP="00A448C7">
      <w:pPr>
        <w:spacing w:after="0"/>
        <w:outlineLvl w:val="0"/>
        <w:rPr>
          <w:rFonts w:asciiTheme="minorHAnsi" w:hAnsiTheme="minorHAnsi" w:cstheme="minorHAnsi"/>
          <w:kern w:val="20"/>
          <w:sz w:val="24"/>
          <w:szCs w:val="24"/>
        </w:rPr>
      </w:pPr>
    </w:p>
    <w:p w14:paraId="06CF2865" w14:textId="2D6E2387" w:rsidR="007A0F13" w:rsidRPr="00E92163" w:rsidRDefault="007A0F13" w:rsidP="00A448C7">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Transmis au représentant de l’Etat le : </w:t>
      </w:r>
      <w:r w:rsidR="00870BE3" w:rsidRPr="00870BE3">
        <w:rPr>
          <w:rFonts w:asciiTheme="minorHAnsi" w:hAnsiTheme="minorHAnsi" w:cstheme="minorHAnsi"/>
          <w:color w:val="5F497A"/>
          <w:kern w:val="20"/>
          <w:sz w:val="24"/>
          <w:szCs w:val="24"/>
        </w:rPr>
        <w:t>.....................................</w:t>
      </w:r>
    </w:p>
    <w:p w14:paraId="06CF2870" w14:textId="76DA7603" w:rsidR="009A4A04" w:rsidRPr="00E92163" w:rsidRDefault="007A0F13" w:rsidP="00FC049B">
      <w:pPr>
        <w:spacing w:after="0"/>
        <w:outlineLvl w:val="0"/>
        <w:rPr>
          <w:rFonts w:asciiTheme="minorHAnsi" w:hAnsiTheme="minorHAnsi" w:cstheme="minorHAnsi"/>
          <w:kern w:val="20"/>
          <w:sz w:val="24"/>
          <w:szCs w:val="24"/>
        </w:rPr>
      </w:pPr>
      <w:r w:rsidRPr="00E92163">
        <w:rPr>
          <w:rFonts w:asciiTheme="minorHAnsi" w:hAnsiTheme="minorHAnsi" w:cstheme="minorHAnsi"/>
          <w:kern w:val="20"/>
          <w:sz w:val="24"/>
          <w:szCs w:val="24"/>
        </w:rPr>
        <w:t xml:space="preserve">Publié le : </w:t>
      </w:r>
      <w:r w:rsidR="00870BE3" w:rsidRPr="00870BE3">
        <w:rPr>
          <w:rFonts w:asciiTheme="minorHAnsi" w:hAnsiTheme="minorHAnsi" w:cstheme="minorHAnsi"/>
          <w:color w:val="5F497A"/>
          <w:kern w:val="20"/>
          <w:sz w:val="24"/>
          <w:szCs w:val="24"/>
        </w:rPr>
        <w:t>.....................................</w:t>
      </w:r>
    </w:p>
    <w:sectPr w:rsidR="009A4A04" w:rsidRPr="00E92163" w:rsidSect="00300E86">
      <w:headerReference w:type="default" r:id="rId13"/>
      <w:footerReference w:type="default" r:id="rId14"/>
      <w:headerReference w:type="first" r:id="rId15"/>
      <w:footerReference w:type="first" r:id="rId16"/>
      <w:pgSz w:w="11906" w:h="16838"/>
      <w:pgMar w:top="993" w:right="991" w:bottom="1134"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2879" w14:textId="77777777" w:rsidR="00842B3D" w:rsidRDefault="00842B3D" w:rsidP="00E27274">
      <w:pPr>
        <w:spacing w:after="0"/>
      </w:pPr>
      <w:r>
        <w:separator/>
      </w:r>
    </w:p>
  </w:endnote>
  <w:endnote w:type="continuationSeparator" w:id="0">
    <w:p w14:paraId="06CF287A" w14:textId="77777777" w:rsidR="00842B3D" w:rsidRDefault="00842B3D" w:rsidP="00E27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7" w:type="pct"/>
      <w:tblInd w:w="-34"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00"/>
      <w:gridCol w:w="9135"/>
    </w:tblGrid>
    <w:tr w:rsidR="00842B3D" w14:paraId="06CF287F" w14:textId="77777777" w:rsidTr="00F71086">
      <w:tc>
        <w:tcPr>
          <w:tcW w:w="709" w:type="dxa"/>
          <w:tcBorders>
            <w:top w:val="single" w:sz="4" w:space="0" w:color="A6A6A6" w:themeColor="background1" w:themeShade="A6"/>
            <w:right w:val="single" w:sz="4" w:space="0" w:color="A6A6A6" w:themeColor="background1" w:themeShade="A6"/>
          </w:tcBorders>
        </w:tcPr>
        <w:p w14:paraId="06CF287C" w14:textId="77777777" w:rsidR="00842B3D" w:rsidRPr="000E0521" w:rsidRDefault="00C102DE" w:rsidP="00F71086">
          <w:pPr>
            <w:pStyle w:val="Pieddepage"/>
            <w:ind w:left="-43"/>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00842B3D"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003B23C9" w:rsidRPr="003B23C9">
            <w:rPr>
              <w:rFonts w:ascii="Lucida Sans Unicode" w:hAnsi="Lucida Sans Unicode" w:cs="Lucida Sans Unicode"/>
              <w:b/>
              <w:noProof/>
              <w:color w:val="31849B" w:themeColor="accent5" w:themeShade="BF"/>
              <w:sz w:val="32"/>
              <w:szCs w:val="32"/>
            </w:rPr>
            <w:t>2</w:t>
          </w:r>
          <w:r w:rsidRPr="000E0521">
            <w:rPr>
              <w:rFonts w:ascii="Lucida Sans Unicode" w:hAnsi="Lucida Sans Unicode" w:cs="Lucida Sans Unicode"/>
              <w:color w:val="31849B" w:themeColor="accent5" w:themeShade="BF"/>
            </w:rPr>
            <w:fldChar w:fldCharType="end"/>
          </w:r>
        </w:p>
      </w:tc>
      <w:tc>
        <w:tcPr>
          <w:tcW w:w="9357" w:type="dxa"/>
          <w:tcBorders>
            <w:top w:val="single" w:sz="4" w:space="0" w:color="A6A6A6" w:themeColor="background1" w:themeShade="A6"/>
            <w:left w:val="single" w:sz="4" w:space="0" w:color="A6A6A6" w:themeColor="background1" w:themeShade="A6"/>
          </w:tcBorders>
          <w:shd w:val="clear" w:color="auto" w:fill="auto"/>
        </w:tcPr>
        <w:p w14:paraId="410AABF5" w14:textId="77777777" w:rsidR="00BC2493" w:rsidRPr="00300E86" w:rsidRDefault="00BC2493" w:rsidP="00BC2493">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 –</w:t>
          </w:r>
          <w:r>
            <w:rPr>
              <w:rFonts w:ascii="Lucida Sans Unicode" w:hAnsi="Lucida Sans Unicode" w:cs="Lucida Sans Unicode"/>
              <w:color w:val="808080" w:themeColor="background1" w:themeShade="80"/>
              <w:sz w:val="18"/>
            </w:rPr>
            <w:t xml:space="preserve">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 PRINGY – 74 370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7E" w14:textId="51739A90" w:rsidR="00842B3D" w:rsidRPr="00300E86" w:rsidRDefault="00BC2493" w:rsidP="00BC2493">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0" w14:textId="77777777" w:rsidR="00842B3D" w:rsidRPr="009F77D2" w:rsidRDefault="00842B3D"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3"/>
      <w:gridCol w:w="8681"/>
    </w:tblGrid>
    <w:tr w:rsidR="00842B3D" w14:paraId="06CF2885" w14:textId="77777777" w:rsidTr="00EB4DAD">
      <w:tc>
        <w:tcPr>
          <w:tcW w:w="534" w:type="dxa"/>
          <w:tcBorders>
            <w:top w:val="single" w:sz="4" w:space="0" w:color="A6A6A6" w:themeColor="background1" w:themeShade="A6"/>
            <w:right w:val="single" w:sz="4" w:space="0" w:color="A6A6A6" w:themeColor="background1" w:themeShade="A6"/>
          </w:tcBorders>
        </w:tcPr>
        <w:p w14:paraId="06CF2882" w14:textId="77777777" w:rsidR="00842B3D" w:rsidRPr="000E0521" w:rsidRDefault="00C102DE" w:rsidP="00EB4DAD">
          <w:pPr>
            <w:pStyle w:val="Pieddepage"/>
            <w:jc w:val="right"/>
            <w:rPr>
              <w:rFonts w:ascii="Lucida Sans Unicode" w:hAnsi="Lucida Sans Unicode" w:cs="Lucida Sans Unicode"/>
              <w:b/>
              <w:color w:val="31849B" w:themeColor="accent5" w:themeShade="BF"/>
              <w:sz w:val="32"/>
              <w:szCs w:val="32"/>
            </w:rPr>
          </w:pPr>
          <w:r w:rsidRPr="000E0521">
            <w:rPr>
              <w:rFonts w:ascii="Lucida Sans Unicode" w:hAnsi="Lucida Sans Unicode" w:cs="Lucida Sans Unicode"/>
              <w:color w:val="31849B" w:themeColor="accent5" w:themeShade="BF"/>
            </w:rPr>
            <w:fldChar w:fldCharType="begin"/>
          </w:r>
          <w:r w:rsidR="00842B3D" w:rsidRPr="000E0521">
            <w:rPr>
              <w:rFonts w:ascii="Lucida Sans Unicode" w:hAnsi="Lucida Sans Unicode" w:cs="Lucida Sans Unicode"/>
              <w:color w:val="31849B" w:themeColor="accent5" w:themeShade="BF"/>
            </w:rPr>
            <w:instrText xml:space="preserve"> PAGE   \* MERGEFORMAT </w:instrText>
          </w:r>
          <w:r w:rsidRPr="000E0521">
            <w:rPr>
              <w:rFonts w:ascii="Lucida Sans Unicode" w:hAnsi="Lucida Sans Unicode" w:cs="Lucida Sans Unicode"/>
              <w:color w:val="31849B" w:themeColor="accent5" w:themeShade="BF"/>
            </w:rPr>
            <w:fldChar w:fldCharType="separate"/>
          </w:r>
          <w:r w:rsidR="003B23C9" w:rsidRPr="003B23C9">
            <w:rPr>
              <w:rFonts w:ascii="Lucida Sans Unicode" w:hAnsi="Lucida Sans Unicode" w:cs="Lucida Sans Unicode"/>
              <w:b/>
              <w:noProof/>
              <w:color w:val="31849B" w:themeColor="accent5" w:themeShade="BF"/>
              <w:sz w:val="32"/>
              <w:szCs w:val="32"/>
            </w:rPr>
            <w:t>1</w:t>
          </w:r>
          <w:r w:rsidRPr="000E0521">
            <w:rPr>
              <w:rFonts w:ascii="Lucida Sans Unicode" w:hAnsi="Lucida Sans Unicode" w:cs="Lucida Sans Unicode"/>
              <w:color w:val="31849B" w:themeColor="accent5" w:themeShade="BF"/>
            </w:rPr>
            <w:fldChar w:fldCharType="end"/>
          </w:r>
        </w:p>
      </w:tc>
      <w:tc>
        <w:tcPr>
          <w:tcW w:w="8754" w:type="dxa"/>
          <w:tcBorders>
            <w:top w:val="single" w:sz="4" w:space="0" w:color="A6A6A6" w:themeColor="background1" w:themeShade="A6"/>
            <w:left w:val="single" w:sz="4" w:space="0" w:color="A6A6A6" w:themeColor="background1" w:themeShade="A6"/>
          </w:tcBorders>
          <w:shd w:val="clear" w:color="auto" w:fill="auto"/>
        </w:tcPr>
        <w:p w14:paraId="6C9792CF" w14:textId="77777777" w:rsidR="00BC2493" w:rsidRPr="00300E86" w:rsidRDefault="00BC2493" w:rsidP="00BC2493">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 –</w:t>
          </w:r>
          <w:r>
            <w:rPr>
              <w:rFonts w:ascii="Lucida Sans Unicode" w:hAnsi="Lucida Sans Unicode" w:cs="Lucida Sans Unicode"/>
              <w:color w:val="808080" w:themeColor="background1" w:themeShade="80"/>
              <w:sz w:val="18"/>
            </w:rPr>
            <w:t xml:space="preserve">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 PRINGY – 74 370</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ANNECY </w:t>
          </w:r>
        </w:p>
        <w:p w14:paraId="06CF2884" w14:textId="0DE80A76" w:rsidR="00842B3D" w:rsidRPr="00300E86" w:rsidRDefault="00BC2493" w:rsidP="00BC2493">
          <w:pPr>
            <w:pStyle w:val="Pieddepage"/>
            <w:tabs>
              <w:tab w:val="right" w:pos="9356"/>
            </w:tabs>
            <w:spacing w:line="216" w:lineRule="auto"/>
            <w:rPr>
              <w:rFonts w:ascii="Lucida Sans Unicode" w:hAnsi="Lucida Sans Unicode" w:cs="Lucida Sans Unicode"/>
            </w:rPr>
          </w:pPr>
          <w:r>
            <w:rPr>
              <w:rFonts w:ascii="Lucida Sans Unicode" w:hAnsi="Lucida Sans Unicode" w:cs="Lucida Sans Unicode"/>
              <w:color w:val="808080" w:themeColor="background1" w:themeShade="80"/>
              <w:sz w:val="18"/>
            </w:rPr>
            <w:t>Pôle carrières et expertise juridique</w:t>
          </w:r>
        </w:p>
      </w:tc>
    </w:tr>
  </w:tbl>
  <w:p w14:paraId="06CF2886" w14:textId="77777777" w:rsidR="00842B3D" w:rsidRDefault="00842B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2877" w14:textId="77777777" w:rsidR="00842B3D" w:rsidRDefault="00842B3D" w:rsidP="00E27274">
      <w:pPr>
        <w:spacing w:after="0"/>
      </w:pPr>
      <w:r>
        <w:separator/>
      </w:r>
    </w:p>
  </w:footnote>
  <w:footnote w:type="continuationSeparator" w:id="0">
    <w:p w14:paraId="06CF2878" w14:textId="77777777" w:rsidR="00842B3D" w:rsidRDefault="00842B3D" w:rsidP="00E27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7B" w14:textId="4023EF15" w:rsidR="00842B3D" w:rsidRDefault="00FC049B">
    <w:pPr>
      <w:pStyle w:val="En-tte"/>
    </w:pPr>
    <w:r>
      <w:rPr>
        <w:noProof/>
      </w:rPr>
      <mc:AlternateContent>
        <mc:Choice Requires="wps">
          <w:drawing>
            <wp:anchor distT="0" distB="0" distL="114300" distR="114300" simplePos="0" relativeHeight="251664384" behindDoc="0" locked="0" layoutInCell="1" allowOverlap="1" wp14:anchorId="06CF2887" wp14:editId="0FEE32EA">
              <wp:simplePos x="0" y="0"/>
              <wp:positionH relativeFrom="column">
                <wp:posOffset>-929640</wp:posOffset>
              </wp:positionH>
              <wp:positionV relativeFrom="paragraph">
                <wp:posOffset>2185035</wp:posOffset>
              </wp:positionV>
              <wp:extent cx="821690" cy="5334000"/>
              <wp:effectExtent l="0" t="0" r="0" b="381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33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E" w14:textId="77777777" w:rsidR="00842B3D" w:rsidRPr="00300E86" w:rsidRDefault="00842B3D" w:rsidP="00DA0E99">
                          <w:pPr>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F2887" id="_x0000_t202" coordsize="21600,21600" o:spt="202" path="m,l,21600r21600,l21600,xe">
              <v:stroke joinstyle="miter"/>
              <v:path gradientshapeok="t" o:connecttype="rect"/>
            </v:shapetype>
            <v:shape id="Text Box 16" o:spid="_x0000_s1029" type="#_x0000_t202" style="position:absolute;left:0;text-align:left;margin-left:-73.2pt;margin-top:172.05pt;width:64.7pt;height:4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" filled="f" stroked="f">
              <v:textbox style="layout-flow:vertical;mso-layout-flow-alt:bottom-to-top">
                <w:txbxContent>
                  <w:p w14:paraId="06CF288E" w14:textId="77777777" w:rsidR="00842B3D" w:rsidRPr="00300E86" w:rsidRDefault="00842B3D" w:rsidP="00DA0E99">
                    <w:pPr>
                      <w:jc w:val="left"/>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 xml:space="preserve">Modèle </w:t>
                    </w:r>
                    <w:r>
                      <w:rPr>
                        <w:rFonts w:ascii="Lucida Sans Unicode" w:hAnsi="Lucida Sans Unicode" w:cs="Lucida Sans Unicode"/>
                        <w:color w:val="F2F2F2" w:themeColor="background1" w:themeShade="F2"/>
                        <w:sz w:val="56"/>
                      </w:rPr>
                      <w:t>de délibération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CF2888" wp14:editId="13E4EEE2">
              <wp:simplePos x="0" y="0"/>
              <wp:positionH relativeFrom="column">
                <wp:posOffset>-5931535</wp:posOffset>
              </wp:positionH>
              <wp:positionV relativeFrom="paragraph">
                <wp:posOffset>4483100</wp:posOffset>
              </wp:positionV>
              <wp:extent cx="10744200" cy="821690"/>
              <wp:effectExtent l="0" t="0" r="1905"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785627" id="Rectangle 15" o:spid="_x0000_s1026" style="position:absolute;margin-left:-467.05pt;margin-top:353pt;width:846pt;height:64.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" fillcolor="#4bacc6" stroked="f">
              <v:fill color2="#7ac2d5" rotate="t" angle="90" focus="100%" type="gradient"/>
              <v:shadow color="#a5a5a5 [2092]" offset="3pt"/>
              <v:textbox inset="1.5mm,.3mm,1.5mm,.3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2881" w14:textId="7D170118" w:rsidR="00842B3D" w:rsidRDefault="00FC049B">
    <w:pPr>
      <w:pStyle w:val="En-tte"/>
    </w:pPr>
    <w:r>
      <w:rPr>
        <w:noProof/>
      </w:rPr>
      <mc:AlternateContent>
        <mc:Choice Requires="wpg">
          <w:drawing>
            <wp:anchor distT="0" distB="0" distL="114300" distR="114300" simplePos="0" relativeHeight="251660288" behindDoc="0" locked="0" layoutInCell="1" allowOverlap="1" wp14:anchorId="06CF2889" wp14:editId="044F9BC2">
              <wp:simplePos x="0" y="0"/>
              <wp:positionH relativeFrom="column">
                <wp:posOffset>-997585</wp:posOffset>
              </wp:positionH>
              <wp:positionV relativeFrom="paragraph">
                <wp:posOffset>-485775</wp:posOffset>
              </wp:positionV>
              <wp:extent cx="862330" cy="10744200"/>
              <wp:effectExtent l="0" t="1905"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330" cy="10744200"/>
                        <a:chOff x="-3" y="-60"/>
                        <a:chExt cx="1358" cy="16920"/>
                      </a:xfrm>
                    </wpg:grpSpPr>
                    <wps:wsp>
                      <wps:cNvPr id="3" name="Rectangle 9"/>
                      <wps:cNvSpPr>
                        <a:spLocks noChangeArrowheads="1"/>
                      </wps:cNvSpPr>
                      <wps:spPr bwMode="auto">
                        <a:xfrm rot="16200000">
                          <a:off x="-7816" y="7753"/>
                          <a:ext cx="16920" cy="1294"/>
                        </a:xfrm>
                        <a:prstGeom prst="rect">
                          <a:avLst/>
                        </a:prstGeom>
                        <a:gradFill rotWithShape="1">
                          <a:gsLst>
                            <a:gs pos="0">
                              <a:srgbClr val="4BACC6"/>
                            </a:gs>
                            <a:gs pos="100000">
                              <a:srgbClr val="4BACC6">
                                <a:gamma/>
                                <a:tint val="7372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wps:wsp>
                      <wps:cNvPr id="7" name="Text Box 10"/>
                      <wps:cNvSpPr txBox="1">
                        <a:spLocks noChangeArrowheads="1"/>
                      </wps:cNvSpPr>
                      <wps:spPr bwMode="auto">
                        <a:xfrm>
                          <a:off x="61" y="5895"/>
                          <a:ext cx="1294" cy="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288F" w14:textId="77777777" w:rsidR="00842B3D" w:rsidRPr="00300E86" w:rsidRDefault="00842B3D" w:rsidP="00300E86">
                            <w:pPr>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wps:txbx>
                      <wps:bodyPr rot="0" vert="vert270"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F2889" id="Group 12" o:spid="_x0000_s1030" style="position:absolute;left:0;text-align:left;margin-left:-78.55pt;margin-top:-38.25pt;width:67.9pt;height:846pt;z-index:251660288" coordorigin="-3,-60" coordsize="1358,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">
              <v:rect id="Rectangle 9" o:spid="_x0000_s1031" style="position:absolute;left:-7816;top:7753;width:16920;height:12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" fillcolor="#4bacc6" stroked="f">
                <v:fill color2="#7ac2d5" rotate="t" angle="90" focus="100%" type="gradient"/>
                <v:shadow color="#a5a5a5 [2092]" offset="3pt"/>
                <v:textbox inset="1.5mm,.3mm,1.5mm,.3mm"/>
              </v:rect>
              <v:shapetype id="_x0000_t202" coordsize="21600,21600" o:spt="202" path="m,l,21600r21600,l21600,xe">
                <v:stroke joinstyle="miter"/>
                <v:path gradientshapeok="t" o:connecttype="rect"/>
              </v:shapetype>
              <v:shape id="Text Box 10" o:spid="_x0000_s1032" type="#_x0000_t202" style="position:absolute;left:61;top:5895;width:1294;height:6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" filled="f" stroked="f">
                <v:textbox style="layout-flow:vertical;mso-layout-flow-alt:bottom-to-top">
                  <w:txbxContent>
                    <w:p w14:paraId="06CF288F" w14:textId="77777777" w:rsidR="00842B3D" w:rsidRPr="00300E86" w:rsidRDefault="00842B3D" w:rsidP="00300E86">
                      <w:pPr>
                        <w:jc w:val="center"/>
                        <w:rPr>
                          <w:rFonts w:ascii="Lucida Sans Unicode" w:hAnsi="Lucida Sans Unicode" w:cs="Lucida Sans Unicode"/>
                          <w:color w:val="F2F2F2" w:themeColor="background1" w:themeShade="F2"/>
                          <w:sz w:val="56"/>
                        </w:rPr>
                      </w:pPr>
                      <w:r w:rsidRPr="004B6AAD">
                        <w:rPr>
                          <w:rFonts w:ascii="Lucida Sans Unicode" w:hAnsi="Lucida Sans Unicode" w:cs="Lucida Sans Unicode"/>
                          <w:color w:val="F2F2F2" w:themeColor="background1" w:themeShade="F2"/>
                          <w:sz w:val="56"/>
                          <w:szCs w:val="56"/>
                        </w:rPr>
                        <w:t>Modèle de</w:t>
                      </w:r>
                      <w:r>
                        <w:rPr>
                          <w:rFonts w:ascii="Lucida Sans Unicode" w:hAnsi="Lucida Sans Unicode" w:cs="Lucida Sans Unicode"/>
                          <w:color w:val="F2F2F2" w:themeColor="background1" w:themeShade="F2"/>
                          <w:sz w:val="56"/>
                        </w:rPr>
                        <w:t xml:space="preserve"> délibération</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6CF28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BD14565_"/>
      </v:shape>
    </w:pict>
  </w:numPicBullet>
  <w:numPicBullet w:numPicBulletId="1">
    <w:pict>
      <v:shape id="_x0000_i1027" type="#_x0000_t75" style="width:9.75pt;height:9.75pt" o:bullet="t">
        <v:imagedata r:id="rId2" o:title="BD14515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FD5044F"/>
    <w:multiLevelType w:val="hybridMultilevel"/>
    <w:tmpl w:val="5CCEC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835C6"/>
    <w:multiLevelType w:val="hybridMultilevel"/>
    <w:tmpl w:val="7AA2F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B22133"/>
    <w:multiLevelType w:val="hybridMultilevel"/>
    <w:tmpl w:val="305210FE"/>
    <w:lvl w:ilvl="0" w:tplc="4C56DE16">
      <w:numFmt w:val="bullet"/>
      <w:lvlText w:val="-"/>
      <w:lvlJc w:val="left"/>
      <w:pPr>
        <w:ind w:left="1440" w:hanging="360"/>
      </w:pPr>
      <w:rPr>
        <w:rFonts w:ascii="Tahoma" w:eastAsia="Times New Roman" w:hAnsi="Tahoma" w:cs="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1F497D" w:themeColor="text2"/>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7A05CA"/>
    <w:multiLevelType w:val="hybridMultilevel"/>
    <w:tmpl w:val="F0E07CF8"/>
    <w:lvl w:ilvl="0" w:tplc="FC2E015E">
      <w:numFmt w:val="bullet"/>
      <w:lvlText w:val="-"/>
      <w:lvlJc w:val="left"/>
      <w:pPr>
        <w:ind w:left="720" w:hanging="360"/>
      </w:pPr>
      <w:rPr>
        <w:rFonts w:ascii="Tahoma" w:eastAsia="Times New Roman" w:hAnsi="Tahoma" w:cs="Tahoma"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543279"/>
    <w:multiLevelType w:val="hybridMultilevel"/>
    <w:tmpl w:val="C0B4675C"/>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910F9C"/>
    <w:multiLevelType w:val="hybridMultilevel"/>
    <w:tmpl w:val="AD761E52"/>
    <w:lvl w:ilvl="0" w:tplc="8E34C8D2">
      <w:start w:val="7"/>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93A48F8"/>
    <w:multiLevelType w:val="hybridMultilevel"/>
    <w:tmpl w:val="13D43028"/>
    <w:lvl w:ilvl="0" w:tplc="4C56DE1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F27D92"/>
    <w:multiLevelType w:val="hybridMultilevel"/>
    <w:tmpl w:val="095C6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ED5052"/>
    <w:multiLevelType w:val="hybridMultilevel"/>
    <w:tmpl w:val="BB6A7A42"/>
    <w:lvl w:ilvl="0" w:tplc="CBD8DCB6">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3119664">
    <w:abstractNumId w:val="3"/>
  </w:num>
  <w:num w:numId="2" w16cid:durableId="1783064881">
    <w:abstractNumId w:val="14"/>
  </w:num>
  <w:num w:numId="3" w16cid:durableId="1888683429">
    <w:abstractNumId w:val="0"/>
  </w:num>
  <w:num w:numId="4" w16cid:durableId="63722643">
    <w:abstractNumId w:val="8"/>
  </w:num>
  <w:num w:numId="5" w16cid:durableId="627249971">
    <w:abstractNumId w:val="13"/>
  </w:num>
  <w:num w:numId="6" w16cid:durableId="1974486314">
    <w:abstractNumId w:val="2"/>
  </w:num>
  <w:num w:numId="7" w16cid:durableId="1139375292">
    <w:abstractNumId w:val="1"/>
  </w:num>
  <w:num w:numId="8" w16cid:durableId="123426917">
    <w:abstractNumId w:val="12"/>
  </w:num>
  <w:num w:numId="9" w16cid:durableId="1577007500">
    <w:abstractNumId w:val="9"/>
  </w:num>
  <w:num w:numId="10" w16cid:durableId="898246722">
    <w:abstractNumId w:val="11"/>
  </w:num>
  <w:num w:numId="11" w16cid:durableId="1065421035">
    <w:abstractNumId w:val="4"/>
  </w:num>
  <w:num w:numId="12" w16cid:durableId="1787121527">
    <w:abstractNumId w:val="5"/>
  </w:num>
  <w:num w:numId="13" w16cid:durableId="191266578">
    <w:abstractNumId w:val="6"/>
  </w:num>
  <w:num w:numId="14" w16cid:durableId="1241259585">
    <w:abstractNumId w:val="7"/>
  </w:num>
  <w:num w:numId="15" w16cid:durableId="53166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b0dbee,#cbeef5"/>
      <o:colormenu v:ext="edit" fillcolor="none [3208]" strokecolor="none"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0568F"/>
    <w:rsid w:val="00005EA4"/>
    <w:rsid w:val="0001156C"/>
    <w:rsid w:val="000135BC"/>
    <w:rsid w:val="00023415"/>
    <w:rsid w:val="00024D20"/>
    <w:rsid w:val="000523EB"/>
    <w:rsid w:val="000540A5"/>
    <w:rsid w:val="000617BC"/>
    <w:rsid w:val="00067113"/>
    <w:rsid w:val="000672A8"/>
    <w:rsid w:val="0007072D"/>
    <w:rsid w:val="00081F9A"/>
    <w:rsid w:val="000C60CF"/>
    <w:rsid w:val="000D66FB"/>
    <w:rsid w:val="000D6847"/>
    <w:rsid w:val="000E0521"/>
    <w:rsid w:val="000E240C"/>
    <w:rsid w:val="000E7A9B"/>
    <w:rsid w:val="000F19D6"/>
    <w:rsid w:val="00101B14"/>
    <w:rsid w:val="00104900"/>
    <w:rsid w:val="00112575"/>
    <w:rsid w:val="001139B9"/>
    <w:rsid w:val="00120FA4"/>
    <w:rsid w:val="0012378C"/>
    <w:rsid w:val="001305E8"/>
    <w:rsid w:val="0014085B"/>
    <w:rsid w:val="00153BFA"/>
    <w:rsid w:val="00156BC9"/>
    <w:rsid w:val="001650B4"/>
    <w:rsid w:val="00187ABA"/>
    <w:rsid w:val="001A2B9B"/>
    <w:rsid w:val="001A33F8"/>
    <w:rsid w:val="001B1638"/>
    <w:rsid w:val="001B3233"/>
    <w:rsid w:val="001C7386"/>
    <w:rsid w:val="001C7563"/>
    <w:rsid w:val="001D1CA5"/>
    <w:rsid w:val="001F1E65"/>
    <w:rsid w:val="00200EA8"/>
    <w:rsid w:val="002118EC"/>
    <w:rsid w:val="00224400"/>
    <w:rsid w:val="00230A2F"/>
    <w:rsid w:val="00231FDD"/>
    <w:rsid w:val="00234D3A"/>
    <w:rsid w:val="002355F9"/>
    <w:rsid w:val="0024452C"/>
    <w:rsid w:val="00251133"/>
    <w:rsid w:val="0025154D"/>
    <w:rsid w:val="002670C7"/>
    <w:rsid w:val="0027021D"/>
    <w:rsid w:val="00273D60"/>
    <w:rsid w:val="0027703E"/>
    <w:rsid w:val="00295234"/>
    <w:rsid w:val="002A2ECC"/>
    <w:rsid w:val="002A7B6F"/>
    <w:rsid w:val="002C2864"/>
    <w:rsid w:val="002C66F5"/>
    <w:rsid w:val="002D0FA5"/>
    <w:rsid w:val="002D174B"/>
    <w:rsid w:val="002E7D34"/>
    <w:rsid w:val="002F5DCB"/>
    <w:rsid w:val="002F69CC"/>
    <w:rsid w:val="002F7037"/>
    <w:rsid w:val="00300E86"/>
    <w:rsid w:val="003016DB"/>
    <w:rsid w:val="0030239B"/>
    <w:rsid w:val="003035E2"/>
    <w:rsid w:val="00306665"/>
    <w:rsid w:val="00312FD3"/>
    <w:rsid w:val="0031578F"/>
    <w:rsid w:val="00316450"/>
    <w:rsid w:val="00316EB6"/>
    <w:rsid w:val="00317724"/>
    <w:rsid w:val="00321B4C"/>
    <w:rsid w:val="0033110C"/>
    <w:rsid w:val="00347E9F"/>
    <w:rsid w:val="0035019F"/>
    <w:rsid w:val="003562D4"/>
    <w:rsid w:val="003605F8"/>
    <w:rsid w:val="00363A20"/>
    <w:rsid w:val="0037045C"/>
    <w:rsid w:val="00371A2A"/>
    <w:rsid w:val="003738F4"/>
    <w:rsid w:val="0037634F"/>
    <w:rsid w:val="00391056"/>
    <w:rsid w:val="00394E0E"/>
    <w:rsid w:val="003A0E0F"/>
    <w:rsid w:val="003A4757"/>
    <w:rsid w:val="003A6BE9"/>
    <w:rsid w:val="003B23C9"/>
    <w:rsid w:val="003B427A"/>
    <w:rsid w:val="003C28C8"/>
    <w:rsid w:val="003D427B"/>
    <w:rsid w:val="003E04AF"/>
    <w:rsid w:val="003F1727"/>
    <w:rsid w:val="003F201A"/>
    <w:rsid w:val="003F3694"/>
    <w:rsid w:val="00422D85"/>
    <w:rsid w:val="004268E6"/>
    <w:rsid w:val="00431129"/>
    <w:rsid w:val="00435E08"/>
    <w:rsid w:val="0044260D"/>
    <w:rsid w:val="004546AF"/>
    <w:rsid w:val="00454E48"/>
    <w:rsid w:val="00460474"/>
    <w:rsid w:val="0046171D"/>
    <w:rsid w:val="0046364B"/>
    <w:rsid w:val="00472342"/>
    <w:rsid w:val="00472D72"/>
    <w:rsid w:val="00475BCA"/>
    <w:rsid w:val="00481D0B"/>
    <w:rsid w:val="0049390C"/>
    <w:rsid w:val="004946E8"/>
    <w:rsid w:val="0049599D"/>
    <w:rsid w:val="004972D2"/>
    <w:rsid w:val="004A1EEF"/>
    <w:rsid w:val="004A20D3"/>
    <w:rsid w:val="004A4234"/>
    <w:rsid w:val="004A6CCE"/>
    <w:rsid w:val="004B2628"/>
    <w:rsid w:val="004B6AAD"/>
    <w:rsid w:val="004C1820"/>
    <w:rsid w:val="004C201F"/>
    <w:rsid w:val="004C6047"/>
    <w:rsid w:val="004C6127"/>
    <w:rsid w:val="004E5C2D"/>
    <w:rsid w:val="004E612D"/>
    <w:rsid w:val="005113C4"/>
    <w:rsid w:val="0051242B"/>
    <w:rsid w:val="0052585B"/>
    <w:rsid w:val="00537606"/>
    <w:rsid w:val="00540020"/>
    <w:rsid w:val="0054075C"/>
    <w:rsid w:val="00540824"/>
    <w:rsid w:val="00543BB9"/>
    <w:rsid w:val="005479E4"/>
    <w:rsid w:val="005517EC"/>
    <w:rsid w:val="00551D56"/>
    <w:rsid w:val="00554DC3"/>
    <w:rsid w:val="0055551E"/>
    <w:rsid w:val="005651B5"/>
    <w:rsid w:val="00570E90"/>
    <w:rsid w:val="005847B0"/>
    <w:rsid w:val="0058505E"/>
    <w:rsid w:val="00585FD9"/>
    <w:rsid w:val="005A0DEC"/>
    <w:rsid w:val="005A4B20"/>
    <w:rsid w:val="005B1502"/>
    <w:rsid w:val="005B75CF"/>
    <w:rsid w:val="005C042F"/>
    <w:rsid w:val="005C27D3"/>
    <w:rsid w:val="005D0436"/>
    <w:rsid w:val="005D3424"/>
    <w:rsid w:val="005D420F"/>
    <w:rsid w:val="005D4EC8"/>
    <w:rsid w:val="005E2C0F"/>
    <w:rsid w:val="005E5DFB"/>
    <w:rsid w:val="005E6009"/>
    <w:rsid w:val="005F2619"/>
    <w:rsid w:val="005F570E"/>
    <w:rsid w:val="00606515"/>
    <w:rsid w:val="00610F8E"/>
    <w:rsid w:val="006116B9"/>
    <w:rsid w:val="006134BC"/>
    <w:rsid w:val="00616443"/>
    <w:rsid w:val="006229F6"/>
    <w:rsid w:val="00624C14"/>
    <w:rsid w:val="00625E80"/>
    <w:rsid w:val="0062614A"/>
    <w:rsid w:val="00633073"/>
    <w:rsid w:val="0064254F"/>
    <w:rsid w:val="0065224F"/>
    <w:rsid w:val="006572D6"/>
    <w:rsid w:val="0065779A"/>
    <w:rsid w:val="00664C5D"/>
    <w:rsid w:val="0067423F"/>
    <w:rsid w:val="00686264"/>
    <w:rsid w:val="006878BA"/>
    <w:rsid w:val="0069592A"/>
    <w:rsid w:val="00696A18"/>
    <w:rsid w:val="006A0934"/>
    <w:rsid w:val="006A2437"/>
    <w:rsid w:val="006A27CA"/>
    <w:rsid w:val="006A4B59"/>
    <w:rsid w:val="006A60E1"/>
    <w:rsid w:val="006B6EE6"/>
    <w:rsid w:val="006C034B"/>
    <w:rsid w:val="006C0DBB"/>
    <w:rsid w:val="006C5717"/>
    <w:rsid w:val="006D1F69"/>
    <w:rsid w:val="006D3A1F"/>
    <w:rsid w:val="006E00EE"/>
    <w:rsid w:val="006E3C1E"/>
    <w:rsid w:val="006E598B"/>
    <w:rsid w:val="006F548E"/>
    <w:rsid w:val="006F7994"/>
    <w:rsid w:val="00711A70"/>
    <w:rsid w:val="00724830"/>
    <w:rsid w:val="007306A3"/>
    <w:rsid w:val="00731877"/>
    <w:rsid w:val="00731B13"/>
    <w:rsid w:val="00731D6B"/>
    <w:rsid w:val="00735187"/>
    <w:rsid w:val="00741FDC"/>
    <w:rsid w:val="00742F62"/>
    <w:rsid w:val="00743313"/>
    <w:rsid w:val="00764B27"/>
    <w:rsid w:val="00781D0D"/>
    <w:rsid w:val="0078478F"/>
    <w:rsid w:val="00785733"/>
    <w:rsid w:val="00797800"/>
    <w:rsid w:val="007A0039"/>
    <w:rsid w:val="007A013C"/>
    <w:rsid w:val="007A0F13"/>
    <w:rsid w:val="007A784B"/>
    <w:rsid w:val="007B5175"/>
    <w:rsid w:val="007C13B6"/>
    <w:rsid w:val="007E4093"/>
    <w:rsid w:val="007E5714"/>
    <w:rsid w:val="007E613B"/>
    <w:rsid w:val="007F04A7"/>
    <w:rsid w:val="007F419D"/>
    <w:rsid w:val="007F4C20"/>
    <w:rsid w:val="008000C7"/>
    <w:rsid w:val="00823B4A"/>
    <w:rsid w:val="00833FAA"/>
    <w:rsid w:val="00834E4E"/>
    <w:rsid w:val="008357EE"/>
    <w:rsid w:val="00842B3D"/>
    <w:rsid w:val="00843221"/>
    <w:rsid w:val="0084412C"/>
    <w:rsid w:val="0085220D"/>
    <w:rsid w:val="00852558"/>
    <w:rsid w:val="00865397"/>
    <w:rsid w:val="00870BE3"/>
    <w:rsid w:val="00872E24"/>
    <w:rsid w:val="008733BE"/>
    <w:rsid w:val="00875A1A"/>
    <w:rsid w:val="0088254C"/>
    <w:rsid w:val="00885845"/>
    <w:rsid w:val="00892223"/>
    <w:rsid w:val="0089368B"/>
    <w:rsid w:val="00895F26"/>
    <w:rsid w:val="008976BF"/>
    <w:rsid w:val="008A42C3"/>
    <w:rsid w:val="008B0081"/>
    <w:rsid w:val="008B01C8"/>
    <w:rsid w:val="008B331A"/>
    <w:rsid w:val="008C6DCE"/>
    <w:rsid w:val="008E0864"/>
    <w:rsid w:val="008F0B16"/>
    <w:rsid w:val="008F3020"/>
    <w:rsid w:val="008F6C3D"/>
    <w:rsid w:val="00904884"/>
    <w:rsid w:val="0090562E"/>
    <w:rsid w:val="00914A3F"/>
    <w:rsid w:val="0092089C"/>
    <w:rsid w:val="00921494"/>
    <w:rsid w:val="00922079"/>
    <w:rsid w:val="00923DFF"/>
    <w:rsid w:val="009340C8"/>
    <w:rsid w:val="00934207"/>
    <w:rsid w:val="009350DE"/>
    <w:rsid w:val="0093575D"/>
    <w:rsid w:val="00937908"/>
    <w:rsid w:val="0094144C"/>
    <w:rsid w:val="009430F7"/>
    <w:rsid w:val="00950776"/>
    <w:rsid w:val="00960606"/>
    <w:rsid w:val="00961093"/>
    <w:rsid w:val="009629B2"/>
    <w:rsid w:val="00965AC3"/>
    <w:rsid w:val="009745B7"/>
    <w:rsid w:val="009864FE"/>
    <w:rsid w:val="009A4A04"/>
    <w:rsid w:val="009B492D"/>
    <w:rsid w:val="009C1BC5"/>
    <w:rsid w:val="009C31CB"/>
    <w:rsid w:val="009C4066"/>
    <w:rsid w:val="009D284A"/>
    <w:rsid w:val="009D4A09"/>
    <w:rsid w:val="009D6B9A"/>
    <w:rsid w:val="009D75DA"/>
    <w:rsid w:val="009F6243"/>
    <w:rsid w:val="009F77D2"/>
    <w:rsid w:val="00A04997"/>
    <w:rsid w:val="00A215FD"/>
    <w:rsid w:val="00A24B37"/>
    <w:rsid w:val="00A26C03"/>
    <w:rsid w:val="00A325EE"/>
    <w:rsid w:val="00A337C2"/>
    <w:rsid w:val="00A41580"/>
    <w:rsid w:val="00A424B4"/>
    <w:rsid w:val="00A431D7"/>
    <w:rsid w:val="00A448C7"/>
    <w:rsid w:val="00A51CE4"/>
    <w:rsid w:val="00A55DB8"/>
    <w:rsid w:val="00A60B25"/>
    <w:rsid w:val="00A64509"/>
    <w:rsid w:val="00A74E09"/>
    <w:rsid w:val="00A82D77"/>
    <w:rsid w:val="00A84980"/>
    <w:rsid w:val="00A937FE"/>
    <w:rsid w:val="00AA2380"/>
    <w:rsid w:val="00AB0E99"/>
    <w:rsid w:val="00AB1E9D"/>
    <w:rsid w:val="00AC14A1"/>
    <w:rsid w:val="00AC681E"/>
    <w:rsid w:val="00AD34DF"/>
    <w:rsid w:val="00AD7E6C"/>
    <w:rsid w:val="00AE0766"/>
    <w:rsid w:val="00AE22E8"/>
    <w:rsid w:val="00AF1999"/>
    <w:rsid w:val="00B10CD8"/>
    <w:rsid w:val="00B166FB"/>
    <w:rsid w:val="00B25A2E"/>
    <w:rsid w:val="00B30716"/>
    <w:rsid w:val="00B3199F"/>
    <w:rsid w:val="00B37256"/>
    <w:rsid w:val="00B44106"/>
    <w:rsid w:val="00B57986"/>
    <w:rsid w:val="00B62B32"/>
    <w:rsid w:val="00B719B5"/>
    <w:rsid w:val="00B72A6E"/>
    <w:rsid w:val="00B806D5"/>
    <w:rsid w:val="00B81B45"/>
    <w:rsid w:val="00B84344"/>
    <w:rsid w:val="00B84654"/>
    <w:rsid w:val="00B859D1"/>
    <w:rsid w:val="00B85D06"/>
    <w:rsid w:val="00B9411F"/>
    <w:rsid w:val="00B9549A"/>
    <w:rsid w:val="00BA2F59"/>
    <w:rsid w:val="00BA7CFE"/>
    <w:rsid w:val="00BC2493"/>
    <w:rsid w:val="00BC60A8"/>
    <w:rsid w:val="00BD6387"/>
    <w:rsid w:val="00BE0012"/>
    <w:rsid w:val="00BE2499"/>
    <w:rsid w:val="00BE3513"/>
    <w:rsid w:val="00C00BA0"/>
    <w:rsid w:val="00C102DE"/>
    <w:rsid w:val="00C12D6A"/>
    <w:rsid w:val="00C139E8"/>
    <w:rsid w:val="00C16C59"/>
    <w:rsid w:val="00C302BF"/>
    <w:rsid w:val="00C366F1"/>
    <w:rsid w:val="00C429B3"/>
    <w:rsid w:val="00C50E34"/>
    <w:rsid w:val="00C525EC"/>
    <w:rsid w:val="00C62977"/>
    <w:rsid w:val="00C74017"/>
    <w:rsid w:val="00C742BF"/>
    <w:rsid w:val="00C758FF"/>
    <w:rsid w:val="00C77232"/>
    <w:rsid w:val="00C77EB9"/>
    <w:rsid w:val="00C82B24"/>
    <w:rsid w:val="00C83026"/>
    <w:rsid w:val="00C90BA4"/>
    <w:rsid w:val="00C90F4C"/>
    <w:rsid w:val="00C92CD8"/>
    <w:rsid w:val="00CA0F9D"/>
    <w:rsid w:val="00CB1AED"/>
    <w:rsid w:val="00CB28C3"/>
    <w:rsid w:val="00CB3AF3"/>
    <w:rsid w:val="00CD1B3E"/>
    <w:rsid w:val="00CD314E"/>
    <w:rsid w:val="00CE0F1D"/>
    <w:rsid w:val="00CF1532"/>
    <w:rsid w:val="00CF54F8"/>
    <w:rsid w:val="00D24D49"/>
    <w:rsid w:val="00D352A5"/>
    <w:rsid w:val="00D41CAA"/>
    <w:rsid w:val="00D44124"/>
    <w:rsid w:val="00D562F8"/>
    <w:rsid w:val="00D6002B"/>
    <w:rsid w:val="00D60D81"/>
    <w:rsid w:val="00D61E66"/>
    <w:rsid w:val="00D62B9C"/>
    <w:rsid w:val="00D651B7"/>
    <w:rsid w:val="00D701AE"/>
    <w:rsid w:val="00D719FD"/>
    <w:rsid w:val="00D75759"/>
    <w:rsid w:val="00D76268"/>
    <w:rsid w:val="00D85EED"/>
    <w:rsid w:val="00D92E21"/>
    <w:rsid w:val="00DA0E99"/>
    <w:rsid w:val="00DA61A5"/>
    <w:rsid w:val="00DA65FD"/>
    <w:rsid w:val="00DA7498"/>
    <w:rsid w:val="00DB3084"/>
    <w:rsid w:val="00DB5329"/>
    <w:rsid w:val="00DC031A"/>
    <w:rsid w:val="00DC3775"/>
    <w:rsid w:val="00DD637E"/>
    <w:rsid w:val="00DD7673"/>
    <w:rsid w:val="00DE0206"/>
    <w:rsid w:val="00DE0EF3"/>
    <w:rsid w:val="00DE12AC"/>
    <w:rsid w:val="00DE3851"/>
    <w:rsid w:val="00DE4178"/>
    <w:rsid w:val="00DF7665"/>
    <w:rsid w:val="00E104AA"/>
    <w:rsid w:val="00E16CC2"/>
    <w:rsid w:val="00E27274"/>
    <w:rsid w:val="00E33830"/>
    <w:rsid w:val="00E45463"/>
    <w:rsid w:val="00E53CAC"/>
    <w:rsid w:val="00E6352D"/>
    <w:rsid w:val="00E70603"/>
    <w:rsid w:val="00E70892"/>
    <w:rsid w:val="00E72FD3"/>
    <w:rsid w:val="00E748E8"/>
    <w:rsid w:val="00E7507F"/>
    <w:rsid w:val="00E75959"/>
    <w:rsid w:val="00E84F67"/>
    <w:rsid w:val="00E92163"/>
    <w:rsid w:val="00E962DA"/>
    <w:rsid w:val="00EA0012"/>
    <w:rsid w:val="00EA123E"/>
    <w:rsid w:val="00EA4CE8"/>
    <w:rsid w:val="00EB4DAD"/>
    <w:rsid w:val="00EC0E3E"/>
    <w:rsid w:val="00EC4149"/>
    <w:rsid w:val="00ED117C"/>
    <w:rsid w:val="00ED168D"/>
    <w:rsid w:val="00ED430A"/>
    <w:rsid w:val="00EE2864"/>
    <w:rsid w:val="00EF10E9"/>
    <w:rsid w:val="00EF17C5"/>
    <w:rsid w:val="00F002E1"/>
    <w:rsid w:val="00F03242"/>
    <w:rsid w:val="00F1105A"/>
    <w:rsid w:val="00F13F72"/>
    <w:rsid w:val="00F219ED"/>
    <w:rsid w:val="00F2319D"/>
    <w:rsid w:val="00F25F80"/>
    <w:rsid w:val="00F269F4"/>
    <w:rsid w:val="00F31BEB"/>
    <w:rsid w:val="00F33162"/>
    <w:rsid w:val="00F33837"/>
    <w:rsid w:val="00F4106B"/>
    <w:rsid w:val="00F41980"/>
    <w:rsid w:val="00F452E0"/>
    <w:rsid w:val="00F45596"/>
    <w:rsid w:val="00F45CCD"/>
    <w:rsid w:val="00F5228F"/>
    <w:rsid w:val="00F524FB"/>
    <w:rsid w:val="00F578EF"/>
    <w:rsid w:val="00F57B2B"/>
    <w:rsid w:val="00F60C29"/>
    <w:rsid w:val="00F64E92"/>
    <w:rsid w:val="00F71086"/>
    <w:rsid w:val="00F71C7B"/>
    <w:rsid w:val="00F73D4A"/>
    <w:rsid w:val="00F73EE0"/>
    <w:rsid w:val="00F80B36"/>
    <w:rsid w:val="00F829FA"/>
    <w:rsid w:val="00F90097"/>
    <w:rsid w:val="00F903A9"/>
    <w:rsid w:val="00F96B17"/>
    <w:rsid w:val="00FA18BF"/>
    <w:rsid w:val="00FA4911"/>
    <w:rsid w:val="00FC049B"/>
    <w:rsid w:val="00FC12EF"/>
    <w:rsid w:val="00FD07CB"/>
    <w:rsid w:val="00FF0CBB"/>
    <w:rsid w:val="00FF2FD0"/>
    <w:rsid w:val="00FF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dbee,#cbeef5"/>
      <o:colormenu v:ext="edit" fillcolor="none [3208]" strokecolor="none" shadowcolor="none"/>
    </o:shapedefaults>
    <o:shapelayout v:ext="edit">
      <o:idmap v:ext="edit" data="1"/>
    </o:shapelayout>
  </w:shapeDefaults>
  <w:decimalSymbol w:val=","/>
  <w:listSeparator w:val=";"/>
  <w14:docId w14:val="06CF2820"/>
  <w15:docId w15:val="{61F08D0D-F314-439F-B7E7-A809808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49B"/>
    <w:pPr>
      <w:spacing w:after="120"/>
      <w:jc w:val="both"/>
    </w:pPr>
    <w:rPr>
      <w:rFonts w:ascii="Tahoma" w:eastAsia="Times New Roman" w:hAnsi="Tahoma" w:cs="Times New Roman"/>
      <w:color w:val="365F91" w:themeColor="accent1" w:themeShade="BF"/>
      <w:sz w:val="20"/>
      <w:szCs w:val="20"/>
      <w:lang w:eastAsia="fr-FR"/>
    </w:rPr>
  </w:style>
  <w:style w:type="paragraph" w:styleId="Titre1">
    <w:name w:val="heading 1"/>
    <w:basedOn w:val="Normal"/>
    <w:next w:val="Normal"/>
    <w:link w:val="Titre1Car"/>
    <w:uiPriority w:val="9"/>
    <w:qFormat/>
    <w:rsid w:val="00F71086"/>
    <w:pPr>
      <w:outlineLvl w:val="0"/>
    </w:pPr>
    <w:rPr>
      <w:rFonts w:ascii="Lucida Sans Unicode" w:hAnsi="Lucida Sans Unicode" w:cs="Lucida Sans Unicode"/>
      <w:b/>
      <w:color w:val="31849B" w:themeColor="accent5" w:themeShade="BF"/>
      <w:kern w:val="20"/>
      <w:sz w:val="28"/>
      <w:szCs w:val="22"/>
      <w:u w:val="single"/>
    </w:rPr>
  </w:style>
  <w:style w:type="paragraph" w:styleId="Titre4">
    <w:name w:val="heading 4"/>
    <w:basedOn w:val="Normal"/>
    <w:next w:val="Normal"/>
    <w:link w:val="Titre4Car"/>
    <w:uiPriority w:val="9"/>
    <w:semiHidden/>
    <w:unhideWhenUsed/>
    <w:qFormat/>
    <w:rsid w:val="000617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ind w:left="567"/>
    </w:pPr>
    <w:rPr>
      <w:rFonts w:cs="Arial"/>
      <w:lang w:eastAsia="ar-SA"/>
    </w:rPr>
  </w:style>
  <w:style w:type="paragraph" w:styleId="En-tte">
    <w:name w:val="header"/>
    <w:basedOn w:val="Normal"/>
    <w:link w:val="En-tteCar"/>
    <w:uiPriority w:val="99"/>
    <w:unhideWhenUsed/>
    <w:rsid w:val="00E27274"/>
    <w:pPr>
      <w:tabs>
        <w:tab w:val="center" w:pos="4536"/>
        <w:tab w:val="right" w:pos="9072"/>
      </w:tabs>
      <w:spacing w:after="0"/>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pPr>
    <w:rPr>
      <w:rFonts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character" w:customStyle="1" w:styleId="Titre1Car">
    <w:name w:val="Titre 1 Car"/>
    <w:basedOn w:val="Policepardfaut"/>
    <w:link w:val="Titre1"/>
    <w:uiPriority w:val="9"/>
    <w:rsid w:val="00F71086"/>
    <w:rPr>
      <w:rFonts w:ascii="Lucida Sans Unicode" w:eastAsia="Times New Roman" w:hAnsi="Lucida Sans Unicode" w:cs="Lucida Sans Unicode"/>
      <w:b/>
      <w:color w:val="31849B" w:themeColor="accent5" w:themeShade="BF"/>
      <w:kern w:val="20"/>
      <w:sz w:val="28"/>
      <w:u w:val="single"/>
      <w:lang w:eastAsia="fr-FR"/>
    </w:rPr>
  </w:style>
  <w:style w:type="paragraph" w:customStyle="1" w:styleId="VuConsidrant">
    <w:name w:val="Vu.Considérant"/>
    <w:basedOn w:val="Normal"/>
    <w:rsid w:val="009F6243"/>
    <w:pPr>
      <w:autoSpaceDE w:val="0"/>
      <w:autoSpaceDN w:val="0"/>
      <w:spacing w:after="140"/>
    </w:pPr>
    <w:rPr>
      <w:rFonts w:cs="Arial"/>
    </w:rPr>
  </w:style>
  <w:style w:type="paragraph" w:customStyle="1" w:styleId="articlen">
    <w:name w:val="article : n°"/>
    <w:basedOn w:val="VuConsidrant"/>
    <w:rsid w:val="00E104AA"/>
    <w:pPr>
      <w:spacing w:before="100" w:after="0"/>
    </w:pPr>
    <w:rPr>
      <w:b/>
      <w:bCs/>
    </w:rPr>
  </w:style>
  <w:style w:type="paragraph" w:customStyle="1" w:styleId="articlecontenu">
    <w:name w:val="article : contenu"/>
    <w:basedOn w:val="VuConsidrant"/>
    <w:rsid w:val="00E104AA"/>
    <w:pPr>
      <w:ind w:firstLine="567"/>
    </w:pPr>
  </w:style>
  <w:style w:type="paragraph" w:styleId="NormalWeb">
    <w:name w:val="Normal (Web)"/>
    <w:basedOn w:val="Normal"/>
    <w:uiPriority w:val="99"/>
    <w:rsid w:val="00E104AA"/>
    <w:pPr>
      <w:spacing w:before="100" w:beforeAutospacing="1" w:after="100" w:afterAutospacing="1"/>
      <w:jc w:val="left"/>
    </w:pPr>
    <w:rPr>
      <w:rFonts w:ascii="Times New Roman" w:hAnsi="Times New Roman"/>
      <w:sz w:val="24"/>
      <w:szCs w:val="24"/>
    </w:rPr>
  </w:style>
  <w:style w:type="paragraph" w:customStyle="1" w:styleId="arrte">
    <w:name w:val="&quot;arrête&quot;"/>
    <w:basedOn w:val="VuConsidrant"/>
    <w:rsid w:val="00D562F8"/>
    <w:pPr>
      <w:spacing w:before="240" w:after="240"/>
      <w:jc w:val="center"/>
    </w:pPr>
    <w:rPr>
      <w:b/>
      <w:bCs/>
      <w:spacing w:val="40"/>
      <w:sz w:val="22"/>
      <w:szCs w:val="22"/>
    </w:rPr>
  </w:style>
  <w:style w:type="character" w:styleId="Accentuation">
    <w:name w:val="Emphasis"/>
    <w:qFormat/>
    <w:rsid w:val="001D1CA5"/>
    <w:rPr>
      <w:i/>
      <w:iCs/>
    </w:rPr>
  </w:style>
  <w:style w:type="character" w:customStyle="1" w:styleId="Titre4Car">
    <w:name w:val="Titre 4 Car"/>
    <w:basedOn w:val="Policepardfaut"/>
    <w:link w:val="Titre4"/>
    <w:uiPriority w:val="9"/>
    <w:semiHidden/>
    <w:rsid w:val="000617BC"/>
    <w:rPr>
      <w:rFonts w:asciiTheme="majorHAnsi" w:eastAsiaTheme="majorEastAsia" w:hAnsiTheme="majorHAnsi" w:cstheme="majorBidi"/>
      <w:b/>
      <w:bCs/>
      <w:i/>
      <w:iCs/>
      <w:color w:val="4F81BD" w:themeColor="accent1"/>
      <w:szCs w:val="20"/>
      <w:lang w:eastAsia="fr-FR"/>
    </w:rPr>
  </w:style>
  <w:style w:type="paragraph" w:customStyle="1" w:styleId="TiretVuConsidrant">
    <w:name w:val="Tiret Vu.Considérant"/>
    <w:basedOn w:val="VuConsidrant"/>
    <w:rsid w:val="000617BC"/>
    <w:pPr>
      <w:autoSpaceDE/>
      <w:autoSpaceDN/>
      <w:ind w:left="284" w:hanging="284"/>
    </w:pPr>
    <w:rPr>
      <w:rFonts w:cs="Times New Roman"/>
    </w:rPr>
  </w:style>
  <w:style w:type="paragraph" w:customStyle="1" w:styleId="LeMairerappellepropose">
    <w:name w:val="Le Maire rappelle/propose"/>
    <w:basedOn w:val="Normal"/>
    <w:rsid w:val="000617BC"/>
    <w:pPr>
      <w:spacing w:before="240" w:after="240"/>
    </w:pPr>
    <w:rPr>
      <w:b/>
    </w:rPr>
  </w:style>
  <w:style w:type="paragraph" w:customStyle="1" w:styleId="Ontvotladelib">
    <w:name w:val="Ont voté la delib"/>
    <w:basedOn w:val="VuConsidrant"/>
    <w:rsid w:val="005C27D3"/>
  </w:style>
  <w:style w:type="paragraph" w:styleId="Paragraphedeliste">
    <w:name w:val="List Paragraph"/>
    <w:basedOn w:val="Normal"/>
    <w:uiPriority w:val="34"/>
    <w:qFormat/>
    <w:rsid w:val="00ED430A"/>
    <w:pPr>
      <w:ind w:left="720"/>
      <w:contextualSpacing/>
    </w:pPr>
  </w:style>
  <w:style w:type="paragraph" w:styleId="Corpsdetexte">
    <w:name w:val="Body Text"/>
    <w:basedOn w:val="Normal"/>
    <w:link w:val="CorpsdetexteCar"/>
    <w:rsid w:val="009A4A04"/>
    <w:pPr>
      <w:spacing w:after="0"/>
      <w:ind w:right="1"/>
    </w:pPr>
    <w:rPr>
      <w:rFonts w:ascii="Times New Roman" w:hAnsi="Times New Roman"/>
      <w:sz w:val="24"/>
    </w:rPr>
  </w:style>
  <w:style w:type="character" w:customStyle="1" w:styleId="CorpsdetexteCar">
    <w:name w:val="Corps de texte Car"/>
    <w:basedOn w:val="Policepardfaut"/>
    <w:link w:val="Corpsdetexte"/>
    <w:rsid w:val="009A4A04"/>
    <w:rPr>
      <w:rFonts w:ascii="Times New Roman" w:eastAsia="Times New Roman" w:hAnsi="Times New Roman" w:cs="Times New Roman"/>
      <w:sz w:val="24"/>
      <w:szCs w:val="20"/>
      <w:lang w:eastAsia="fr-FR"/>
    </w:rPr>
  </w:style>
  <w:style w:type="table" w:styleId="Grilledutableau">
    <w:name w:val="Table Grid"/>
    <w:basedOn w:val="TableauNormal"/>
    <w:uiPriority w:val="59"/>
    <w:rsid w:val="009C3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A82D77"/>
    <w:pPr>
      <w:ind w:left="283"/>
    </w:pPr>
  </w:style>
  <w:style w:type="character" w:customStyle="1" w:styleId="RetraitcorpsdetexteCar">
    <w:name w:val="Retrait corps de texte Car"/>
    <w:basedOn w:val="Policepardfaut"/>
    <w:link w:val="Retraitcorpsdetexte"/>
    <w:uiPriority w:val="99"/>
    <w:semiHidden/>
    <w:rsid w:val="00A82D77"/>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4843">
      <w:bodyDiv w:val="1"/>
      <w:marLeft w:val="0"/>
      <w:marRight w:val="0"/>
      <w:marTop w:val="0"/>
      <w:marBottom w:val="0"/>
      <w:divBdr>
        <w:top w:val="none" w:sz="0" w:space="0" w:color="auto"/>
        <w:left w:val="none" w:sz="0" w:space="0" w:color="auto"/>
        <w:bottom w:val="none" w:sz="0" w:space="0" w:color="auto"/>
        <w:right w:val="none" w:sz="0" w:space="0" w:color="auto"/>
      </w:divBdr>
    </w:div>
    <w:div w:id="610206078">
      <w:bodyDiv w:val="1"/>
      <w:marLeft w:val="0"/>
      <w:marRight w:val="0"/>
      <w:marTop w:val="0"/>
      <w:marBottom w:val="0"/>
      <w:divBdr>
        <w:top w:val="none" w:sz="0" w:space="0" w:color="auto"/>
        <w:left w:val="none" w:sz="0" w:space="0" w:color="auto"/>
        <w:bottom w:val="none" w:sz="0" w:space="0" w:color="auto"/>
        <w:right w:val="none" w:sz="0" w:space="0" w:color="auto"/>
      </w:divBdr>
    </w:div>
    <w:div w:id="639071732">
      <w:bodyDiv w:val="1"/>
      <w:marLeft w:val="0"/>
      <w:marRight w:val="0"/>
      <w:marTop w:val="0"/>
      <w:marBottom w:val="0"/>
      <w:divBdr>
        <w:top w:val="none" w:sz="0" w:space="0" w:color="auto"/>
        <w:left w:val="none" w:sz="0" w:space="0" w:color="auto"/>
        <w:bottom w:val="none" w:sz="0" w:space="0" w:color="auto"/>
        <w:right w:val="none" w:sz="0" w:space="0" w:color="auto"/>
      </w:divBdr>
    </w:div>
    <w:div w:id="893154650">
      <w:bodyDiv w:val="1"/>
      <w:marLeft w:val="0"/>
      <w:marRight w:val="0"/>
      <w:marTop w:val="0"/>
      <w:marBottom w:val="0"/>
      <w:divBdr>
        <w:top w:val="none" w:sz="0" w:space="0" w:color="auto"/>
        <w:left w:val="none" w:sz="0" w:space="0" w:color="auto"/>
        <w:bottom w:val="none" w:sz="0" w:space="0" w:color="auto"/>
        <w:right w:val="none" w:sz="0" w:space="0" w:color="auto"/>
      </w:divBdr>
    </w:div>
    <w:div w:id="19892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-1;#Retraites|8dffc8d1-0430-4811-8854-f72ba50410d7</yes_Origine>
    <yes_Processus xmlns="cac6c717-0427-41df-8cbf-34a1150a5cf1" xsi:nil="true"/>
    <yes_NatureDocument xmlns="cac6c717-0427-41df-8cbf-34a1150a5cf1" xsi:nil="true"/>
  </documentManagement>
</p:properties>
</file>

<file path=customXml/itemProps1.xml><?xml version="1.0" encoding="utf-8"?>
<ds:datastoreItem xmlns:ds="http://schemas.openxmlformats.org/officeDocument/2006/customXml" ds:itemID="{CF48F076-2EF0-4AA7-8F2B-1D9CBA530F8D}">
  <ds:schemaRefs>
    <ds:schemaRef ds:uri="http://schemas.microsoft.com/sharepoint/v3/contenttype/forms"/>
  </ds:schemaRefs>
</ds:datastoreItem>
</file>

<file path=customXml/itemProps2.xml><?xml version="1.0" encoding="utf-8"?>
<ds:datastoreItem xmlns:ds="http://schemas.openxmlformats.org/officeDocument/2006/customXml" ds:itemID="{81476F93-7D87-4EAC-8AFB-3B9DFB40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9EB22-119F-4505-B209-DAB531FCC7CF}">
  <ds:schemaRefs>
    <ds:schemaRef ds:uri="http://schemas.openxmlformats.org/officeDocument/2006/bibliography"/>
  </ds:schemaRefs>
</ds:datastoreItem>
</file>

<file path=customXml/itemProps4.xml><?xml version="1.0" encoding="utf-8"?>
<ds:datastoreItem xmlns:ds="http://schemas.openxmlformats.org/officeDocument/2006/customXml" ds:itemID="{92D98782-EE2F-40DC-A8FB-65B492BF91C5}">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cac6c717-0427-41df-8cbf-34a1150a5cf1"/>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5</Pages>
  <Words>1734</Words>
  <Characters>9537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REGAIRAZ Laura</cp:lastModifiedBy>
  <cp:revision>40</cp:revision>
  <cp:lastPrinted>2019-02-22T10:27:00Z</cp:lastPrinted>
  <dcterms:created xsi:type="dcterms:W3CDTF">2021-12-01T12:38:00Z</dcterms:created>
  <dcterms:modified xsi:type="dcterms:W3CDTF">2025-10-29T08:12:00Z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