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F2820" w14:textId="53D1211B" w:rsidR="00E27274" w:rsidRPr="00B651AC" w:rsidRDefault="0061745C" w:rsidP="007E17A4">
      <w:pPr>
        <w:pBdr>
          <w:top w:val="single" w:sz="4" w:space="1" w:color="auto"/>
          <w:left w:val="single" w:sz="4" w:space="23" w:color="auto"/>
          <w:bottom w:val="single" w:sz="4" w:space="1" w:color="auto"/>
          <w:right w:val="single" w:sz="4" w:space="4" w:color="auto"/>
        </w:pBdr>
        <w:tabs>
          <w:tab w:val="left" w:pos="4820"/>
        </w:tabs>
        <w:spacing w:after="0"/>
        <w:ind w:left="4536"/>
        <w:jc w:val="left"/>
        <w:rPr>
          <w:rFonts w:asciiTheme="minorHAnsi" w:eastAsia="Calibri" w:hAnsiTheme="minorHAnsi" w:cstheme="minorHAnsi"/>
          <w:color w:val="1F497D" w:themeColor="text2"/>
          <w:kern w:val="20"/>
          <w:sz w:val="24"/>
          <w:szCs w:val="24"/>
        </w:rPr>
      </w:pPr>
      <w:r w:rsidRPr="00B651AC">
        <w:rPr>
          <w:rFonts w:asciiTheme="minorHAnsi" w:hAnsiTheme="minorHAnsi" w:cstheme="minorHAnsi"/>
          <w:noProof/>
          <w:sz w:val="24"/>
          <w:szCs w:val="22"/>
        </w:rPr>
        <w:drawing>
          <wp:anchor distT="0" distB="0" distL="114300" distR="114300" simplePos="0" relativeHeight="251660291" behindDoc="0" locked="0" layoutInCell="1" allowOverlap="1" wp14:anchorId="227348FC" wp14:editId="53021202">
            <wp:simplePos x="0" y="0"/>
            <wp:positionH relativeFrom="column">
              <wp:posOffset>-80645</wp:posOffset>
            </wp:positionH>
            <wp:positionV relativeFrom="paragraph">
              <wp:posOffset>-391160</wp:posOffset>
            </wp:positionV>
            <wp:extent cx="1725333" cy="148393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5333" cy="1483935"/>
                    </a:xfrm>
                    <a:prstGeom prst="rect">
                      <a:avLst/>
                    </a:prstGeom>
                    <a:noFill/>
                    <a:ln>
                      <a:noFill/>
                    </a:ln>
                  </pic:spPr>
                </pic:pic>
              </a:graphicData>
            </a:graphic>
          </wp:anchor>
        </w:drawing>
      </w:r>
      <w:r w:rsidR="003B0083" w:rsidRPr="00B651AC">
        <w:rPr>
          <w:rFonts w:asciiTheme="minorHAnsi" w:hAnsiTheme="minorHAnsi" w:cstheme="minorHAnsi"/>
          <w:noProof/>
          <w:kern w:val="20"/>
          <w:sz w:val="24"/>
          <w:szCs w:val="22"/>
        </w:rPr>
        <mc:AlternateContent>
          <mc:Choice Requires="wps">
            <w:drawing>
              <wp:anchor distT="0" distB="0" distL="114300" distR="114300" simplePos="0" relativeHeight="251658240" behindDoc="0" locked="0" layoutInCell="1" allowOverlap="1" wp14:anchorId="06CF2872" wp14:editId="4C3C74DB">
                <wp:simplePos x="0" y="0"/>
                <wp:positionH relativeFrom="column">
                  <wp:posOffset>2742565</wp:posOffset>
                </wp:positionH>
                <wp:positionV relativeFrom="paragraph">
                  <wp:posOffset>-431165</wp:posOffset>
                </wp:positionV>
                <wp:extent cx="3124200" cy="400050"/>
                <wp:effectExtent l="3175" t="0" r="0" b="63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F288A" w14:textId="2652F5A3" w:rsidR="00A924F9" w:rsidRPr="005F2619" w:rsidRDefault="00A924F9" w:rsidP="005F2619">
                            <w:pPr>
                              <w:tabs>
                                <w:tab w:val="left" w:pos="284"/>
                                <w:tab w:val="left" w:pos="1560"/>
                              </w:tabs>
                              <w:spacing w:before="60" w:after="60"/>
                              <w:ind w:firstLine="8"/>
                              <w:jc w:val="center"/>
                              <w:rPr>
                                <w:rFonts w:ascii="Lucida Sans Unicode" w:hAnsi="Lucida Sans Unicode" w:cs="Lucida Sans Unicode"/>
                                <w:i/>
                                <w:color w:val="C0504D" w:themeColor="accent2"/>
                                <w:kern w:val="20"/>
                                <w:sz w:val="18"/>
                                <w:szCs w:val="18"/>
                              </w:rPr>
                            </w:pPr>
                            <w:r>
                              <w:rPr>
                                <w:rFonts w:ascii="Lucida Sans Unicode" w:hAnsi="Lucida Sans Unicode" w:cs="Lucida Sans Unicode"/>
                                <w:i/>
                                <w:color w:val="C0504D" w:themeColor="accent2"/>
                                <w:kern w:val="20"/>
                                <w:sz w:val="18"/>
                                <w:szCs w:val="18"/>
                              </w:rPr>
                              <w:t xml:space="preserve"> </w:t>
                            </w:r>
                            <w:r w:rsidRPr="005F2619">
                              <w:rPr>
                                <w:rFonts w:ascii="Lucida Sans Unicode" w:hAnsi="Lucida Sans Unicode" w:cs="Lucida Sans Unicode"/>
                                <w:i/>
                                <w:color w:val="C0504D" w:themeColor="accent2"/>
                                <w:kern w:val="20"/>
                                <w:sz w:val="18"/>
                                <w:szCs w:val="18"/>
                              </w:rPr>
                              <w:t>(</w:t>
                            </w:r>
                            <w:r>
                              <w:rPr>
                                <w:rFonts w:ascii="Lucida Sans Unicode" w:hAnsi="Lucida Sans Unicode" w:cs="Lucida Sans Unicode"/>
                                <w:i/>
                                <w:color w:val="C0504D" w:themeColor="accent2"/>
                                <w:kern w:val="20"/>
                                <w:sz w:val="18"/>
                                <w:szCs w:val="18"/>
                              </w:rPr>
                              <w:t xml:space="preserve">Modèle </w:t>
                            </w:r>
                            <w:r w:rsidRPr="005F2619">
                              <w:rPr>
                                <w:rFonts w:ascii="Lucida Sans Unicode" w:hAnsi="Lucida Sans Unicode" w:cs="Lucida Sans Unicode"/>
                                <w:i/>
                                <w:color w:val="C0504D" w:themeColor="accent2"/>
                                <w:kern w:val="20"/>
                                <w:sz w:val="18"/>
                                <w:szCs w:val="18"/>
                              </w:rPr>
                              <w:t xml:space="preserve">mis à jour </w:t>
                            </w:r>
                            <w:r w:rsidR="00800047">
                              <w:rPr>
                                <w:rFonts w:ascii="Lucida Sans Unicode" w:hAnsi="Lucida Sans Unicode" w:cs="Lucida Sans Unicode"/>
                                <w:i/>
                                <w:color w:val="C0504D" w:themeColor="accent2"/>
                                <w:kern w:val="20"/>
                                <w:sz w:val="18"/>
                                <w:szCs w:val="18"/>
                              </w:rPr>
                              <w:t xml:space="preserve">en </w:t>
                            </w:r>
                            <w:r w:rsidR="008527FC">
                              <w:rPr>
                                <w:rFonts w:ascii="Lucida Sans Unicode" w:hAnsi="Lucida Sans Unicode" w:cs="Lucida Sans Unicode"/>
                                <w:i/>
                                <w:color w:val="C0504D" w:themeColor="accent2"/>
                                <w:kern w:val="20"/>
                                <w:sz w:val="18"/>
                                <w:szCs w:val="18"/>
                              </w:rPr>
                              <w:t>décembre</w:t>
                            </w:r>
                            <w:r w:rsidR="00C8139E">
                              <w:rPr>
                                <w:rFonts w:ascii="Lucida Sans Unicode" w:hAnsi="Lucida Sans Unicode" w:cs="Lucida Sans Unicode"/>
                                <w:i/>
                                <w:color w:val="C0504D" w:themeColor="accent2"/>
                                <w:kern w:val="20"/>
                                <w:sz w:val="18"/>
                                <w:szCs w:val="18"/>
                              </w:rPr>
                              <w:t xml:space="preserve"> 2025</w:t>
                            </w:r>
                            <w:r>
                              <w:rPr>
                                <w:rFonts w:ascii="Lucida Sans Unicode" w:hAnsi="Lucida Sans Unicode" w:cs="Lucida Sans Unicode"/>
                                <w:i/>
                                <w:color w:val="C0504D" w:themeColor="accent2"/>
                                <w:kern w:val="2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F2872" id="_x0000_t202" coordsize="21600,21600" o:spt="202" path="m,l,21600r21600,l21600,xe">
                <v:stroke joinstyle="miter"/>
                <v:path gradientshapeok="t" o:connecttype="rect"/>
              </v:shapetype>
              <v:shape id="Text Box 7" o:spid="_x0000_s1026" type="#_x0000_t202" style="position:absolute;left:0;text-align:left;margin-left:215.95pt;margin-top:-33.95pt;width:246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" filled="f" stroked="f">
                <v:textbox>
                  <w:txbxContent>
                    <w:p w14:paraId="06CF288A" w14:textId="2652F5A3" w:rsidR="00A924F9" w:rsidRPr="005F2619" w:rsidRDefault="00A924F9" w:rsidP="005F2619">
                      <w:pPr>
                        <w:tabs>
                          <w:tab w:val="left" w:pos="284"/>
                          <w:tab w:val="left" w:pos="1560"/>
                        </w:tabs>
                        <w:spacing w:before="60" w:after="60"/>
                        <w:ind w:firstLine="8"/>
                        <w:jc w:val="center"/>
                        <w:rPr>
                          <w:rFonts w:ascii="Lucida Sans Unicode" w:hAnsi="Lucida Sans Unicode" w:cs="Lucida Sans Unicode"/>
                          <w:i/>
                          <w:color w:val="C0504D" w:themeColor="accent2"/>
                          <w:kern w:val="20"/>
                          <w:sz w:val="18"/>
                          <w:szCs w:val="18"/>
                        </w:rPr>
                      </w:pPr>
                      <w:r>
                        <w:rPr>
                          <w:rFonts w:ascii="Lucida Sans Unicode" w:hAnsi="Lucida Sans Unicode" w:cs="Lucida Sans Unicode"/>
                          <w:i/>
                          <w:color w:val="C0504D" w:themeColor="accent2"/>
                          <w:kern w:val="20"/>
                          <w:sz w:val="18"/>
                          <w:szCs w:val="18"/>
                        </w:rPr>
                        <w:t xml:space="preserve"> </w:t>
                      </w:r>
                      <w:r w:rsidRPr="005F2619">
                        <w:rPr>
                          <w:rFonts w:ascii="Lucida Sans Unicode" w:hAnsi="Lucida Sans Unicode" w:cs="Lucida Sans Unicode"/>
                          <w:i/>
                          <w:color w:val="C0504D" w:themeColor="accent2"/>
                          <w:kern w:val="20"/>
                          <w:sz w:val="18"/>
                          <w:szCs w:val="18"/>
                        </w:rPr>
                        <w:t>(</w:t>
                      </w:r>
                      <w:r>
                        <w:rPr>
                          <w:rFonts w:ascii="Lucida Sans Unicode" w:hAnsi="Lucida Sans Unicode" w:cs="Lucida Sans Unicode"/>
                          <w:i/>
                          <w:color w:val="C0504D" w:themeColor="accent2"/>
                          <w:kern w:val="20"/>
                          <w:sz w:val="18"/>
                          <w:szCs w:val="18"/>
                        </w:rPr>
                        <w:t xml:space="preserve">Modèle </w:t>
                      </w:r>
                      <w:r w:rsidRPr="005F2619">
                        <w:rPr>
                          <w:rFonts w:ascii="Lucida Sans Unicode" w:hAnsi="Lucida Sans Unicode" w:cs="Lucida Sans Unicode"/>
                          <w:i/>
                          <w:color w:val="C0504D" w:themeColor="accent2"/>
                          <w:kern w:val="20"/>
                          <w:sz w:val="18"/>
                          <w:szCs w:val="18"/>
                        </w:rPr>
                        <w:t xml:space="preserve">mis à jour </w:t>
                      </w:r>
                      <w:r w:rsidR="00800047">
                        <w:rPr>
                          <w:rFonts w:ascii="Lucida Sans Unicode" w:hAnsi="Lucida Sans Unicode" w:cs="Lucida Sans Unicode"/>
                          <w:i/>
                          <w:color w:val="C0504D" w:themeColor="accent2"/>
                          <w:kern w:val="20"/>
                          <w:sz w:val="18"/>
                          <w:szCs w:val="18"/>
                        </w:rPr>
                        <w:t xml:space="preserve">en </w:t>
                      </w:r>
                      <w:r w:rsidR="008527FC">
                        <w:rPr>
                          <w:rFonts w:ascii="Lucida Sans Unicode" w:hAnsi="Lucida Sans Unicode" w:cs="Lucida Sans Unicode"/>
                          <w:i/>
                          <w:color w:val="C0504D" w:themeColor="accent2"/>
                          <w:kern w:val="20"/>
                          <w:sz w:val="18"/>
                          <w:szCs w:val="18"/>
                        </w:rPr>
                        <w:t>décembre</w:t>
                      </w:r>
                      <w:r w:rsidR="00C8139E">
                        <w:rPr>
                          <w:rFonts w:ascii="Lucida Sans Unicode" w:hAnsi="Lucida Sans Unicode" w:cs="Lucida Sans Unicode"/>
                          <w:i/>
                          <w:color w:val="C0504D" w:themeColor="accent2"/>
                          <w:kern w:val="20"/>
                          <w:sz w:val="18"/>
                          <w:szCs w:val="18"/>
                        </w:rPr>
                        <w:t xml:space="preserve"> 2025</w:t>
                      </w:r>
                      <w:r>
                        <w:rPr>
                          <w:rFonts w:ascii="Lucida Sans Unicode" w:hAnsi="Lucida Sans Unicode" w:cs="Lucida Sans Unicode"/>
                          <w:i/>
                          <w:color w:val="C0504D" w:themeColor="accent2"/>
                          <w:kern w:val="20"/>
                          <w:sz w:val="18"/>
                          <w:szCs w:val="18"/>
                        </w:rPr>
                        <w:t>)</w:t>
                      </w:r>
                    </w:p>
                  </w:txbxContent>
                </v:textbox>
              </v:shape>
            </w:pict>
          </mc:Fallback>
        </mc:AlternateContent>
      </w:r>
      <w:r w:rsidR="000617BC" w:rsidRPr="00B651AC">
        <w:rPr>
          <w:rFonts w:asciiTheme="minorHAnsi" w:hAnsiTheme="minorHAnsi" w:cstheme="minorHAnsi"/>
          <w:kern w:val="20"/>
          <w:sz w:val="24"/>
          <w:szCs w:val="22"/>
        </w:rPr>
        <w:t>D</w:t>
      </w:r>
      <w:r w:rsidR="000617BC" w:rsidRPr="00B651AC">
        <w:rPr>
          <w:rFonts w:asciiTheme="minorHAnsi" w:hAnsiTheme="minorHAnsi" w:cstheme="minorHAnsi"/>
          <w:kern w:val="20"/>
          <w:sz w:val="24"/>
          <w:szCs w:val="24"/>
        </w:rPr>
        <w:t>ELIBERATION</w:t>
      </w:r>
      <w:r w:rsidR="00A937FE" w:rsidRPr="00B651AC">
        <w:rPr>
          <w:rFonts w:asciiTheme="minorHAnsi" w:hAnsiTheme="minorHAnsi" w:cstheme="minorHAnsi"/>
          <w:kern w:val="20"/>
          <w:sz w:val="24"/>
          <w:szCs w:val="24"/>
        </w:rPr>
        <w:t xml:space="preserve"> </w:t>
      </w:r>
      <w:r w:rsidR="00961093" w:rsidRPr="00B651AC">
        <w:rPr>
          <w:rFonts w:asciiTheme="minorHAnsi" w:hAnsiTheme="minorHAnsi" w:cstheme="minorHAnsi"/>
          <w:kern w:val="20"/>
          <w:sz w:val="24"/>
          <w:szCs w:val="24"/>
        </w:rPr>
        <w:t>N</w:t>
      </w:r>
      <w:r w:rsidR="000E0521" w:rsidRPr="00B651AC">
        <w:rPr>
          <w:rFonts w:asciiTheme="minorHAnsi" w:hAnsiTheme="minorHAnsi" w:cstheme="minorHAnsi"/>
          <w:kern w:val="20"/>
          <w:sz w:val="24"/>
          <w:szCs w:val="24"/>
        </w:rPr>
        <w:t>°</w:t>
      </w:r>
      <w:r w:rsidR="000E0521" w:rsidRPr="00B651AC">
        <w:rPr>
          <w:rFonts w:asciiTheme="minorHAnsi" w:hAnsiTheme="minorHAnsi" w:cstheme="minorHAnsi"/>
          <w:b/>
          <w:kern w:val="20"/>
          <w:sz w:val="24"/>
          <w:szCs w:val="24"/>
        </w:rPr>
        <w:t xml:space="preserve"> </w:t>
      </w:r>
      <w:r w:rsidR="000E0521" w:rsidRPr="00B651AC">
        <w:rPr>
          <w:rFonts w:asciiTheme="minorHAnsi" w:eastAsia="Calibri" w:hAnsiTheme="minorHAnsi" w:cstheme="minorHAnsi"/>
          <w:color w:val="1F497D" w:themeColor="text2"/>
          <w:kern w:val="20"/>
          <w:sz w:val="24"/>
          <w:szCs w:val="24"/>
        </w:rPr>
        <w:t>………………………………………</w:t>
      </w:r>
    </w:p>
    <w:p w14:paraId="06CF2821" w14:textId="77777777" w:rsidR="00E27274" w:rsidRPr="00B651AC" w:rsidRDefault="00E27274" w:rsidP="007E17A4">
      <w:pPr>
        <w:pBdr>
          <w:top w:val="single" w:sz="4" w:space="1" w:color="auto"/>
          <w:left w:val="single" w:sz="4" w:space="23" w:color="auto"/>
          <w:bottom w:val="single" w:sz="4" w:space="1" w:color="auto"/>
          <w:right w:val="single" w:sz="4" w:space="4" w:color="auto"/>
        </w:pBdr>
        <w:tabs>
          <w:tab w:val="left" w:pos="4820"/>
        </w:tabs>
        <w:spacing w:after="0"/>
        <w:ind w:left="4536"/>
        <w:jc w:val="left"/>
        <w:rPr>
          <w:rFonts w:asciiTheme="minorHAnsi" w:hAnsiTheme="minorHAnsi" w:cstheme="minorHAnsi"/>
          <w:b/>
          <w:kern w:val="20"/>
          <w:sz w:val="24"/>
          <w:szCs w:val="24"/>
        </w:rPr>
      </w:pPr>
    </w:p>
    <w:p w14:paraId="596C9543" w14:textId="401E041B" w:rsidR="003A3073" w:rsidRPr="00B651AC" w:rsidRDefault="005B4919" w:rsidP="005B4919">
      <w:pPr>
        <w:pBdr>
          <w:top w:val="single" w:sz="4" w:space="1" w:color="auto"/>
          <w:left w:val="single" w:sz="4" w:space="23" w:color="auto"/>
          <w:bottom w:val="single" w:sz="4" w:space="1" w:color="auto"/>
          <w:right w:val="single" w:sz="4" w:space="4" w:color="auto"/>
        </w:pBdr>
        <w:spacing w:after="0"/>
        <w:ind w:left="4536"/>
        <w:jc w:val="left"/>
        <w:rPr>
          <w:rFonts w:asciiTheme="minorHAnsi" w:hAnsiTheme="minorHAnsi" w:cstheme="minorHAnsi"/>
          <w:b/>
          <w:kern w:val="20"/>
          <w:sz w:val="24"/>
          <w:szCs w:val="24"/>
        </w:rPr>
      </w:pPr>
      <w:r w:rsidRPr="00B651AC">
        <w:rPr>
          <w:rFonts w:asciiTheme="minorHAnsi" w:hAnsiTheme="minorHAnsi" w:cstheme="minorHAnsi"/>
          <w:b/>
          <w:kern w:val="20"/>
          <w:sz w:val="24"/>
          <w:szCs w:val="24"/>
        </w:rPr>
        <w:t>INSTAURANT L’INDEMNITE SPECIALE DE FONCTION ET D’ENGAGEMENT</w:t>
      </w:r>
      <w:r w:rsidR="00DD6EA9" w:rsidRPr="00B651AC">
        <w:rPr>
          <w:rFonts w:asciiTheme="minorHAnsi" w:hAnsiTheme="minorHAnsi" w:cstheme="minorHAnsi"/>
          <w:b/>
          <w:kern w:val="20"/>
          <w:sz w:val="24"/>
          <w:szCs w:val="24"/>
        </w:rPr>
        <w:t xml:space="preserve"> (ISFE)</w:t>
      </w:r>
    </w:p>
    <w:p w14:paraId="595C8EC0" w14:textId="11070445" w:rsidR="00B0585E" w:rsidRPr="005B4919" w:rsidRDefault="00B0585E" w:rsidP="007E17A4">
      <w:pPr>
        <w:pBdr>
          <w:top w:val="single" w:sz="4" w:space="1" w:color="auto"/>
          <w:left w:val="single" w:sz="4" w:space="23" w:color="auto"/>
          <w:bottom w:val="single" w:sz="4" w:space="1" w:color="auto"/>
          <w:right w:val="single" w:sz="4" w:space="4" w:color="auto"/>
        </w:pBdr>
        <w:tabs>
          <w:tab w:val="left" w:pos="4820"/>
        </w:tabs>
        <w:spacing w:after="0"/>
        <w:ind w:left="4536"/>
        <w:jc w:val="center"/>
        <w:rPr>
          <w:rFonts w:asciiTheme="minorHAnsi" w:hAnsiTheme="minorHAnsi" w:cstheme="minorHAnsi"/>
          <w:kern w:val="20"/>
          <w:sz w:val="24"/>
          <w:szCs w:val="22"/>
          <w:u w:val="single"/>
        </w:rPr>
      </w:pPr>
    </w:p>
    <w:p w14:paraId="723A856B" w14:textId="580E955C" w:rsidR="003D1BC0" w:rsidRDefault="003D1BC0" w:rsidP="00A448C7">
      <w:pPr>
        <w:spacing w:after="0"/>
        <w:outlineLvl w:val="0"/>
        <w:rPr>
          <w:rFonts w:asciiTheme="minorHAnsi" w:hAnsiTheme="minorHAnsi" w:cstheme="minorHAnsi"/>
          <w:kern w:val="20"/>
          <w:sz w:val="12"/>
          <w:szCs w:val="12"/>
        </w:rPr>
      </w:pPr>
    </w:p>
    <w:p w14:paraId="4284BCD8" w14:textId="794D7CD0" w:rsidR="00526CDA" w:rsidRDefault="00526CDA" w:rsidP="00A448C7">
      <w:pPr>
        <w:spacing w:after="0"/>
        <w:outlineLvl w:val="0"/>
        <w:rPr>
          <w:rFonts w:asciiTheme="minorHAnsi" w:hAnsiTheme="minorHAnsi" w:cstheme="minorHAnsi"/>
          <w:kern w:val="20"/>
          <w:sz w:val="12"/>
          <w:szCs w:val="12"/>
        </w:rPr>
      </w:pPr>
    </w:p>
    <w:p w14:paraId="2CBA294E" w14:textId="6A3B72A4" w:rsidR="00526CDA" w:rsidRDefault="00526CDA" w:rsidP="00A448C7">
      <w:pPr>
        <w:spacing w:after="0"/>
        <w:outlineLvl w:val="0"/>
        <w:rPr>
          <w:rFonts w:asciiTheme="minorHAnsi" w:hAnsiTheme="minorHAnsi" w:cstheme="minorHAnsi"/>
          <w:kern w:val="20"/>
          <w:sz w:val="12"/>
          <w:szCs w:val="12"/>
        </w:rPr>
      </w:pPr>
      <w:r>
        <w:rPr>
          <w:rFonts w:asciiTheme="minorHAnsi" w:eastAsia="Calibri" w:hAnsiTheme="minorHAnsi" w:cstheme="minorHAnsi"/>
          <w:b/>
          <w:smallCaps/>
          <w:noProof/>
          <w:color w:val="1F497D" w:themeColor="text2"/>
          <w:kern w:val="20"/>
          <w:sz w:val="18"/>
          <w:szCs w:val="22"/>
        </w:rPr>
        <mc:AlternateContent>
          <mc:Choice Requires="wps">
            <w:drawing>
              <wp:anchor distT="0" distB="0" distL="114300" distR="114300" simplePos="0" relativeHeight="251664387" behindDoc="0" locked="0" layoutInCell="1" allowOverlap="1" wp14:anchorId="4A1A9580" wp14:editId="05A9F2FF">
                <wp:simplePos x="0" y="0"/>
                <wp:positionH relativeFrom="margin">
                  <wp:align>left</wp:align>
                </wp:positionH>
                <wp:positionV relativeFrom="paragraph">
                  <wp:posOffset>13335</wp:posOffset>
                </wp:positionV>
                <wp:extent cx="2126615" cy="508000"/>
                <wp:effectExtent l="0" t="0" r="6985" b="635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6615" cy="508000"/>
                        </a:xfrm>
                        <a:prstGeom prst="roundRect">
                          <a:avLst>
                            <a:gd name="adj" fmla="val 16667"/>
                          </a:avLst>
                        </a:prstGeom>
                        <a:solidFill>
                          <a:schemeClr val="accent2">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55AA337" w14:textId="77777777" w:rsidR="00526CDA" w:rsidRPr="00A937FE" w:rsidRDefault="00526CDA" w:rsidP="00526CDA">
                            <w:pPr>
                              <w:jc w:val="center"/>
                              <w:rPr>
                                <w:rFonts w:ascii="Lucida Sans Unicode" w:hAnsi="Lucida Sans Unicode" w:cs="Lucida Sans Unicode"/>
                                <w:b/>
                                <w:color w:val="5F497A"/>
                                <w:sz w:val="28"/>
                              </w:rPr>
                            </w:pPr>
                            <w:r w:rsidRPr="00A937FE">
                              <w:rPr>
                                <w:rFonts w:ascii="Lucida Sans Unicode" w:hAnsi="Lucida Sans Unicode" w:cs="Lucida Sans Unicode"/>
                                <w:b/>
                                <w:color w:val="5F497A"/>
                                <w:sz w:val="28"/>
                              </w:rPr>
                              <w:t>Logo Collectivité</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A1A9580" id="AutoShape 2" o:spid="_x0000_s1027" style="position:absolute;left:0;text-align:left;margin-left:0;margin-top:1.05pt;width:167.45pt;height:40pt;z-index:25166438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" fillcolor="#f2dbdb [661]" stroked="f">
                <v:textbox>
                  <w:txbxContent>
                    <w:p w14:paraId="055AA337" w14:textId="77777777" w:rsidR="00526CDA" w:rsidRPr="00A937FE" w:rsidRDefault="00526CDA" w:rsidP="00526CDA">
                      <w:pPr>
                        <w:jc w:val="center"/>
                        <w:rPr>
                          <w:rFonts w:ascii="Lucida Sans Unicode" w:hAnsi="Lucida Sans Unicode" w:cs="Lucida Sans Unicode"/>
                          <w:b/>
                          <w:color w:val="5F497A"/>
                          <w:sz w:val="28"/>
                        </w:rPr>
                      </w:pPr>
                      <w:r w:rsidRPr="00A937FE">
                        <w:rPr>
                          <w:rFonts w:ascii="Lucida Sans Unicode" w:hAnsi="Lucida Sans Unicode" w:cs="Lucida Sans Unicode"/>
                          <w:b/>
                          <w:color w:val="5F497A"/>
                          <w:sz w:val="28"/>
                        </w:rPr>
                        <w:t>Logo Collectivité</w:t>
                      </w:r>
                    </w:p>
                  </w:txbxContent>
                </v:textbox>
                <w10:wrap anchorx="margin"/>
              </v:roundrect>
            </w:pict>
          </mc:Fallback>
        </mc:AlternateContent>
      </w:r>
    </w:p>
    <w:p w14:paraId="52A7B3A5" w14:textId="2F060D60" w:rsidR="00526CDA" w:rsidRDefault="00526CDA" w:rsidP="00A448C7">
      <w:pPr>
        <w:spacing w:after="0"/>
        <w:outlineLvl w:val="0"/>
        <w:rPr>
          <w:rFonts w:asciiTheme="minorHAnsi" w:hAnsiTheme="minorHAnsi" w:cstheme="minorHAnsi"/>
          <w:kern w:val="20"/>
          <w:sz w:val="12"/>
          <w:szCs w:val="12"/>
        </w:rPr>
      </w:pPr>
    </w:p>
    <w:p w14:paraId="163BD75F" w14:textId="63DBC5F3" w:rsidR="00526CDA" w:rsidRDefault="00526CDA" w:rsidP="00A448C7">
      <w:pPr>
        <w:spacing w:after="0"/>
        <w:outlineLvl w:val="0"/>
        <w:rPr>
          <w:rFonts w:asciiTheme="minorHAnsi" w:hAnsiTheme="minorHAnsi" w:cstheme="minorHAnsi"/>
          <w:kern w:val="20"/>
          <w:sz w:val="12"/>
          <w:szCs w:val="12"/>
        </w:rPr>
      </w:pPr>
    </w:p>
    <w:p w14:paraId="0145E6A7" w14:textId="5698C67D" w:rsidR="00526CDA" w:rsidRDefault="00526CDA" w:rsidP="00A448C7">
      <w:pPr>
        <w:spacing w:after="0"/>
        <w:outlineLvl w:val="0"/>
        <w:rPr>
          <w:rFonts w:asciiTheme="minorHAnsi" w:hAnsiTheme="minorHAnsi" w:cstheme="minorHAnsi"/>
          <w:kern w:val="20"/>
          <w:sz w:val="12"/>
          <w:szCs w:val="12"/>
        </w:rPr>
      </w:pPr>
    </w:p>
    <w:p w14:paraId="3E038EF0" w14:textId="77777777" w:rsidR="00526CDA" w:rsidRDefault="00526CDA" w:rsidP="00A448C7">
      <w:pPr>
        <w:spacing w:after="0"/>
        <w:outlineLvl w:val="0"/>
        <w:rPr>
          <w:rFonts w:asciiTheme="minorHAnsi" w:hAnsiTheme="minorHAnsi" w:cstheme="minorHAnsi"/>
          <w:kern w:val="20"/>
          <w:sz w:val="12"/>
          <w:szCs w:val="12"/>
        </w:rPr>
      </w:pPr>
    </w:p>
    <w:p w14:paraId="250FD1A9" w14:textId="6EBDEFDF" w:rsidR="00526CDA" w:rsidRDefault="00526CDA" w:rsidP="00A448C7">
      <w:pPr>
        <w:spacing w:after="0"/>
        <w:outlineLvl w:val="0"/>
        <w:rPr>
          <w:rFonts w:asciiTheme="minorHAnsi" w:hAnsiTheme="minorHAnsi" w:cstheme="minorHAnsi"/>
          <w:kern w:val="20"/>
          <w:sz w:val="12"/>
          <w:szCs w:val="12"/>
        </w:rPr>
      </w:pPr>
    </w:p>
    <w:p w14:paraId="07A8275D" w14:textId="49D4227A" w:rsidR="00526CDA" w:rsidRDefault="00526CDA" w:rsidP="00A448C7">
      <w:pPr>
        <w:spacing w:after="0"/>
        <w:outlineLvl w:val="0"/>
        <w:rPr>
          <w:rFonts w:asciiTheme="minorHAnsi" w:hAnsiTheme="minorHAnsi" w:cstheme="minorHAnsi"/>
          <w:kern w:val="20"/>
          <w:sz w:val="12"/>
          <w:szCs w:val="12"/>
        </w:rPr>
      </w:pPr>
      <w:r>
        <w:rPr>
          <w:rFonts w:asciiTheme="minorHAnsi" w:eastAsiaTheme="minorHAnsi" w:hAnsiTheme="minorHAnsi" w:cstheme="minorHAnsi"/>
          <w:b/>
          <w:noProof/>
        </w:rPr>
        <mc:AlternateContent>
          <mc:Choice Requires="wps">
            <w:drawing>
              <wp:anchor distT="0" distB="0" distL="114300" distR="114300" simplePos="0" relativeHeight="251662339" behindDoc="1" locked="0" layoutInCell="1" allowOverlap="1" wp14:anchorId="089A5626" wp14:editId="0B8D98DB">
                <wp:simplePos x="0" y="0"/>
                <wp:positionH relativeFrom="margin">
                  <wp:align>left</wp:align>
                </wp:positionH>
                <wp:positionV relativeFrom="paragraph">
                  <wp:posOffset>95250</wp:posOffset>
                </wp:positionV>
                <wp:extent cx="5925820" cy="937260"/>
                <wp:effectExtent l="0" t="0" r="0" b="0"/>
                <wp:wrapTight wrapText="bothSides">
                  <wp:wrapPolygon edited="0">
                    <wp:start x="139" y="0"/>
                    <wp:lineTo x="0" y="1317"/>
                    <wp:lineTo x="0" y="19756"/>
                    <wp:lineTo x="139" y="21073"/>
                    <wp:lineTo x="21387" y="21073"/>
                    <wp:lineTo x="21526" y="20195"/>
                    <wp:lineTo x="21526" y="1317"/>
                    <wp:lineTo x="21387" y="0"/>
                    <wp:lineTo x="139" y="0"/>
                  </wp:wrapPolygon>
                </wp:wrapTight>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937260"/>
                        </a:xfrm>
                        <a:prstGeom prst="roundRect">
                          <a:avLst>
                            <a:gd name="adj" fmla="val 16667"/>
                          </a:avLst>
                        </a:prstGeom>
                        <a:solidFill>
                          <a:schemeClr val="accent1">
                            <a:lumMod val="20000"/>
                            <a:lumOff val="80000"/>
                          </a:schemeClr>
                        </a:solidFill>
                        <a:ln>
                          <a:noFill/>
                        </a:ln>
                        <a:extLst>
                          <a:ext uri="{91240B29-F687-4F45-9708-019B960494DF}">
                            <a14:hiddenLine xmlns:a14="http://schemas.microsoft.com/office/drawing/2010/main" w="9525">
                              <a:solidFill>
                                <a:srgbClr val="002060"/>
                              </a:solidFill>
                              <a:round/>
                              <a:headEnd/>
                              <a:tailEnd/>
                            </a14:hiddenLine>
                          </a:ext>
                        </a:extLst>
                      </wps:spPr>
                      <wps:txbx>
                        <w:txbxContent>
                          <w:p w14:paraId="38EBE14B" w14:textId="1DB1A49A" w:rsidR="00526CDA" w:rsidRPr="00526CDA" w:rsidRDefault="00526CDA" w:rsidP="00526CDA">
                            <w:pPr>
                              <w:spacing w:after="0" w:line="192" w:lineRule="auto"/>
                              <w:rPr>
                                <w:rFonts w:cs="Tahoma"/>
                                <w:b/>
                                <w:color w:val="000000" w:themeColor="text1"/>
                                <w:sz w:val="22"/>
                                <w:szCs w:val="22"/>
                              </w:rPr>
                            </w:pPr>
                            <w:r w:rsidRPr="00526CDA">
                              <w:rPr>
                                <w:rFonts w:cs="Tahoma"/>
                                <w:b/>
                                <w:color w:val="000000" w:themeColor="text1"/>
                                <w:sz w:val="22"/>
                                <w:szCs w:val="22"/>
                              </w:rPr>
                              <w:t xml:space="preserve">Comment compléter le modèle </w:t>
                            </w:r>
                            <w:r>
                              <w:rPr>
                                <w:rFonts w:cs="Tahoma"/>
                                <w:b/>
                                <w:color w:val="000000" w:themeColor="text1"/>
                                <w:sz w:val="22"/>
                                <w:szCs w:val="22"/>
                              </w:rPr>
                              <w:t>de délibération</w:t>
                            </w:r>
                            <w:r w:rsidRPr="00526CDA">
                              <w:rPr>
                                <w:rFonts w:cs="Tahoma"/>
                                <w:b/>
                                <w:color w:val="000000" w:themeColor="text1"/>
                                <w:sz w:val="22"/>
                                <w:szCs w:val="22"/>
                              </w:rPr>
                              <w:t> ?</w:t>
                            </w:r>
                          </w:p>
                          <w:p w14:paraId="4C2EC7CC" w14:textId="630A66C3" w:rsidR="00526CDA" w:rsidRPr="00526CDA" w:rsidRDefault="00526CDA" w:rsidP="00526CDA">
                            <w:pPr>
                              <w:tabs>
                                <w:tab w:val="left" w:pos="6804"/>
                              </w:tabs>
                              <w:spacing w:after="0" w:line="192" w:lineRule="auto"/>
                              <w:ind w:right="52"/>
                              <w:rPr>
                                <w:rFonts w:cs="Tahoma"/>
                                <w:color w:val="000000" w:themeColor="text1"/>
                                <w:sz w:val="22"/>
                                <w:szCs w:val="22"/>
                              </w:rPr>
                            </w:pPr>
                            <w:r w:rsidRPr="00526CDA">
                              <w:rPr>
                                <w:rFonts w:cs="Tahoma"/>
                                <w:b/>
                                <w:color w:val="1F497D" w:themeColor="text2"/>
                                <w:sz w:val="22"/>
                                <w:szCs w:val="22"/>
                              </w:rPr>
                              <w:t>Les éléments en bleu</w:t>
                            </w:r>
                            <w:r w:rsidRPr="00526CDA">
                              <w:rPr>
                                <w:rFonts w:cs="Tahoma"/>
                                <w:sz w:val="22"/>
                                <w:szCs w:val="22"/>
                              </w:rPr>
                              <w:t xml:space="preserve"> </w:t>
                            </w:r>
                            <w:r w:rsidRPr="00526CDA">
                              <w:rPr>
                                <w:rFonts w:cs="Tahoma"/>
                                <w:color w:val="000000" w:themeColor="text1"/>
                                <w:sz w:val="22"/>
                                <w:szCs w:val="22"/>
                              </w:rPr>
                              <w:t xml:space="preserve">ne doivent être conservés dans </w:t>
                            </w:r>
                            <w:r>
                              <w:rPr>
                                <w:rFonts w:cs="Tahoma"/>
                                <w:color w:val="000000" w:themeColor="text1"/>
                                <w:sz w:val="22"/>
                                <w:szCs w:val="22"/>
                              </w:rPr>
                              <w:t>la délibération</w:t>
                            </w:r>
                            <w:r w:rsidRPr="00526CDA">
                              <w:rPr>
                                <w:rFonts w:cs="Tahoma"/>
                                <w:color w:val="000000" w:themeColor="text1"/>
                                <w:sz w:val="22"/>
                                <w:szCs w:val="22"/>
                              </w:rPr>
                              <w:t xml:space="preserve"> que si la collectivité </w:t>
                            </w:r>
                            <w:r>
                              <w:rPr>
                                <w:rFonts w:cs="Tahoma"/>
                                <w:color w:val="000000" w:themeColor="text1"/>
                                <w:sz w:val="22"/>
                                <w:szCs w:val="22"/>
                              </w:rPr>
                              <w:t>est concernée</w:t>
                            </w:r>
                            <w:r w:rsidRPr="00526CDA">
                              <w:rPr>
                                <w:rFonts w:cs="Tahoma"/>
                                <w:color w:val="000000" w:themeColor="text1"/>
                                <w:sz w:val="22"/>
                                <w:szCs w:val="22"/>
                              </w:rPr>
                              <w:t>.</w:t>
                            </w:r>
                          </w:p>
                          <w:p w14:paraId="3E7B7A14" w14:textId="77F3D1D2" w:rsidR="00526CDA" w:rsidRPr="00526CDA" w:rsidRDefault="00526CDA" w:rsidP="00526CDA">
                            <w:pPr>
                              <w:spacing w:after="0" w:line="192" w:lineRule="auto"/>
                              <w:ind w:right="-71"/>
                              <w:rPr>
                                <w:rFonts w:cs="Tahoma"/>
                                <w:color w:val="000000" w:themeColor="text1"/>
                                <w:sz w:val="22"/>
                                <w:szCs w:val="22"/>
                              </w:rPr>
                            </w:pPr>
                            <w:r w:rsidRPr="00526CDA">
                              <w:rPr>
                                <w:rFonts w:cs="Tahoma"/>
                                <w:b/>
                                <w:color w:val="E36C0A" w:themeColor="accent6" w:themeShade="BF"/>
                                <w:sz w:val="22"/>
                                <w:szCs w:val="22"/>
                              </w:rPr>
                              <w:t>Les éléments en orange</w:t>
                            </w:r>
                            <w:r w:rsidRPr="00526CDA">
                              <w:rPr>
                                <w:rFonts w:cs="Tahoma"/>
                                <w:sz w:val="22"/>
                                <w:szCs w:val="22"/>
                              </w:rPr>
                              <w:t xml:space="preserve"> </w:t>
                            </w:r>
                            <w:r w:rsidRPr="00526CDA">
                              <w:rPr>
                                <w:rFonts w:cs="Tahoma"/>
                                <w:color w:val="000000" w:themeColor="text1"/>
                                <w:sz w:val="22"/>
                                <w:szCs w:val="22"/>
                              </w:rPr>
                              <w:t xml:space="preserve">visent à expliciter les différents contenus, et doivent être supprimés </w:t>
                            </w:r>
                            <w:r>
                              <w:rPr>
                                <w:rFonts w:cs="Tahoma"/>
                                <w:color w:val="000000" w:themeColor="text1"/>
                                <w:sz w:val="22"/>
                                <w:szCs w:val="22"/>
                              </w:rPr>
                              <w:t>dans la délibération finale</w:t>
                            </w:r>
                            <w:r w:rsidRPr="00526CDA">
                              <w:rPr>
                                <w:rFonts w:cs="Tahoma"/>
                                <w:color w:val="000000" w:themeColor="text1"/>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9A5626" id="AutoShape 25" o:spid="_x0000_s1028" style="position:absolute;left:0;text-align:left;margin-left:0;margin-top:7.5pt;width:466.6pt;height:73.8pt;z-index:-2516541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" fillcolor="#dbe5f1 [660]" stroked="f" strokecolor="#002060">
                <v:textbox>
                  <w:txbxContent>
                    <w:p w14:paraId="38EBE14B" w14:textId="1DB1A49A" w:rsidR="00526CDA" w:rsidRPr="00526CDA" w:rsidRDefault="00526CDA" w:rsidP="00526CDA">
                      <w:pPr>
                        <w:spacing w:after="0" w:line="192" w:lineRule="auto"/>
                        <w:rPr>
                          <w:rFonts w:cs="Tahoma"/>
                          <w:b/>
                          <w:color w:val="000000" w:themeColor="text1"/>
                          <w:sz w:val="22"/>
                          <w:szCs w:val="22"/>
                        </w:rPr>
                      </w:pPr>
                      <w:r w:rsidRPr="00526CDA">
                        <w:rPr>
                          <w:rFonts w:cs="Tahoma"/>
                          <w:b/>
                          <w:color w:val="000000" w:themeColor="text1"/>
                          <w:sz w:val="22"/>
                          <w:szCs w:val="22"/>
                        </w:rPr>
                        <w:t xml:space="preserve">Comment compléter le modèle </w:t>
                      </w:r>
                      <w:r>
                        <w:rPr>
                          <w:rFonts w:cs="Tahoma"/>
                          <w:b/>
                          <w:color w:val="000000" w:themeColor="text1"/>
                          <w:sz w:val="22"/>
                          <w:szCs w:val="22"/>
                        </w:rPr>
                        <w:t>de délibération</w:t>
                      </w:r>
                      <w:r w:rsidRPr="00526CDA">
                        <w:rPr>
                          <w:rFonts w:cs="Tahoma"/>
                          <w:b/>
                          <w:color w:val="000000" w:themeColor="text1"/>
                          <w:sz w:val="22"/>
                          <w:szCs w:val="22"/>
                        </w:rPr>
                        <w:t> ?</w:t>
                      </w:r>
                    </w:p>
                    <w:p w14:paraId="4C2EC7CC" w14:textId="630A66C3" w:rsidR="00526CDA" w:rsidRPr="00526CDA" w:rsidRDefault="00526CDA" w:rsidP="00526CDA">
                      <w:pPr>
                        <w:tabs>
                          <w:tab w:val="left" w:pos="6804"/>
                        </w:tabs>
                        <w:spacing w:after="0" w:line="192" w:lineRule="auto"/>
                        <w:ind w:right="52"/>
                        <w:rPr>
                          <w:rFonts w:cs="Tahoma"/>
                          <w:color w:val="000000" w:themeColor="text1"/>
                          <w:sz w:val="22"/>
                          <w:szCs w:val="22"/>
                        </w:rPr>
                      </w:pPr>
                      <w:r w:rsidRPr="00526CDA">
                        <w:rPr>
                          <w:rFonts w:cs="Tahoma"/>
                          <w:b/>
                          <w:color w:val="1F497D" w:themeColor="text2"/>
                          <w:sz w:val="22"/>
                          <w:szCs w:val="22"/>
                        </w:rPr>
                        <w:t>Les éléments en bleu</w:t>
                      </w:r>
                      <w:r w:rsidRPr="00526CDA">
                        <w:rPr>
                          <w:rFonts w:cs="Tahoma"/>
                          <w:sz w:val="22"/>
                          <w:szCs w:val="22"/>
                        </w:rPr>
                        <w:t xml:space="preserve"> </w:t>
                      </w:r>
                      <w:r w:rsidRPr="00526CDA">
                        <w:rPr>
                          <w:rFonts w:cs="Tahoma"/>
                          <w:color w:val="000000" w:themeColor="text1"/>
                          <w:sz w:val="22"/>
                          <w:szCs w:val="22"/>
                        </w:rPr>
                        <w:t xml:space="preserve">ne doivent être conservés dans </w:t>
                      </w:r>
                      <w:r>
                        <w:rPr>
                          <w:rFonts w:cs="Tahoma"/>
                          <w:color w:val="000000" w:themeColor="text1"/>
                          <w:sz w:val="22"/>
                          <w:szCs w:val="22"/>
                        </w:rPr>
                        <w:t>la délibération</w:t>
                      </w:r>
                      <w:r w:rsidRPr="00526CDA">
                        <w:rPr>
                          <w:rFonts w:cs="Tahoma"/>
                          <w:color w:val="000000" w:themeColor="text1"/>
                          <w:sz w:val="22"/>
                          <w:szCs w:val="22"/>
                        </w:rPr>
                        <w:t xml:space="preserve"> que si la collectivité </w:t>
                      </w:r>
                      <w:r>
                        <w:rPr>
                          <w:rFonts w:cs="Tahoma"/>
                          <w:color w:val="000000" w:themeColor="text1"/>
                          <w:sz w:val="22"/>
                          <w:szCs w:val="22"/>
                        </w:rPr>
                        <w:t>est concernée</w:t>
                      </w:r>
                      <w:r w:rsidRPr="00526CDA">
                        <w:rPr>
                          <w:rFonts w:cs="Tahoma"/>
                          <w:color w:val="000000" w:themeColor="text1"/>
                          <w:sz w:val="22"/>
                          <w:szCs w:val="22"/>
                        </w:rPr>
                        <w:t>.</w:t>
                      </w:r>
                    </w:p>
                    <w:p w14:paraId="3E7B7A14" w14:textId="77F3D1D2" w:rsidR="00526CDA" w:rsidRPr="00526CDA" w:rsidRDefault="00526CDA" w:rsidP="00526CDA">
                      <w:pPr>
                        <w:spacing w:after="0" w:line="192" w:lineRule="auto"/>
                        <w:ind w:right="-71"/>
                        <w:rPr>
                          <w:rFonts w:cs="Tahoma"/>
                          <w:color w:val="000000" w:themeColor="text1"/>
                          <w:sz w:val="22"/>
                          <w:szCs w:val="22"/>
                        </w:rPr>
                      </w:pPr>
                      <w:r w:rsidRPr="00526CDA">
                        <w:rPr>
                          <w:rFonts w:cs="Tahoma"/>
                          <w:b/>
                          <w:color w:val="E36C0A" w:themeColor="accent6" w:themeShade="BF"/>
                          <w:sz w:val="22"/>
                          <w:szCs w:val="22"/>
                        </w:rPr>
                        <w:t>Les éléments en orange</w:t>
                      </w:r>
                      <w:r w:rsidRPr="00526CDA">
                        <w:rPr>
                          <w:rFonts w:cs="Tahoma"/>
                          <w:sz w:val="22"/>
                          <w:szCs w:val="22"/>
                        </w:rPr>
                        <w:t xml:space="preserve"> </w:t>
                      </w:r>
                      <w:r w:rsidRPr="00526CDA">
                        <w:rPr>
                          <w:rFonts w:cs="Tahoma"/>
                          <w:color w:val="000000" w:themeColor="text1"/>
                          <w:sz w:val="22"/>
                          <w:szCs w:val="22"/>
                        </w:rPr>
                        <w:t xml:space="preserve">visent à expliciter les différents contenus, et doivent être supprimés </w:t>
                      </w:r>
                      <w:r>
                        <w:rPr>
                          <w:rFonts w:cs="Tahoma"/>
                          <w:color w:val="000000" w:themeColor="text1"/>
                          <w:sz w:val="22"/>
                          <w:szCs w:val="22"/>
                        </w:rPr>
                        <w:t>dans la délibération finale</w:t>
                      </w:r>
                      <w:r w:rsidRPr="00526CDA">
                        <w:rPr>
                          <w:rFonts w:cs="Tahoma"/>
                          <w:color w:val="000000" w:themeColor="text1"/>
                          <w:sz w:val="22"/>
                          <w:szCs w:val="22"/>
                        </w:rPr>
                        <w:t>.</w:t>
                      </w:r>
                    </w:p>
                  </w:txbxContent>
                </v:textbox>
                <w10:wrap type="tight" anchorx="margin"/>
              </v:roundrect>
            </w:pict>
          </mc:Fallback>
        </mc:AlternateContent>
      </w:r>
    </w:p>
    <w:p w14:paraId="3D0F4376" w14:textId="58ECBBAE" w:rsidR="00526CDA" w:rsidRDefault="00526CDA" w:rsidP="00A448C7">
      <w:pPr>
        <w:spacing w:after="0"/>
        <w:outlineLvl w:val="0"/>
        <w:rPr>
          <w:rFonts w:asciiTheme="minorHAnsi" w:hAnsiTheme="minorHAnsi" w:cstheme="minorHAnsi"/>
          <w:kern w:val="20"/>
          <w:sz w:val="12"/>
          <w:szCs w:val="12"/>
        </w:rPr>
      </w:pPr>
    </w:p>
    <w:p w14:paraId="09EE0633" w14:textId="77777777" w:rsidR="00526CDA" w:rsidRPr="005B4919" w:rsidRDefault="00526CDA" w:rsidP="00A448C7">
      <w:pPr>
        <w:spacing w:after="0"/>
        <w:outlineLvl w:val="0"/>
        <w:rPr>
          <w:rFonts w:asciiTheme="minorHAnsi" w:hAnsiTheme="minorHAnsi" w:cstheme="minorHAnsi"/>
          <w:kern w:val="20"/>
          <w:sz w:val="12"/>
          <w:szCs w:val="12"/>
        </w:rPr>
      </w:pPr>
    </w:p>
    <w:p w14:paraId="333E74B9" w14:textId="77777777" w:rsidR="005B4919" w:rsidRDefault="005B4919" w:rsidP="00E34EBD">
      <w:pPr>
        <w:spacing w:after="0"/>
        <w:rPr>
          <w:rFonts w:asciiTheme="minorHAnsi" w:hAnsiTheme="minorHAnsi" w:cstheme="minorHAnsi"/>
          <w:color w:val="1F497D" w:themeColor="text2"/>
          <w:kern w:val="20"/>
          <w:sz w:val="24"/>
          <w:szCs w:val="22"/>
        </w:rPr>
      </w:pPr>
      <w:bookmarkStart w:id="0" w:name="_Hlk90889697"/>
      <w:r>
        <w:rPr>
          <w:rFonts w:asciiTheme="minorHAnsi" w:hAnsiTheme="minorHAnsi" w:cstheme="minorHAnsi"/>
          <w:b/>
          <w:color w:val="1F497D" w:themeColor="text2"/>
          <w:kern w:val="20"/>
          <w:sz w:val="24"/>
          <w:szCs w:val="22"/>
        </w:rPr>
        <w:t xml:space="preserve">Vu </w:t>
      </w:r>
      <w:r w:rsidRPr="00041B50">
        <w:rPr>
          <w:rFonts w:asciiTheme="minorHAnsi" w:hAnsiTheme="minorHAnsi" w:cstheme="minorHAnsi"/>
          <w:color w:val="1F497D" w:themeColor="text2"/>
          <w:kern w:val="20"/>
          <w:sz w:val="24"/>
          <w:szCs w:val="22"/>
        </w:rPr>
        <w:t xml:space="preserve">le </w:t>
      </w:r>
      <w:r>
        <w:rPr>
          <w:rFonts w:asciiTheme="minorHAnsi" w:hAnsiTheme="minorHAnsi" w:cstheme="minorHAnsi"/>
          <w:color w:val="1F497D" w:themeColor="text2"/>
          <w:kern w:val="20"/>
          <w:sz w:val="24"/>
          <w:szCs w:val="22"/>
        </w:rPr>
        <w:t>Code général de la fonction publique, notamment ses articles L. 714-4 à L. 714-13,</w:t>
      </w:r>
    </w:p>
    <w:p w14:paraId="7E10A596" w14:textId="77777777" w:rsidR="005B4919" w:rsidRDefault="005B4919" w:rsidP="00E34EBD">
      <w:pPr>
        <w:spacing w:after="0"/>
        <w:rPr>
          <w:rFonts w:asciiTheme="minorHAnsi" w:hAnsiTheme="minorHAnsi" w:cstheme="minorHAnsi"/>
          <w:b/>
          <w:color w:val="1F497D" w:themeColor="text2"/>
          <w:kern w:val="20"/>
          <w:sz w:val="24"/>
          <w:szCs w:val="22"/>
        </w:rPr>
      </w:pPr>
    </w:p>
    <w:p w14:paraId="5FAD572A" w14:textId="77777777" w:rsidR="005B4919" w:rsidRDefault="005B4919" w:rsidP="00E34EBD">
      <w:pPr>
        <w:spacing w:after="0"/>
        <w:rPr>
          <w:rFonts w:asciiTheme="minorHAnsi" w:hAnsiTheme="minorHAnsi" w:cstheme="minorHAnsi"/>
          <w:color w:val="1F497D" w:themeColor="text2"/>
          <w:kern w:val="20"/>
          <w:sz w:val="24"/>
          <w:szCs w:val="22"/>
        </w:rPr>
      </w:pPr>
      <w:r>
        <w:rPr>
          <w:rFonts w:asciiTheme="minorHAnsi" w:hAnsiTheme="minorHAnsi" w:cstheme="minorHAnsi"/>
          <w:b/>
          <w:color w:val="1F497D" w:themeColor="text2"/>
          <w:kern w:val="20"/>
          <w:sz w:val="24"/>
          <w:szCs w:val="22"/>
        </w:rPr>
        <w:t xml:space="preserve">Vu </w:t>
      </w:r>
      <w:r w:rsidRPr="00041B50">
        <w:rPr>
          <w:rFonts w:asciiTheme="minorHAnsi" w:hAnsiTheme="minorHAnsi" w:cstheme="minorHAnsi"/>
          <w:color w:val="1F497D" w:themeColor="text2"/>
          <w:kern w:val="20"/>
          <w:sz w:val="24"/>
          <w:szCs w:val="22"/>
        </w:rPr>
        <w:t xml:space="preserve">le </w:t>
      </w:r>
      <w:r>
        <w:rPr>
          <w:rFonts w:asciiTheme="minorHAnsi" w:hAnsiTheme="minorHAnsi" w:cstheme="minorHAnsi"/>
          <w:color w:val="1F497D" w:themeColor="text2"/>
          <w:kern w:val="20"/>
          <w:sz w:val="24"/>
          <w:szCs w:val="22"/>
        </w:rPr>
        <w:t>décret n° 2024-614 du 26 juin 2024 relatif au régime indemnitaire des fonctionnaires relevant des cadres d’emplois de la police municipale et des fonctionnaires relevant du cadre d’emplois des gardes champêtres,</w:t>
      </w:r>
    </w:p>
    <w:bookmarkEnd w:id="0"/>
    <w:p w14:paraId="24A1A937" w14:textId="77777777" w:rsidR="006154B9" w:rsidRPr="005B4919" w:rsidRDefault="006154B9" w:rsidP="006154B9">
      <w:pPr>
        <w:outlineLvl w:val="0"/>
        <w:rPr>
          <w:rFonts w:asciiTheme="minorHAnsi" w:hAnsiTheme="minorHAnsi" w:cstheme="minorHAnsi"/>
          <w:kern w:val="20"/>
          <w:sz w:val="24"/>
          <w:szCs w:val="24"/>
        </w:rPr>
      </w:pPr>
    </w:p>
    <w:p w14:paraId="5F86748F" w14:textId="5C9963B7" w:rsidR="00C822AF" w:rsidRPr="005B4919" w:rsidRDefault="002670C7" w:rsidP="006154B9">
      <w:pPr>
        <w:outlineLvl w:val="0"/>
        <w:rPr>
          <w:rFonts w:asciiTheme="minorHAnsi" w:hAnsiTheme="minorHAnsi" w:cstheme="minorHAnsi"/>
          <w:kern w:val="20"/>
          <w:sz w:val="24"/>
          <w:szCs w:val="24"/>
        </w:rPr>
      </w:pPr>
      <w:r w:rsidRPr="005B4919">
        <w:rPr>
          <w:rFonts w:asciiTheme="minorHAnsi" w:hAnsiTheme="minorHAnsi" w:cstheme="minorHAnsi"/>
          <w:b/>
          <w:kern w:val="20"/>
          <w:sz w:val="24"/>
          <w:szCs w:val="24"/>
        </w:rPr>
        <w:t>Vu</w:t>
      </w:r>
      <w:r w:rsidRPr="005B4919">
        <w:rPr>
          <w:rFonts w:asciiTheme="minorHAnsi" w:hAnsiTheme="minorHAnsi" w:cstheme="minorHAnsi"/>
          <w:kern w:val="20"/>
          <w:sz w:val="24"/>
          <w:szCs w:val="24"/>
        </w:rPr>
        <w:t xml:space="preserve"> l’avis du Comité </w:t>
      </w:r>
      <w:r w:rsidR="00AA3397">
        <w:rPr>
          <w:rFonts w:asciiTheme="minorHAnsi" w:hAnsiTheme="minorHAnsi" w:cstheme="minorHAnsi"/>
          <w:kern w:val="20"/>
          <w:sz w:val="24"/>
          <w:szCs w:val="24"/>
        </w:rPr>
        <w:t>s</w:t>
      </w:r>
      <w:r w:rsidR="004B0F32" w:rsidRPr="005B4919">
        <w:rPr>
          <w:rFonts w:asciiTheme="minorHAnsi" w:hAnsiTheme="minorHAnsi" w:cstheme="minorHAnsi"/>
          <w:kern w:val="20"/>
          <w:sz w:val="24"/>
          <w:szCs w:val="24"/>
        </w:rPr>
        <w:t xml:space="preserve">ocial </w:t>
      </w:r>
      <w:r w:rsidR="00AA3397">
        <w:rPr>
          <w:rFonts w:asciiTheme="minorHAnsi" w:hAnsiTheme="minorHAnsi" w:cstheme="minorHAnsi"/>
          <w:kern w:val="20"/>
          <w:sz w:val="24"/>
          <w:szCs w:val="24"/>
        </w:rPr>
        <w:t>t</w:t>
      </w:r>
      <w:r w:rsidR="004B0F32" w:rsidRPr="005B4919">
        <w:rPr>
          <w:rFonts w:asciiTheme="minorHAnsi" w:hAnsiTheme="minorHAnsi" w:cstheme="minorHAnsi"/>
          <w:kern w:val="20"/>
          <w:sz w:val="24"/>
          <w:szCs w:val="24"/>
        </w:rPr>
        <w:t xml:space="preserve">erritorial </w:t>
      </w:r>
      <w:r w:rsidRPr="005B4919">
        <w:rPr>
          <w:rFonts w:asciiTheme="minorHAnsi" w:hAnsiTheme="minorHAnsi" w:cstheme="minorHAnsi"/>
          <w:kern w:val="20"/>
          <w:sz w:val="24"/>
          <w:szCs w:val="24"/>
        </w:rPr>
        <w:t xml:space="preserve">en date du </w:t>
      </w:r>
      <w:r w:rsidR="005B4919" w:rsidRPr="005B4919">
        <w:rPr>
          <w:rFonts w:asciiTheme="minorHAnsi" w:eastAsia="Calibri" w:hAnsiTheme="minorHAnsi" w:cstheme="minorHAnsi"/>
          <w:color w:val="1F497D" w:themeColor="text2"/>
          <w:kern w:val="20"/>
          <w:sz w:val="22"/>
          <w:szCs w:val="22"/>
        </w:rPr>
        <w:t>………………………………………</w:t>
      </w:r>
      <w:r w:rsidRPr="005B4919">
        <w:rPr>
          <w:rFonts w:asciiTheme="minorHAnsi" w:hAnsiTheme="minorHAnsi" w:cstheme="minorHAnsi"/>
          <w:kern w:val="20"/>
          <w:sz w:val="24"/>
          <w:szCs w:val="24"/>
        </w:rPr>
        <w:t>,</w:t>
      </w:r>
    </w:p>
    <w:p w14:paraId="3AD23E44" w14:textId="77777777" w:rsidR="00DB5507" w:rsidRPr="005B4919" w:rsidRDefault="00DB5507" w:rsidP="006154B9">
      <w:pPr>
        <w:outlineLvl w:val="0"/>
        <w:rPr>
          <w:rFonts w:asciiTheme="minorHAnsi" w:hAnsiTheme="minorHAnsi" w:cstheme="minorHAnsi"/>
          <w:kern w:val="20"/>
          <w:sz w:val="24"/>
          <w:szCs w:val="24"/>
        </w:rPr>
      </w:pPr>
    </w:p>
    <w:p w14:paraId="52AD2016" w14:textId="661EDE9B" w:rsidR="00A82D77" w:rsidRPr="005B4919" w:rsidRDefault="00A82D77" w:rsidP="00A448C7">
      <w:pPr>
        <w:spacing w:after="0"/>
        <w:outlineLvl w:val="0"/>
        <w:rPr>
          <w:rFonts w:asciiTheme="minorHAnsi" w:hAnsiTheme="minorHAnsi" w:cstheme="minorHAnsi"/>
          <w:b/>
          <w:kern w:val="20"/>
          <w:sz w:val="24"/>
          <w:szCs w:val="24"/>
        </w:rPr>
      </w:pPr>
      <w:r w:rsidRPr="005B4919">
        <w:rPr>
          <w:rFonts w:asciiTheme="minorHAnsi" w:hAnsiTheme="minorHAnsi" w:cstheme="minorHAnsi"/>
          <w:b/>
          <w:kern w:val="20"/>
          <w:sz w:val="24"/>
          <w:szCs w:val="24"/>
        </w:rPr>
        <w:t>Considérant ce qui suit :</w:t>
      </w:r>
    </w:p>
    <w:p w14:paraId="2962B149" w14:textId="04B6DFCB" w:rsidR="006154B9" w:rsidRDefault="006154B9" w:rsidP="006154B9">
      <w:pPr>
        <w:spacing w:after="0"/>
        <w:outlineLvl w:val="0"/>
        <w:rPr>
          <w:rFonts w:asciiTheme="minorHAnsi" w:hAnsiTheme="minorHAnsi" w:cstheme="minorHAnsi"/>
          <w:kern w:val="20"/>
          <w:sz w:val="24"/>
          <w:szCs w:val="24"/>
        </w:rPr>
      </w:pPr>
    </w:p>
    <w:p w14:paraId="76B4340D" w14:textId="1106E62B" w:rsidR="005B4919" w:rsidRDefault="005B4919" w:rsidP="006154B9">
      <w:pPr>
        <w:spacing w:after="0"/>
        <w:outlineLvl w:val="0"/>
        <w:rPr>
          <w:rFonts w:asciiTheme="minorHAnsi" w:hAnsiTheme="minorHAnsi" w:cstheme="minorHAnsi"/>
          <w:kern w:val="20"/>
          <w:sz w:val="24"/>
          <w:szCs w:val="24"/>
        </w:rPr>
      </w:pPr>
      <w:r>
        <w:rPr>
          <w:rFonts w:asciiTheme="minorHAnsi" w:hAnsiTheme="minorHAnsi" w:cstheme="minorHAnsi"/>
          <w:kern w:val="20"/>
          <w:sz w:val="24"/>
          <w:szCs w:val="24"/>
        </w:rPr>
        <w:t xml:space="preserve">Les fonctionnaires relevant des cadres d’emplois des directeurs de police municipale, chefs de service de police municipale, agents de police municipale et gardes champêtres peuvent, </w:t>
      </w:r>
      <w:r w:rsidR="00AA3397">
        <w:rPr>
          <w:rFonts w:asciiTheme="minorHAnsi" w:hAnsiTheme="minorHAnsi" w:cstheme="minorHAnsi"/>
          <w:kern w:val="20"/>
          <w:sz w:val="24"/>
          <w:szCs w:val="24"/>
        </w:rPr>
        <w:t>depuis le</w:t>
      </w:r>
      <w:r>
        <w:rPr>
          <w:rFonts w:asciiTheme="minorHAnsi" w:hAnsiTheme="minorHAnsi" w:cstheme="minorHAnsi"/>
          <w:kern w:val="20"/>
          <w:sz w:val="24"/>
          <w:szCs w:val="24"/>
        </w:rPr>
        <w:t xml:space="preserve"> 29 juin 2024, bénéficier d’une indemnité spéciale de fonction et d’engagement (ISFE). Dans chaque collectivité et établissement public, l’octroi de cette indemnité est subordonné à une délibération, après avis du CST.</w:t>
      </w:r>
    </w:p>
    <w:p w14:paraId="45023447" w14:textId="009C61F0" w:rsidR="005B4919" w:rsidRDefault="005B4919" w:rsidP="006154B9">
      <w:pPr>
        <w:spacing w:after="0"/>
        <w:outlineLvl w:val="0"/>
        <w:rPr>
          <w:rFonts w:asciiTheme="minorHAnsi" w:hAnsiTheme="minorHAnsi" w:cstheme="minorHAnsi"/>
          <w:kern w:val="20"/>
          <w:sz w:val="24"/>
          <w:szCs w:val="24"/>
        </w:rPr>
      </w:pPr>
    </w:p>
    <w:p w14:paraId="0A65D502" w14:textId="55CE4BED" w:rsidR="005B4919" w:rsidRPr="005B4919" w:rsidRDefault="005B4919" w:rsidP="006154B9">
      <w:pPr>
        <w:spacing w:after="0"/>
        <w:outlineLvl w:val="0"/>
        <w:rPr>
          <w:rFonts w:asciiTheme="minorHAnsi" w:hAnsiTheme="minorHAnsi" w:cstheme="minorHAnsi"/>
          <w:kern w:val="20"/>
          <w:sz w:val="24"/>
          <w:szCs w:val="24"/>
        </w:rPr>
      </w:pPr>
      <w:r w:rsidRPr="005B4919">
        <w:rPr>
          <w:rFonts w:asciiTheme="minorHAnsi" w:hAnsiTheme="minorHAnsi" w:cstheme="minorHAnsi"/>
          <w:kern w:val="20"/>
          <w:sz w:val="24"/>
          <w:szCs w:val="24"/>
        </w:rPr>
        <w:t>Pour rappel, ces agents bénéficient d’un régime indemnitaire spécifique et ne relèvent ainsi pas du RIFSEEP.  Ils peuvent, à défaut, bénéficier d’une indemnité d’administration et de technicité (IAT) ainsi que l’indemnité spéciale mensuelle de fonction (ISMF). Ces deux indemnités étant abrogées au 1</w:t>
      </w:r>
      <w:r w:rsidRPr="005B4919">
        <w:rPr>
          <w:rFonts w:asciiTheme="minorHAnsi" w:hAnsiTheme="minorHAnsi" w:cstheme="minorHAnsi"/>
          <w:kern w:val="20"/>
          <w:sz w:val="24"/>
          <w:szCs w:val="24"/>
          <w:vertAlign w:val="superscript"/>
        </w:rPr>
        <w:t>er</w:t>
      </w:r>
      <w:r w:rsidRPr="005B4919">
        <w:rPr>
          <w:rFonts w:asciiTheme="minorHAnsi" w:hAnsiTheme="minorHAnsi" w:cstheme="minorHAnsi"/>
          <w:kern w:val="20"/>
          <w:sz w:val="24"/>
          <w:szCs w:val="24"/>
        </w:rPr>
        <w:t xml:space="preserve"> janvier 2025, il convient de délibérer afin d’instaurer l’ISFE, </w:t>
      </w:r>
      <w:r w:rsidRPr="005B4919">
        <w:rPr>
          <w:rFonts w:asciiTheme="minorHAnsi" w:eastAsiaTheme="minorHAnsi" w:hAnsiTheme="minorHAnsi" w:cstheme="minorHAnsi"/>
          <w:b/>
          <w:i/>
          <w:sz w:val="24"/>
          <w:szCs w:val="24"/>
          <w:lang w:eastAsia="en-US"/>
        </w:rPr>
        <w:t>qui se substituera au régime indemnitaire jusqu’alors en vigueur dans la collectivité (le cas échéant).</w:t>
      </w:r>
      <w:r w:rsidR="00B7250E">
        <w:rPr>
          <w:rFonts w:asciiTheme="minorHAnsi" w:eastAsiaTheme="minorHAnsi" w:hAnsiTheme="minorHAnsi" w:cstheme="minorHAnsi"/>
          <w:b/>
          <w:i/>
          <w:sz w:val="24"/>
          <w:szCs w:val="24"/>
          <w:lang w:eastAsia="en-US"/>
        </w:rPr>
        <w:t xml:space="preserve"> Les délibérations relatives à l’IAT et l’ISMF seront dès lors abrogées.</w:t>
      </w:r>
    </w:p>
    <w:p w14:paraId="4B7C9041" w14:textId="77777777" w:rsidR="005B4919" w:rsidRDefault="005B4919" w:rsidP="00067E2C">
      <w:pPr>
        <w:spacing w:after="0"/>
        <w:outlineLvl w:val="0"/>
        <w:rPr>
          <w:rFonts w:asciiTheme="minorHAnsi" w:hAnsiTheme="minorHAnsi" w:cstheme="minorHAnsi"/>
          <w:sz w:val="24"/>
          <w:szCs w:val="24"/>
        </w:rPr>
      </w:pPr>
      <w:bookmarkStart w:id="1" w:name="_Hlk84330749"/>
    </w:p>
    <w:p w14:paraId="7590A678" w14:textId="473E0539" w:rsidR="00313327" w:rsidRPr="00AA3397" w:rsidRDefault="00067E2C" w:rsidP="00A448C7">
      <w:pPr>
        <w:spacing w:after="0"/>
        <w:outlineLvl w:val="0"/>
        <w:rPr>
          <w:rFonts w:asciiTheme="minorHAnsi" w:hAnsiTheme="minorHAnsi" w:cstheme="minorHAnsi"/>
          <w:kern w:val="20"/>
          <w:sz w:val="24"/>
          <w:szCs w:val="24"/>
        </w:rPr>
      </w:pPr>
      <w:r w:rsidRPr="005B4919">
        <w:rPr>
          <w:rFonts w:asciiTheme="minorHAnsi" w:hAnsiTheme="minorHAnsi" w:cstheme="minorHAnsi"/>
          <w:kern w:val="20"/>
          <w:sz w:val="24"/>
          <w:szCs w:val="24"/>
        </w:rPr>
        <w:t xml:space="preserve">Il appartient à l'organe délibérant, conformément aux dispositions légales énoncées ci-dessus, de déterminer par délibération, </w:t>
      </w:r>
      <w:r w:rsidR="008C38CA" w:rsidRPr="005B4919">
        <w:rPr>
          <w:rFonts w:asciiTheme="minorHAnsi" w:hAnsiTheme="minorHAnsi" w:cstheme="minorHAnsi"/>
          <w:kern w:val="20"/>
          <w:sz w:val="24"/>
          <w:szCs w:val="24"/>
        </w:rPr>
        <w:t xml:space="preserve">les modalités d’instauration </w:t>
      </w:r>
      <w:r w:rsidR="005B4919">
        <w:rPr>
          <w:rFonts w:asciiTheme="minorHAnsi" w:hAnsiTheme="minorHAnsi" w:cstheme="minorHAnsi"/>
          <w:kern w:val="20"/>
          <w:sz w:val="24"/>
          <w:szCs w:val="24"/>
        </w:rPr>
        <w:t>de l’ISFE</w:t>
      </w:r>
      <w:r w:rsidR="008C38CA" w:rsidRPr="005B4919">
        <w:rPr>
          <w:rFonts w:asciiTheme="minorHAnsi" w:hAnsiTheme="minorHAnsi" w:cstheme="minorHAnsi"/>
          <w:kern w:val="20"/>
          <w:sz w:val="24"/>
          <w:szCs w:val="24"/>
        </w:rPr>
        <w:t>.</w:t>
      </w:r>
    </w:p>
    <w:p w14:paraId="2017B7A6" w14:textId="77777777" w:rsidR="00DB5507" w:rsidRPr="005B4919" w:rsidRDefault="00DB5507" w:rsidP="00A448C7">
      <w:pPr>
        <w:spacing w:after="0"/>
        <w:outlineLvl w:val="0"/>
        <w:rPr>
          <w:rFonts w:asciiTheme="minorHAnsi" w:hAnsiTheme="minorHAnsi" w:cstheme="minorHAnsi"/>
          <w:i/>
          <w:color w:val="00B0F0"/>
          <w:sz w:val="24"/>
          <w:szCs w:val="24"/>
        </w:rPr>
      </w:pPr>
    </w:p>
    <w:p w14:paraId="06CF2836" w14:textId="572863F1" w:rsidR="00872E24" w:rsidRPr="005B4919" w:rsidRDefault="00872E24" w:rsidP="00A448C7">
      <w:pPr>
        <w:spacing w:after="0"/>
        <w:rPr>
          <w:rFonts w:asciiTheme="minorHAnsi" w:hAnsiTheme="minorHAnsi" w:cstheme="minorHAnsi"/>
          <w:b/>
          <w:kern w:val="20"/>
          <w:sz w:val="24"/>
          <w:szCs w:val="24"/>
        </w:rPr>
      </w:pPr>
      <w:r w:rsidRPr="005B4919">
        <w:rPr>
          <w:rFonts w:asciiTheme="minorHAnsi" w:hAnsiTheme="minorHAnsi" w:cstheme="minorHAnsi"/>
          <w:b/>
          <w:kern w:val="20"/>
          <w:sz w:val="24"/>
          <w:szCs w:val="24"/>
        </w:rPr>
        <w:t>L’assemblée délibérante</w:t>
      </w:r>
      <w:r w:rsidR="00AA3397" w:rsidRPr="00AA3397">
        <w:rPr>
          <w:rFonts w:asciiTheme="minorHAnsi" w:hAnsiTheme="minorHAnsi" w:cstheme="minorHAnsi"/>
          <w:color w:val="1F497D" w:themeColor="text2"/>
          <w:kern w:val="20"/>
          <w:sz w:val="24"/>
          <w:szCs w:val="22"/>
        </w:rPr>
        <w:t xml:space="preserve"> </w:t>
      </w:r>
      <w:r w:rsidR="00AA3397" w:rsidRPr="00E2759A">
        <w:rPr>
          <w:rFonts w:asciiTheme="minorHAnsi" w:hAnsiTheme="minorHAnsi" w:cstheme="minorHAnsi"/>
          <w:color w:val="1F497D" w:themeColor="text2"/>
          <w:kern w:val="20"/>
          <w:sz w:val="24"/>
          <w:szCs w:val="22"/>
        </w:rPr>
        <w:t>de</w:t>
      </w:r>
      <w:r w:rsidR="00AA3397" w:rsidRPr="00E2759A">
        <w:rPr>
          <w:rFonts w:asciiTheme="minorHAnsi" w:hAnsiTheme="minorHAnsi" w:cstheme="minorHAnsi"/>
          <w:b/>
          <w:color w:val="1F497D" w:themeColor="text2"/>
          <w:kern w:val="20"/>
          <w:sz w:val="24"/>
          <w:szCs w:val="22"/>
        </w:rPr>
        <w:t xml:space="preserve"> </w:t>
      </w:r>
      <w:r w:rsidR="00AA3397" w:rsidRPr="00041B50">
        <w:rPr>
          <w:rFonts w:asciiTheme="minorHAnsi" w:hAnsiTheme="minorHAnsi" w:cstheme="minorHAnsi"/>
          <w:color w:val="1F497D" w:themeColor="text2"/>
          <w:kern w:val="20"/>
          <w:sz w:val="24"/>
          <w:szCs w:val="22"/>
        </w:rPr>
        <w:t>......................................</w:t>
      </w:r>
      <w:r w:rsidR="00AA3397" w:rsidRPr="00E2759A">
        <w:rPr>
          <w:rFonts w:asciiTheme="minorHAnsi" w:hAnsiTheme="minorHAnsi" w:cstheme="minorHAnsi"/>
          <w:b/>
          <w:color w:val="1F497D" w:themeColor="text2"/>
          <w:kern w:val="20"/>
          <w:sz w:val="24"/>
          <w:szCs w:val="22"/>
        </w:rPr>
        <w:t>,</w:t>
      </w:r>
    </w:p>
    <w:p w14:paraId="34B2FEC8" w14:textId="4621B72B" w:rsidR="00313327" w:rsidRDefault="00313327" w:rsidP="00A448C7">
      <w:pPr>
        <w:spacing w:after="0"/>
        <w:rPr>
          <w:rFonts w:asciiTheme="minorHAnsi" w:hAnsiTheme="minorHAnsi" w:cstheme="minorHAnsi"/>
          <w:b/>
          <w:kern w:val="20"/>
          <w:sz w:val="24"/>
          <w:szCs w:val="24"/>
        </w:rPr>
      </w:pPr>
    </w:p>
    <w:p w14:paraId="167CD958" w14:textId="77777777" w:rsidR="008D3DDF" w:rsidRPr="005B4919" w:rsidRDefault="008D3DDF" w:rsidP="00A448C7">
      <w:pPr>
        <w:spacing w:after="0"/>
        <w:rPr>
          <w:rFonts w:asciiTheme="minorHAnsi" w:hAnsiTheme="minorHAnsi" w:cstheme="minorHAnsi"/>
          <w:b/>
          <w:kern w:val="20"/>
          <w:sz w:val="24"/>
          <w:szCs w:val="24"/>
        </w:rPr>
      </w:pPr>
    </w:p>
    <w:p w14:paraId="6E57E203" w14:textId="3E25EFCC" w:rsidR="00A82D77" w:rsidRPr="005B4919" w:rsidRDefault="00AC681E" w:rsidP="00E063F9">
      <w:pPr>
        <w:spacing w:after="0"/>
        <w:jc w:val="center"/>
        <w:rPr>
          <w:rFonts w:asciiTheme="minorHAnsi" w:hAnsiTheme="minorHAnsi" w:cstheme="minorHAnsi"/>
          <w:b/>
          <w:kern w:val="20"/>
          <w:sz w:val="24"/>
          <w:szCs w:val="24"/>
        </w:rPr>
      </w:pPr>
      <w:r w:rsidRPr="00AA3397">
        <w:rPr>
          <w:rFonts w:asciiTheme="minorHAnsi" w:hAnsiTheme="minorHAnsi" w:cstheme="minorHAnsi"/>
          <w:b/>
          <w:color w:val="1F497D" w:themeColor="text2"/>
          <w:kern w:val="20"/>
          <w:sz w:val="36"/>
          <w:szCs w:val="22"/>
        </w:rPr>
        <w:t>D</w:t>
      </w:r>
      <w:r w:rsidR="00AA3397">
        <w:rPr>
          <w:rFonts w:asciiTheme="minorHAnsi" w:hAnsiTheme="minorHAnsi" w:cstheme="minorHAnsi"/>
          <w:b/>
          <w:color w:val="1F497D" w:themeColor="text2"/>
          <w:kern w:val="20"/>
          <w:sz w:val="36"/>
          <w:szCs w:val="22"/>
        </w:rPr>
        <w:t>ÉCIDE</w:t>
      </w:r>
    </w:p>
    <w:bookmarkEnd w:id="1"/>
    <w:p w14:paraId="47DBEAAE" w14:textId="4EAACDF3" w:rsidR="00AA3397" w:rsidRDefault="00AA3397" w:rsidP="00A82D77">
      <w:pPr>
        <w:spacing w:after="0"/>
        <w:rPr>
          <w:rFonts w:asciiTheme="minorHAnsi" w:hAnsiTheme="minorHAnsi" w:cstheme="minorHAnsi"/>
          <w:b/>
          <w:bCs/>
          <w:kern w:val="20"/>
          <w:sz w:val="24"/>
          <w:szCs w:val="24"/>
        </w:rPr>
      </w:pPr>
    </w:p>
    <w:p w14:paraId="09ABB9F9" w14:textId="77777777" w:rsidR="008D3DDF" w:rsidRPr="005B4919" w:rsidRDefault="008D3DDF" w:rsidP="00A82D77">
      <w:pPr>
        <w:spacing w:after="0"/>
        <w:rPr>
          <w:rFonts w:asciiTheme="minorHAnsi" w:hAnsiTheme="minorHAnsi" w:cstheme="minorHAnsi"/>
          <w:b/>
          <w:bCs/>
          <w:kern w:val="20"/>
          <w:sz w:val="24"/>
          <w:szCs w:val="24"/>
        </w:rPr>
      </w:pPr>
    </w:p>
    <w:p w14:paraId="5D19976D" w14:textId="17021664" w:rsidR="00AA3397" w:rsidRPr="00E2759A" w:rsidRDefault="00AA3397" w:rsidP="00AA3397">
      <w:pPr>
        <w:pStyle w:val="Titre1"/>
        <w:rPr>
          <w:rFonts w:asciiTheme="minorHAnsi" w:hAnsiTheme="minorHAnsi" w:cstheme="minorHAnsi"/>
        </w:rPr>
      </w:pPr>
      <w:r w:rsidRPr="00E2759A">
        <w:rPr>
          <w:rFonts w:asciiTheme="minorHAnsi" w:hAnsiTheme="minorHAnsi" w:cstheme="minorHAnsi"/>
        </w:rPr>
        <w:lastRenderedPageBreak/>
        <w:t xml:space="preserve">ARTICLE </w:t>
      </w:r>
      <w:r w:rsidR="008D3DDF">
        <w:rPr>
          <w:rFonts w:asciiTheme="minorHAnsi" w:hAnsiTheme="minorHAnsi" w:cstheme="minorHAnsi"/>
        </w:rPr>
        <w:t>1</w:t>
      </w:r>
      <w:r w:rsidRPr="00E2759A">
        <w:rPr>
          <w:rFonts w:asciiTheme="minorHAnsi" w:hAnsiTheme="minorHAnsi" w:cstheme="minorHAnsi"/>
          <w:u w:val="none"/>
        </w:rPr>
        <w:t xml:space="preserve"> :</w:t>
      </w:r>
      <w:r>
        <w:rPr>
          <w:rFonts w:asciiTheme="minorHAnsi" w:hAnsiTheme="minorHAnsi" w:cstheme="minorHAnsi"/>
          <w:u w:val="none"/>
        </w:rPr>
        <w:t xml:space="preserve"> BÉNÉFICIAIRES</w:t>
      </w:r>
    </w:p>
    <w:p w14:paraId="248A4876" w14:textId="2F63AF3E" w:rsidR="008B736F" w:rsidRDefault="00AA3397" w:rsidP="008B736F">
      <w:pPr>
        <w:spacing w:after="0"/>
        <w:rPr>
          <w:rFonts w:asciiTheme="minorHAnsi" w:hAnsiTheme="minorHAnsi" w:cstheme="minorHAnsi"/>
          <w:kern w:val="20"/>
          <w:sz w:val="24"/>
          <w:szCs w:val="24"/>
        </w:rPr>
      </w:pPr>
      <w:r w:rsidRPr="00AA3397">
        <w:rPr>
          <w:rFonts w:asciiTheme="minorHAnsi" w:hAnsiTheme="minorHAnsi" w:cstheme="minorHAnsi"/>
          <w:kern w:val="20"/>
          <w:sz w:val="24"/>
          <w:szCs w:val="24"/>
        </w:rPr>
        <w:t xml:space="preserve">D’instaurer </w:t>
      </w:r>
      <w:r>
        <w:rPr>
          <w:rFonts w:asciiTheme="minorHAnsi" w:hAnsiTheme="minorHAnsi" w:cstheme="minorHAnsi"/>
          <w:kern w:val="20"/>
          <w:sz w:val="24"/>
          <w:szCs w:val="24"/>
        </w:rPr>
        <w:t>l’indemnité spéciale de fonction et d’engagement pour les agents relevant des cadres d’emplois suivants :</w:t>
      </w:r>
    </w:p>
    <w:p w14:paraId="1E4699FF" w14:textId="2B932481" w:rsidR="00AA3397" w:rsidRDefault="00AA3397" w:rsidP="00AA3397">
      <w:pPr>
        <w:pStyle w:val="Paragraphedeliste"/>
        <w:numPr>
          <w:ilvl w:val="0"/>
          <w:numId w:val="47"/>
        </w:numPr>
        <w:spacing w:after="0"/>
        <w:rPr>
          <w:rFonts w:asciiTheme="minorHAnsi" w:hAnsiTheme="minorHAnsi" w:cstheme="minorHAnsi"/>
          <w:kern w:val="20"/>
          <w:sz w:val="24"/>
          <w:szCs w:val="24"/>
        </w:rPr>
      </w:pPr>
      <w:r>
        <w:rPr>
          <w:rFonts w:asciiTheme="minorHAnsi" w:hAnsiTheme="minorHAnsi" w:cstheme="minorHAnsi"/>
          <w:kern w:val="20"/>
          <w:sz w:val="24"/>
          <w:szCs w:val="24"/>
        </w:rPr>
        <w:t>Directeurs de police municipale ;</w:t>
      </w:r>
    </w:p>
    <w:p w14:paraId="35BE2703" w14:textId="1CD86BC6" w:rsidR="00AA3397" w:rsidRDefault="00AA3397" w:rsidP="00AA3397">
      <w:pPr>
        <w:pStyle w:val="Paragraphedeliste"/>
        <w:numPr>
          <w:ilvl w:val="0"/>
          <w:numId w:val="47"/>
        </w:numPr>
        <w:spacing w:after="0"/>
        <w:rPr>
          <w:rFonts w:asciiTheme="minorHAnsi" w:hAnsiTheme="minorHAnsi" w:cstheme="minorHAnsi"/>
          <w:kern w:val="20"/>
          <w:sz w:val="24"/>
          <w:szCs w:val="24"/>
        </w:rPr>
      </w:pPr>
      <w:r>
        <w:rPr>
          <w:rFonts w:asciiTheme="minorHAnsi" w:hAnsiTheme="minorHAnsi" w:cstheme="minorHAnsi"/>
          <w:kern w:val="20"/>
          <w:sz w:val="24"/>
          <w:szCs w:val="24"/>
        </w:rPr>
        <w:t>Chefs de service de police municipale ;</w:t>
      </w:r>
    </w:p>
    <w:p w14:paraId="35AB4DC5" w14:textId="35107ED4" w:rsidR="00AA3397" w:rsidRDefault="00AA3397" w:rsidP="00AA3397">
      <w:pPr>
        <w:pStyle w:val="Paragraphedeliste"/>
        <w:numPr>
          <w:ilvl w:val="0"/>
          <w:numId w:val="47"/>
        </w:numPr>
        <w:spacing w:after="0"/>
        <w:rPr>
          <w:rFonts w:asciiTheme="minorHAnsi" w:hAnsiTheme="minorHAnsi" w:cstheme="minorHAnsi"/>
          <w:kern w:val="20"/>
          <w:sz w:val="24"/>
          <w:szCs w:val="24"/>
        </w:rPr>
      </w:pPr>
      <w:r>
        <w:rPr>
          <w:rFonts w:asciiTheme="minorHAnsi" w:hAnsiTheme="minorHAnsi" w:cstheme="minorHAnsi"/>
          <w:kern w:val="20"/>
          <w:sz w:val="24"/>
          <w:szCs w:val="24"/>
        </w:rPr>
        <w:t>Agents de police municipale ;</w:t>
      </w:r>
    </w:p>
    <w:p w14:paraId="54DE6694" w14:textId="768194F8" w:rsidR="00AA3397" w:rsidRPr="00AA3397" w:rsidRDefault="00AA3397" w:rsidP="00AA3397">
      <w:pPr>
        <w:pStyle w:val="Paragraphedeliste"/>
        <w:numPr>
          <w:ilvl w:val="0"/>
          <w:numId w:val="47"/>
        </w:numPr>
        <w:spacing w:after="0"/>
        <w:rPr>
          <w:rFonts w:asciiTheme="minorHAnsi" w:hAnsiTheme="minorHAnsi" w:cstheme="minorHAnsi"/>
          <w:kern w:val="20"/>
          <w:sz w:val="24"/>
          <w:szCs w:val="24"/>
        </w:rPr>
      </w:pPr>
      <w:r>
        <w:rPr>
          <w:rFonts w:asciiTheme="minorHAnsi" w:hAnsiTheme="minorHAnsi" w:cstheme="minorHAnsi"/>
          <w:kern w:val="20"/>
          <w:sz w:val="24"/>
          <w:szCs w:val="24"/>
        </w:rPr>
        <w:t>Gardes champêtres</w:t>
      </w:r>
      <w:r w:rsidR="002C4828">
        <w:rPr>
          <w:rFonts w:asciiTheme="minorHAnsi" w:hAnsiTheme="minorHAnsi" w:cstheme="minorHAnsi"/>
          <w:kern w:val="20"/>
          <w:sz w:val="24"/>
          <w:szCs w:val="24"/>
        </w:rPr>
        <w:t>.</w:t>
      </w:r>
    </w:p>
    <w:p w14:paraId="620D41CF" w14:textId="31A28F99" w:rsidR="00AA3397" w:rsidRDefault="00AA3397" w:rsidP="008B736F">
      <w:pPr>
        <w:spacing w:after="0"/>
        <w:rPr>
          <w:rFonts w:asciiTheme="minorHAnsi" w:hAnsiTheme="minorHAnsi" w:cstheme="minorHAnsi"/>
          <w:kern w:val="20"/>
          <w:sz w:val="24"/>
          <w:szCs w:val="24"/>
        </w:rPr>
      </w:pPr>
    </w:p>
    <w:p w14:paraId="446B9B8D" w14:textId="3F325D31" w:rsidR="00AA3397" w:rsidRDefault="002C4828" w:rsidP="008B736F">
      <w:pPr>
        <w:spacing w:after="0"/>
        <w:rPr>
          <w:rFonts w:asciiTheme="minorHAnsi" w:hAnsiTheme="minorHAnsi" w:cstheme="minorHAnsi"/>
          <w:kern w:val="20"/>
          <w:sz w:val="24"/>
          <w:szCs w:val="24"/>
        </w:rPr>
      </w:pPr>
      <w:r>
        <w:rPr>
          <w:rFonts w:asciiTheme="minorHAnsi" w:eastAsiaTheme="minorHAnsi" w:hAnsiTheme="minorHAnsi" w:cstheme="minorHAnsi"/>
          <w:b/>
          <w:i/>
          <w:color w:val="E36C0A" w:themeColor="accent6" w:themeShade="BF"/>
          <w:sz w:val="24"/>
          <w:szCs w:val="24"/>
          <w:lang w:eastAsia="en-US"/>
        </w:rPr>
        <w:t>(Vous pouvez choisir de délibérer pour les quatre cadres d’emplois ou uniquement pour ceux pour lesquels la collectivité ou l’établissement est concerné. Si vous écartez certains cadres d’emplois, puis recrut</w:t>
      </w:r>
      <w:r w:rsidR="0087121F">
        <w:rPr>
          <w:rFonts w:asciiTheme="minorHAnsi" w:eastAsiaTheme="minorHAnsi" w:hAnsiTheme="minorHAnsi" w:cstheme="minorHAnsi"/>
          <w:b/>
          <w:i/>
          <w:color w:val="E36C0A" w:themeColor="accent6" w:themeShade="BF"/>
          <w:sz w:val="24"/>
          <w:szCs w:val="24"/>
          <w:lang w:eastAsia="en-US"/>
        </w:rPr>
        <w:t>ez</w:t>
      </w:r>
      <w:r>
        <w:rPr>
          <w:rFonts w:asciiTheme="minorHAnsi" w:eastAsiaTheme="minorHAnsi" w:hAnsiTheme="minorHAnsi" w:cstheme="minorHAnsi"/>
          <w:b/>
          <w:i/>
          <w:color w:val="E36C0A" w:themeColor="accent6" w:themeShade="BF"/>
          <w:sz w:val="24"/>
          <w:szCs w:val="24"/>
          <w:lang w:eastAsia="en-US"/>
        </w:rPr>
        <w:t xml:space="preserve"> plus tard un agent en relevant, il faudra délibérer de nouveau, après avis du CST, pour instaurer </w:t>
      </w:r>
      <w:r w:rsidR="002D0DD8">
        <w:rPr>
          <w:rFonts w:asciiTheme="minorHAnsi" w:eastAsiaTheme="minorHAnsi" w:hAnsiTheme="minorHAnsi" w:cstheme="minorHAnsi"/>
          <w:b/>
          <w:i/>
          <w:color w:val="E36C0A" w:themeColor="accent6" w:themeShade="BF"/>
          <w:sz w:val="24"/>
          <w:szCs w:val="24"/>
          <w:lang w:eastAsia="en-US"/>
        </w:rPr>
        <w:t>l’ISFE</w:t>
      </w:r>
      <w:r>
        <w:rPr>
          <w:rFonts w:asciiTheme="minorHAnsi" w:eastAsiaTheme="minorHAnsi" w:hAnsiTheme="minorHAnsi" w:cstheme="minorHAnsi"/>
          <w:b/>
          <w:i/>
          <w:color w:val="E36C0A" w:themeColor="accent6" w:themeShade="BF"/>
          <w:sz w:val="24"/>
          <w:szCs w:val="24"/>
          <w:lang w:eastAsia="en-US"/>
        </w:rPr>
        <w:t xml:space="preserve"> pour le cadre d’emplois en question. </w:t>
      </w:r>
      <w:r w:rsidR="002D0DD8">
        <w:rPr>
          <w:rFonts w:asciiTheme="minorHAnsi" w:eastAsiaTheme="minorHAnsi" w:hAnsiTheme="minorHAnsi" w:cstheme="minorHAnsi"/>
          <w:b/>
          <w:i/>
          <w:color w:val="E36C0A" w:themeColor="accent6" w:themeShade="BF"/>
          <w:sz w:val="24"/>
          <w:szCs w:val="24"/>
          <w:lang w:eastAsia="en-US"/>
        </w:rPr>
        <w:t>Le versement rétroactif n’est pas envisageable</w:t>
      </w:r>
      <w:r w:rsidRPr="00AA3397">
        <w:rPr>
          <w:rFonts w:asciiTheme="minorHAnsi" w:eastAsiaTheme="minorHAnsi" w:hAnsiTheme="minorHAnsi" w:cstheme="minorHAnsi"/>
          <w:b/>
          <w:i/>
          <w:color w:val="E36C0A" w:themeColor="accent6" w:themeShade="BF"/>
          <w:sz w:val="24"/>
          <w:szCs w:val="24"/>
          <w:lang w:eastAsia="en-US"/>
        </w:rPr>
        <w:t>)</w:t>
      </w:r>
      <w:r>
        <w:rPr>
          <w:rFonts w:asciiTheme="minorHAnsi" w:hAnsiTheme="minorHAnsi" w:cstheme="minorHAnsi"/>
          <w:kern w:val="20"/>
          <w:sz w:val="24"/>
          <w:szCs w:val="24"/>
        </w:rPr>
        <w:t>.</w:t>
      </w:r>
    </w:p>
    <w:p w14:paraId="504D3CB8" w14:textId="410217AC" w:rsidR="00AA3397" w:rsidRDefault="00AA3397" w:rsidP="008B736F">
      <w:pPr>
        <w:spacing w:after="0"/>
        <w:rPr>
          <w:rFonts w:asciiTheme="minorHAnsi" w:hAnsiTheme="minorHAnsi" w:cstheme="minorHAnsi"/>
          <w:kern w:val="20"/>
          <w:sz w:val="24"/>
          <w:szCs w:val="24"/>
        </w:rPr>
      </w:pPr>
    </w:p>
    <w:p w14:paraId="70080D46" w14:textId="501FD005" w:rsidR="002C4828" w:rsidRPr="00E2759A" w:rsidRDefault="002C4828" w:rsidP="002C4828">
      <w:pPr>
        <w:pStyle w:val="Titre1"/>
        <w:rPr>
          <w:rFonts w:asciiTheme="minorHAnsi" w:hAnsiTheme="minorHAnsi" w:cstheme="minorHAnsi"/>
        </w:rPr>
      </w:pPr>
      <w:r w:rsidRPr="00E2759A">
        <w:rPr>
          <w:rFonts w:asciiTheme="minorHAnsi" w:hAnsiTheme="minorHAnsi" w:cstheme="minorHAnsi"/>
        </w:rPr>
        <w:t xml:space="preserve">ARTICLE </w:t>
      </w:r>
      <w:r w:rsidR="008D3DDF">
        <w:rPr>
          <w:rFonts w:asciiTheme="minorHAnsi" w:hAnsiTheme="minorHAnsi" w:cstheme="minorHAnsi"/>
        </w:rPr>
        <w:t>2</w:t>
      </w:r>
      <w:r w:rsidRPr="00E2759A">
        <w:rPr>
          <w:rFonts w:asciiTheme="minorHAnsi" w:hAnsiTheme="minorHAnsi" w:cstheme="minorHAnsi"/>
          <w:u w:val="none"/>
        </w:rPr>
        <w:t xml:space="preserve"> :</w:t>
      </w:r>
      <w:r>
        <w:rPr>
          <w:rFonts w:asciiTheme="minorHAnsi" w:hAnsiTheme="minorHAnsi" w:cstheme="minorHAnsi"/>
          <w:u w:val="none"/>
        </w:rPr>
        <w:t xml:space="preserve"> PART FIXE</w:t>
      </w:r>
    </w:p>
    <w:p w14:paraId="0852EAD8" w14:textId="31B08CA0" w:rsidR="002C4828" w:rsidRDefault="002C4828" w:rsidP="002C4828">
      <w:pPr>
        <w:spacing w:after="0"/>
        <w:rPr>
          <w:rFonts w:asciiTheme="minorHAnsi" w:hAnsiTheme="minorHAnsi" w:cstheme="minorHAnsi"/>
          <w:kern w:val="20"/>
          <w:sz w:val="24"/>
          <w:szCs w:val="24"/>
        </w:rPr>
      </w:pPr>
      <w:r w:rsidRPr="00AA3397">
        <w:rPr>
          <w:rFonts w:asciiTheme="minorHAnsi" w:hAnsiTheme="minorHAnsi" w:cstheme="minorHAnsi"/>
          <w:kern w:val="20"/>
          <w:sz w:val="24"/>
          <w:szCs w:val="24"/>
        </w:rPr>
        <w:t>D’instaure</w:t>
      </w:r>
      <w:r>
        <w:rPr>
          <w:rFonts w:asciiTheme="minorHAnsi" w:hAnsiTheme="minorHAnsi" w:cstheme="minorHAnsi"/>
          <w:kern w:val="20"/>
          <w:sz w:val="24"/>
          <w:szCs w:val="24"/>
        </w:rPr>
        <w:t>r la part fixe de l’indemnité spéciale de fonction et d’engagement. Son montant est déterminé en appliquant au montant du traitement soumis à retenue pour pension un taux individuel fixé par l’organe délibérant. Le taux individuel retenu pour chaque cadre d’emplois est le suivant :</w:t>
      </w:r>
    </w:p>
    <w:p w14:paraId="346E12EB" w14:textId="7ACD9188" w:rsidR="002C4828" w:rsidRDefault="002C4828" w:rsidP="002C4828">
      <w:pPr>
        <w:pStyle w:val="Paragraphedeliste"/>
        <w:numPr>
          <w:ilvl w:val="0"/>
          <w:numId w:val="47"/>
        </w:numPr>
        <w:spacing w:after="0"/>
        <w:rPr>
          <w:rFonts w:asciiTheme="minorHAnsi" w:hAnsiTheme="minorHAnsi" w:cstheme="minorHAnsi"/>
          <w:kern w:val="20"/>
          <w:sz w:val="24"/>
          <w:szCs w:val="24"/>
        </w:rPr>
      </w:pPr>
      <w:r>
        <w:rPr>
          <w:rFonts w:asciiTheme="minorHAnsi" w:hAnsiTheme="minorHAnsi" w:cstheme="minorHAnsi"/>
          <w:kern w:val="20"/>
          <w:sz w:val="24"/>
          <w:szCs w:val="24"/>
        </w:rPr>
        <w:t xml:space="preserve">Directeurs de police municipale : </w:t>
      </w:r>
      <w:r w:rsidRPr="002C4828">
        <w:rPr>
          <w:rFonts w:asciiTheme="minorHAnsi" w:hAnsiTheme="minorHAnsi" w:cstheme="minorHAnsi"/>
          <w:kern w:val="20"/>
          <w:sz w:val="24"/>
          <w:szCs w:val="24"/>
        </w:rPr>
        <w:t xml:space="preserve">………………………………………% </w:t>
      </w:r>
      <w:r w:rsidRPr="002C4828">
        <w:rPr>
          <w:rFonts w:asciiTheme="minorHAnsi" w:eastAsiaTheme="minorHAnsi" w:hAnsiTheme="minorHAnsi" w:cstheme="minorHAnsi"/>
          <w:b/>
          <w:i/>
          <w:color w:val="E36C0A" w:themeColor="accent6" w:themeShade="BF"/>
          <w:sz w:val="24"/>
          <w:szCs w:val="24"/>
          <w:lang w:eastAsia="en-US"/>
        </w:rPr>
        <w:t>(maximum 33%)</w:t>
      </w:r>
      <w:r>
        <w:rPr>
          <w:rFonts w:asciiTheme="minorHAnsi" w:hAnsiTheme="minorHAnsi" w:cstheme="minorHAnsi"/>
          <w:kern w:val="20"/>
          <w:sz w:val="24"/>
          <w:szCs w:val="24"/>
        </w:rPr>
        <w:t> ;</w:t>
      </w:r>
    </w:p>
    <w:p w14:paraId="07BB108F" w14:textId="241E7403" w:rsidR="002C4828" w:rsidRDefault="002C4828" w:rsidP="009120A2">
      <w:pPr>
        <w:pStyle w:val="Paragraphedeliste"/>
        <w:numPr>
          <w:ilvl w:val="0"/>
          <w:numId w:val="47"/>
        </w:numPr>
        <w:spacing w:after="0"/>
        <w:rPr>
          <w:rFonts w:asciiTheme="minorHAnsi" w:hAnsiTheme="minorHAnsi" w:cstheme="minorHAnsi"/>
          <w:kern w:val="20"/>
          <w:sz w:val="24"/>
          <w:szCs w:val="24"/>
        </w:rPr>
      </w:pPr>
      <w:r w:rsidRPr="002C4828">
        <w:rPr>
          <w:rFonts w:asciiTheme="minorHAnsi" w:hAnsiTheme="minorHAnsi" w:cstheme="minorHAnsi"/>
          <w:kern w:val="20"/>
          <w:sz w:val="24"/>
          <w:szCs w:val="24"/>
        </w:rPr>
        <w:t xml:space="preserve">Chefs de service de police municipale ………………………………………% </w:t>
      </w:r>
      <w:r w:rsidRPr="002C4828">
        <w:rPr>
          <w:rFonts w:asciiTheme="minorHAnsi" w:eastAsiaTheme="minorHAnsi" w:hAnsiTheme="minorHAnsi" w:cstheme="minorHAnsi"/>
          <w:b/>
          <w:i/>
          <w:color w:val="E36C0A" w:themeColor="accent6" w:themeShade="BF"/>
          <w:sz w:val="24"/>
          <w:szCs w:val="24"/>
          <w:lang w:eastAsia="en-US"/>
        </w:rPr>
        <w:t>(maximum 3</w:t>
      </w:r>
      <w:r>
        <w:rPr>
          <w:rFonts w:asciiTheme="minorHAnsi" w:eastAsiaTheme="minorHAnsi" w:hAnsiTheme="minorHAnsi" w:cstheme="minorHAnsi"/>
          <w:b/>
          <w:i/>
          <w:color w:val="E36C0A" w:themeColor="accent6" w:themeShade="BF"/>
          <w:sz w:val="24"/>
          <w:szCs w:val="24"/>
          <w:lang w:eastAsia="en-US"/>
        </w:rPr>
        <w:t>2</w:t>
      </w:r>
      <w:r w:rsidRPr="002C4828">
        <w:rPr>
          <w:rFonts w:asciiTheme="minorHAnsi" w:eastAsiaTheme="minorHAnsi" w:hAnsiTheme="minorHAnsi" w:cstheme="minorHAnsi"/>
          <w:b/>
          <w:i/>
          <w:color w:val="E36C0A" w:themeColor="accent6" w:themeShade="BF"/>
          <w:sz w:val="24"/>
          <w:szCs w:val="24"/>
          <w:lang w:eastAsia="en-US"/>
        </w:rPr>
        <w:t>%)</w:t>
      </w:r>
      <w:r>
        <w:rPr>
          <w:rFonts w:asciiTheme="minorHAnsi" w:hAnsiTheme="minorHAnsi" w:cstheme="minorHAnsi"/>
          <w:kern w:val="20"/>
          <w:sz w:val="24"/>
          <w:szCs w:val="24"/>
        </w:rPr>
        <w:t> ;</w:t>
      </w:r>
    </w:p>
    <w:p w14:paraId="7970FC2A" w14:textId="10A808BB" w:rsidR="002C4828" w:rsidRPr="002C4828" w:rsidRDefault="002C4828" w:rsidP="009120A2">
      <w:pPr>
        <w:pStyle w:val="Paragraphedeliste"/>
        <w:numPr>
          <w:ilvl w:val="0"/>
          <w:numId w:val="47"/>
        </w:numPr>
        <w:spacing w:after="0"/>
        <w:rPr>
          <w:rFonts w:asciiTheme="minorHAnsi" w:hAnsiTheme="minorHAnsi" w:cstheme="minorHAnsi"/>
          <w:kern w:val="20"/>
          <w:sz w:val="24"/>
          <w:szCs w:val="24"/>
        </w:rPr>
      </w:pPr>
      <w:r w:rsidRPr="002C4828">
        <w:rPr>
          <w:rFonts w:asciiTheme="minorHAnsi" w:hAnsiTheme="minorHAnsi" w:cstheme="minorHAnsi"/>
          <w:kern w:val="20"/>
          <w:sz w:val="24"/>
          <w:szCs w:val="24"/>
        </w:rPr>
        <w:t xml:space="preserve">Agents de police municipale………………………………………% </w:t>
      </w:r>
      <w:r w:rsidRPr="002C4828">
        <w:rPr>
          <w:rFonts w:asciiTheme="minorHAnsi" w:eastAsiaTheme="minorHAnsi" w:hAnsiTheme="minorHAnsi" w:cstheme="minorHAnsi"/>
          <w:b/>
          <w:i/>
          <w:color w:val="E36C0A" w:themeColor="accent6" w:themeShade="BF"/>
          <w:sz w:val="24"/>
          <w:szCs w:val="24"/>
          <w:lang w:eastAsia="en-US"/>
        </w:rPr>
        <w:t>(maximum 3</w:t>
      </w:r>
      <w:r>
        <w:rPr>
          <w:rFonts w:asciiTheme="minorHAnsi" w:eastAsiaTheme="minorHAnsi" w:hAnsiTheme="minorHAnsi" w:cstheme="minorHAnsi"/>
          <w:b/>
          <w:i/>
          <w:color w:val="E36C0A" w:themeColor="accent6" w:themeShade="BF"/>
          <w:sz w:val="24"/>
          <w:szCs w:val="24"/>
          <w:lang w:eastAsia="en-US"/>
        </w:rPr>
        <w:t>0</w:t>
      </w:r>
      <w:r w:rsidRPr="002C4828">
        <w:rPr>
          <w:rFonts w:asciiTheme="minorHAnsi" w:eastAsiaTheme="minorHAnsi" w:hAnsiTheme="minorHAnsi" w:cstheme="minorHAnsi"/>
          <w:b/>
          <w:i/>
          <w:color w:val="E36C0A" w:themeColor="accent6" w:themeShade="BF"/>
          <w:sz w:val="24"/>
          <w:szCs w:val="24"/>
          <w:lang w:eastAsia="en-US"/>
        </w:rPr>
        <w:t>%)</w:t>
      </w:r>
      <w:r>
        <w:rPr>
          <w:rFonts w:asciiTheme="minorHAnsi" w:hAnsiTheme="minorHAnsi" w:cstheme="minorHAnsi"/>
          <w:kern w:val="20"/>
          <w:sz w:val="24"/>
          <w:szCs w:val="24"/>
        </w:rPr>
        <w:t> ;</w:t>
      </w:r>
    </w:p>
    <w:p w14:paraId="7E86DF8D" w14:textId="210521D1" w:rsidR="002C4828" w:rsidRPr="00AA3397" w:rsidRDefault="002C4828" w:rsidP="002C4828">
      <w:pPr>
        <w:pStyle w:val="Paragraphedeliste"/>
        <w:numPr>
          <w:ilvl w:val="0"/>
          <w:numId w:val="47"/>
        </w:numPr>
        <w:spacing w:after="0"/>
        <w:rPr>
          <w:rFonts w:asciiTheme="minorHAnsi" w:hAnsiTheme="minorHAnsi" w:cstheme="minorHAnsi"/>
          <w:kern w:val="20"/>
          <w:sz w:val="24"/>
          <w:szCs w:val="24"/>
        </w:rPr>
      </w:pPr>
      <w:r>
        <w:rPr>
          <w:rFonts w:asciiTheme="minorHAnsi" w:hAnsiTheme="minorHAnsi" w:cstheme="minorHAnsi"/>
          <w:kern w:val="20"/>
          <w:sz w:val="24"/>
          <w:szCs w:val="24"/>
        </w:rPr>
        <w:t xml:space="preserve">Gardes champêtres </w:t>
      </w:r>
      <w:r w:rsidRPr="002C4828">
        <w:rPr>
          <w:rFonts w:asciiTheme="minorHAnsi" w:hAnsiTheme="minorHAnsi" w:cstheme="minorHAnsi"/>
          <w:kern w:val="20"/>
          <w:sz w:val="24"/>
          <w:szCs w:val="24"/>
        </w:rPr>
        <w:t xml:space="preserve">………………………………………% </w:t>
      </w:r>
      <w:r w:rsidRPr="002C4828">
        <w:rPr>
          <w:rFonts w:asciiTheme="minorHAnsi" w:eastAsiaTheme="minorHAnsi" w:hAnsiTheme="minorHAnsi" w:cstheme="minorHAnsi"/>
          <w:b/>
          <w:i/>
          <w:color w:val="E36C0A" w:themeColor="accent6" w:themeShade="BF"/>
          <w:sz w:val="24"/>
          <w:szCs w:val="24"/>
          <w:lang w:eastAsia="en-US"/>
        </w:rPr>
        <w:t>(maximum 3</w:t>
      </w:r>
      <w:r>
        <w:rPr>
          <w:rFonts w:asciiTheme="minorHAnsi" w:eastAsiaTheme="minorHAnsi" w:hAnsiTheme="minorHAnsi" w:cstheme="minorHAnsi"/>
          <w:b/>
          <w:i/>
          <w:color w:val="E36C0A" w:themeColor="accent6" w:themeShade="BF"/>
          <w:sz w:val="24"/>
          <w:szCs w:val="24"/>
          <w:lang w:eastAsia="en-US"/>
        </w:rPr>
        <w:t>0</w:t>
      </w:r>
      <w:r w:rsidRPr="002C4828">
        <w:rPr>
          <w:rFonts w:asciiTheme="minorHAnsi" w:eastAsiaTheme="minorHAnsi" w:hAnsiTheme="minorHAnsi" w:cstheme="minorHAnsi"/>
          <w:b/>
          <w:i/>
          <w:color w:val="E36C0A" w:themeColor="accent6" w:themeShade="BF"/>
          <w:sz w:val="24"/>
          <w:szCs w:val="24"/>
          <w:lang w:eastAsia="en-US"/>
        </w:rPr>
        <w:t>%)</w:t>
      </w:r>
      <w:r>
        <w:rPr>
          <w:rFonts w:asciiTheme="minorHAnsi" w:hAnsiTheme="minorHAnsi" w:cstheme="minorHAnsi"/>
          <w:kern w:val="20"/>
          <w:sz w:val="24"/>
          <w:szCs w:val="24"/>
        </w:rPr>
        <w:t>.</w:t>
      </w:r>
    </w:p>
    <w:p w14:paraId="5D0FA16D" w14:textId="5CEF119C" w:rsidR="002C4828" w:rsidRDefault="002C4828" w:rsidP="002C4828">
      <w:pPr>
        <w:spacing w:after="0"/>
        <w:rPr>
          <w:rFonts w:asciiTheme="minorHAnsi" w:hAnsiTheme="minorHAnsi" w:cstheme="minorHAnsi"/>
          <w:kern w:val="20"/>
          <w:sz w:val="24"/>
          <w:szCs w:val="24"/>
        </w:rPr>
      </w:pPr>
    </w:p>
    <w:p w14:paraId="3142BC95" w14:textId="0AFD70B2" w:rsidR="002C4828" w:rsidRPr="00E2759A" w:rsidRDefault="002C4828" w:rsidP="002C4828">
      <w:pPr>
        <w:pStyle w:val="Titre1"/>
        <w:rPr>
          <w:rFonts w:asciiTheme="minorHAnsi" w:hAnsiTheme="minorHAnsi" w:cstheme="minorHAnsi"/>
        </w:rPr>
      </w:pPr>
      <w:r w:rsidRPr="00E2759A">
        <w:rPr>
          <w:rFonts w:asciiTheme="minorHAnsi" w:hAnsiTheme="minorHAnsi" w:cstheme="minorHAnsi"/>
        </w:rPr>
        <w:t xml:space="preserve">ARTICLE </w:t>
      </w:r>
      <w:r w:rsidR="008D3DDF">
        <w:rPr>
          <w:rFonts w:asciiTheme="minorHAnsi" w:hAnsiTheme="minorHAnsi" w:cstheme="minorHAnsi"/>
        </w:rPr>
        <w:t>3</w:t>
      </w:r>
      <w:r w:rsidRPr="00E2759A">
        <w:rPr>
          <w:rFonts w:asciiTheme="minorHAnsi" w:hAnsiTheme="minorHAnsi" w:cstheme="minorHAnsi"/>
          <w:u w:val="none"/>
        </w:rPr>
        <w:t xml:space="preserve"> :</w:t>
      </w:r>
      <w:r>
        <w:rPr>
          <w:rFonts w:asciiTheme="minorHAnsi" w:hAnsiTheme="minorHAnsi" w:cstheme="minorHAnsi"/>
          <w:u w:val="none"/>
        </w:rPr>
        <w:t xml:space="preserve"> PART VARIABLE</w:t>
      </w:r>
    </w:p>
    <w:p w14:paraId="5A8380D6" w14:textId="713FEB1F" w:rsidR="002C4828" w:rsidRDefault="002C4828" w:rsidP="002C4828">
      <w:pPr>
        <w:spacing w:after="0"/>
        <w:rPr>
          <w:rFonts w:asciiTheme="minorHAnsi" w:hAnsiTheme="minorHAnsi" w:cstheme="minorHAnsi"/>
          <w:kern w:val="20"/>
          <w:sz w:val="24"/>
          <w:szCs w:val="24"/>
        </w:rPr>
      </w:pPr>
      <w:r w:rsidRPr="00AA3397">
        <w:rPr>
          <w:rFonts w:asciiTheme="minorHAnsi" w:hAnsiTheme="minorHAnsi" w:cstheme="minorHAnsi"/>
          <w:kern w:val="20"/>
          <w:sz w:val="24"/>
          <w:szCs w:val="24"/>
        </w:rPr>
        <w:t>D’instaure</w:t>
      </w:r>
      <w:r>
        <w:rPr>
          <w:rFonts w:asciiTheme="minorHAnsi" w:hAnsiTheme="minorHAnsi" w:cstheme="minorHAnsi"/>
          <w:kern w:val="20"/>
          <w:sz w:val="24"/>
          <w:szCs w:val="24"/>
        </w:rPr>
        <w:t>r</w:t>
      </w:r>
      <w:r w:rsidR="00544952">
        <w:rPr>
          <w:rFonts w:asciiTheme="minorHAnsi" w:hAnsiTheme="minorHAnsi" w:cstheme="minorHAnsi"/>
          <w:kern w:val="20"/>
          <w:sz w:val="24"/>
          <w:szCs w:val="24"/>
        </w:rPr>
        <w:t xml:space="preserve"> la part variable de l’indemnité spéciale de fonction et d’engagement. Son montant tient compte de l’engagement professionnel et de la manière de servir des agents, appréciés selon des critères définis par l’organe délibérant. Le montant maximum de cette part pour chaque cadre d’emplois est le suivant :</w:t>
      </w:r>
    </w:p>
    <w:p w14:paraId="6058679B" w14:textId="55533887" w:rsidR="00544952" w:rsidRDefault="00544952" w:rsidP="00544952">
      <w:pPr>
        <w:pStyle w:val="Paragraphedeliste"/>
        <w:numPr>
          <w:ilvl w:val="0"/>
          <w:numId w:val="47"/>
        </w:numPr>
        <w:spacing w:after="0"/>
        <w:rPr>
          <w:rFonts w:asciiTheme="minorHAnsi" w:hAnsiTheme="minorHAnsi" w:cstheme="minorHAnsi"/>
          <w:kern w:val="20"/>
          <w:sz w:val="24"/>
          <w:szCs w:val="24"/>
        </w:rPr>
      </w:pPr>
      <w:r>
        <w:rPr>
          <w:rFonts w:asciiTheme="minorHAnsi" w:hAnsiTheme="minorHAnsi" w:cstheme="minorHAnsi"/>
          <w:kern w:val="20"/>
          <w:sz w:val="24"/>
          <w:szCs w:val="24"/>
        </w:rPr>
        <w:t xml:space="preserve">Directeurs de police municipale : </w:t>
      </w:r>
      <w:r w:rsidRPr="002C4828">
        <w:rPr>
          <w:rFonts w:asciiTheme="minorHAnsi" w:hAnsiTheme="minorHAnsi" w:cstheme="minorHAnsi"/>
          <w:kern w:val="20"/>
          <w:sz w:val="24"/>
          <w:szCs w:val="24"/>
        </w:rPr>
        <w:t>………………………………………</w:t>
      </w:r>
      <w:r>
        <w:rPr>
          <w:rFonts w:asciiTheme="minorHAnsi" w:hAnsiTheme="minorHAnsi" w:cstheme="minorHAnsi"/>
          <w:kern w:val="20"/>
          <w:sz w:val="24"/>
          <w:szCs w:val="24"/>
        </w:rPr>
        <w:t>€</w:t>
      </w:r>
      <w:r w:rsidRPr="002C4828">
        <w:rPr>
          <w:rFonts w:asciiTheme="minorHAnsi" w:hAnsiTheme="minorHAnsi" w:cstheme="minorHAnsi"/>
          <w:kern w:val="20"/>
          <w:sz w:val="24"/>
          <w:szCs w:val="24"/>
        </w:rPr>
        <w:t xml:space="preserve"> </w:t>
      </w:r>
      <w:r w:rsidRPr="002C4828">
        <w:rPr>
          <w:rFonts w:asciiTheme="minorHAnsi" w:eastAsiaTheme="minorHAnsi" w:hAnsiTheme="minorHAnsi" w:cstheme="minorHAnsi"/>
          <w:b/>
          <w:i/>
          <w:color w:val="E36C0A" w:themeColor="accent6" w:themeShade="BF"/>
          <w:sz w:val="24"/>
          <w:szCs w:val="24"/>
          <w:lang w:eastAsia="en-US"/>
        </w:rPr>
        <w:t xml:space="preserve">(maximum </w:t>
      </w:r>
      <w:r>
        <w:rPr>
          <w:rFonts w:asciiTheme="minorHAnsi" w:eastAsiaTheme="minorHAnsi" w:hAnsiTheme="minorHAnsi" w:cstheme="minorHAnsi"/>
          <w:b/>
          <w:i/>
          <w:color w:val="E36C0A" w:themeColor="accent6" w:themeShade="BF"/>
          <w:sz w:val="24"/>
          <w:szCs w:val="24"/>
          <w:lang w:eastAsia="en-US"/>
        </w:rPr>
        <w:t>9500</w:t>
      </w:r>
      <w:r w:rsidRPr="00544952">
        <w:rPr>
          <w:rFonts w:asciiTheme="minorHAnsi" w:eastAsiaTheme="minorHAnsi" w:hAnsiTheme="minorHAnsi" w:cstheme="minorHAnsi"/>
          <w:b/>
          <w:i/>
          <w:color w:val="E36C0A" w:themeColor="accent6" w:themeShade="BF"/>
          <w:sz w:val="24"/>
          <w:szCs w:val="24"/>
          <w:lang w:eastAsia="en-US"/>
        </w:rPr>
        <w:t>€</w:t>
      </w:r>
      <w:r w:rsidRPr="002C4828">
        <w:rPr>
          <w:rFonts w:asciiTheme="minorHAnsi" w:eastAsiaTheme="minorHAnsi" w:hAnsiTheme="minorHAnsi" w:cstheme="minorHAnsi"/>
          <w:b/>
          <w:i/>
          <w:color w:val="E36C0A" w:themeColor="accent6" w:themeShade="BF"/>
          <w:sz w:val="24"/>
          <w:szCs w:val="24"/>
          <w:lang w:eastAsia="en-US"/>
        </w:rPr>
        <w:t>)</w:t>
      </w:r>
      <w:r>
        <w:rPr>
          <w:rFonts w:asciiTheme="minorHAnsi" w:hAnsiTheme="minorHAnsi" w:cstheme="minorHAnsi"/>
          <w:kern w:val="20"/>
          <w:sz w:val="24"/>
          <w:szCs w:val="24"/>
        </w:rPr>
        <w:t> ;</w:t>
      </w:r>
    </w:p>
    <w:p w14:paraId="3A8B8811" w14:textId="2FD3F6B9" w:rsidR="00544952" w:rsidRDefault="00544952" w:rsidP="00544952">
      <w:pPr>
        <w:pStyle w:val="Paragraphedeliste"/>
        <w:numPr>
          <w:ilvl w:val="0"/>
          <w:numId w:val="47"/>
        </w:numPr>
        <w:spacing w:after="0"/>
        <w:rPr>
          <w:rFonts w:asciiTheme="minorHAnsi" w:hAnsiTheme="minorHAnsi" w:cstheme="minorHAnsi"/>
          <w:kern w:val="20"/>
          <w:sz w:val="24"/>
          <w:szCs w:val="24"/>
        </w:rPr>
      </w:pPr>
      <w:r w:rsidRPr="002C4828">
        <w:rPr>
          <w:rFonts w:asciiTheme="minorHAnsi" w:hAnsiTheme="minorHAnsi" w:cstheme="minorHAnsi"/>
          <w:kern w:val="20"/>
          <w:sz w:val="24"/>
          <w:szCs w:val="24"/>
        </w:rPr>
        <w:t>Chefs de service de police municipale ………………………………………</w:t>
      </w:r>
      <w:r>
        <w:rPr>
          <w:rFonts w:asciiTheme="minorHAnsi" w:hAnsiTheme="minorHAnsi" w:cstheme="minorHAnsi"/>
          <w:kern w:val="20"/>
          <w:sz w:val="24"/>
          <w:szCs w:val="24"/>
        </w:rPr>
        <w:t>€</w:t>
      </w:r>
      <w:r w:rsidRPr="002C4828">
        <w:rPr>
          <w:rFonts w:asciiTheme="minorHAnsi" w:hAnsiTheme="minorHAnsi" w:cstheme="minorHAnsi"/>
          <w:kern w:val="20"/>
          <w:sz w:val="24"/>
          <w:szCs w:val="24"/>
        </w:rPr>
        <w:t xml:space="preserve"> </w:t>
      </w:r>
      <w:r w:rsidRPr="002C4828">
        <w:rPr>
          <w:rFonts w:asciiTheme="minorHAnsi" w:eastAsiaTheme="minorHAnsi" w:hAnsiTheme="minorHAnsi" w:cstheme="minorHAnsi"/>
          <w:b/>
          <w:i/>
          <w:color w:val="E36C0A" w:themeColor="accent6" w:themeShade="BF"/>
          <w:sz w:val="24"/>
          <w:szCs w:val="24"/>
          <w:lang w:eastAsia="en-US"/>
        </w:rPr>
        <w:t xml:space="preserve">(maximum </w:t>
      </w:r>
      <w:r>
        <w:rPr>
          <w:rFonts w:asciiTheme="minorHAnsi" w:eastAsiaTheme="minorHAnsi" w:hAnsiTheme="minorHAnsi" w:cstheme="minorHAnsi"/>
          <w:b/>
          <w:i/>
          <w:color w:val="E36C0A" w:themeColor="accent6" w:themeShade="BF"/>
          <w:sz w:val="24"/>
          <w:szCs w:val="24"/>
          <w:lang w:eastAsia="en-US"/>
        </w:rPr>
        <w:t>7000</w:t>
      </w:r>
      <w:r w:rsidRPr="00544952">
        <w:rPr>
          <w:rFonts w:asciiTheme="minorHAnsi" w:eastAsiaTheme="minorHAnsi" w:hAnsiTheme="minorHAnsi" w:cstheme="minorHAnsi"/>
          <w:b/>
          <w:i/>
          <w:color w:val="E36C0A" w:themeColor="accent6" w:themeShade="BF"/>
          <w:sz w:val="24"/>
          <w:szCs w:val="24"/>
          <w:lang w:eastAsia="en-US"/>
        </w:rPr>
        <w:t>€</w:t>
      </w:r>
      <w:r w:rsidRPr="002C4828">
        <w:rPr>
          <w:rFonts w:asciiTheme="minorHAnsi" w:eastAsiaTheme="minorHAnsi" w:hAnsiTheme="minorHAnsi" w:cstheme="minorHAnsi"/>
          <w:b/>
          <w:i/>
          <w:color w:val="E36C0A" w:themeColor="accent6" w:themeShade="BF"/>
          <w:sz w:val="24"/>
          <w:szCs w:val="24"/>
          <w:lang w:eastAsia="en-US"/>
        </w:rPr>
        <w:t>)</w:t>
      </w:r>
      <w:r>
        <w:rPr>
          <w:rFonts w:asciiTheme="minorHAnsi" w:hAnsiTheme="minorHAnsi" w:cstheme="minorHAnsi"/>
          <w:kern w:val="20"/>
          <w:sz w:val="24"/>
          <w:szCs w:val="24"/>
        </w:rPr>
        <w:t> ;</w:t>
      </w:r>
    </w:p>
    <w:p w14:paraId="15EFC28E" w14:textId="169AC53B" w:rsidR="00544952" w:rsidRPr="002C4828" w:rsidRDefault="00544952" w:rsidP="00544952">
      <w:pPr>
        <w:pStyle w:val="Paragraphedeliste"/>
        <w:numPr>
          <w:ilvl w:val="0"/>
          <w:numId w:val="47"/>
        </w:numPr>
        <w:spacing w:after="0"/>
        <w:rPr>
          <w:rFonts w:asciiTheme="minorHAnsi" w:hAnsiTheme="minorHAnsi" w:cstheme="minorHAnsi"/>
          <w:kern w:val="20"/>
          <w:sz w:val="24"/>
          <w:szCs w:val="24"/>
        </w:rPr>
      </w:pPr>
      <w:r w:rsidRPr="002C4828">
        <w:rPr>
          <w:rFonts w:asciiTheme="minorHAnsi" w:hAnsiTheme="minorHAnsi" w:cstheme="minorHAnsi"/>
          <w:kern w:val="20"/>
          <w:sz w:val="24"/>
          <w:szCs w:val="24"/>
        </w:rPr>
        <w:t>Agents de police municipale………………………………………</w:t>
      </w:r>
      <w:r>
        <w:rPr>
          <w:rFonts w:asciiTheme="minorHAnsi" w:hAnsiTheme="minorHAnsi" w:cstheme="minorHAnsi"/>
          <w:kern w:val="20"/>
          <w:sz w:val="24"/>
          <w:szCs w:val="24"/>
        </w:rPr>
        <w:t>€</w:t>
      </w:r>
      <w:r w:rsidRPr="002C4828">
        <w:rPr>
          <w:rFonts w:asciiTheme="minorHAnsi" w:hAnsiTheme="minorHAnsi" w:cstheme="minorHAnsi"/>
          <w:kern w:val="20"/>
          <w:sz w:val="24"/>
          <w:szCs w:val="24"/>
        </w:rPr>
        <w:t xml:space="preserve"> </w:t>
      </w:r>
      <w:r w:rsidRPr="002C4828">
        <w:rPr>
          <w:rFonts w:asciiTheme="minorHAnsi" w:eastAsiaTheme="minorHAnsi" w:hAnsiTheme="minorHAnsi" w:cstheme="minorHAnsi"/>
          <w:b/>
          <w:i/>
          <w:color w:val="E36C0A" w:themeColor="accent6" w:themeShade="BF"/>
          <w:sz w:val="24"/>
          <w:szCs w:val="24"/>
          <w:lang w:eastAsia="en-US"/>
        </w:rPr>
        <w:t xml:space="preserve">(maximum </w:t>
      </w:r>
      <w:r>
        <w:rPr>
          <w:rFonts w:asciiTheme="minorHAnsi" w:eastAsiaTheme="minorHAnsi" w:hAnsiTheme="minorHAnsi" w:cstheme="minorHAnsi"/>
          <w:b/>
          <w:i/>
          <w:color w:val="E36C0A" w:themeColor="accent6" w:themeShade="BF"/>
          <w:sz w:val="24"/>
          <w:szCs w:val="24"/>
          <w:lang w:eastAsia="en-US"/>
        </w:rPr>
        <w:t>5000</w:t>
      </w:r>
      <w:r w:rsidRPr="00544952">
        <w:rPr>
          <w:rFonts w:asciiTheme="minorHAnsi" w:eastAsiaTheme="minorHAnsi" w:hAnsiTheme="minorHAnsi" w:cstheme="minorHAnsi"/>
          <w:b/>
          <w:i/>
          <w:color w:val="E36C0A" w:themeColor="accent6" w:themeShade="BF"/>
          <w:sz w:val="24"/>
          <w:szCs w:val="24"/>
          <w:lang w:eastAsia="en-US"/>
        </w:rPr>
        <w:t>€</w:t>
      </w:r>
      <w:r w:rsidRPr="002C4828">
        <w:rPr>
          <w:rFonts w:asciiTheme="minorHAnsi" w:eastAsiaTheme="minorHAnsi" w:hAnsiTheme="minorHAnsi" w:cstheme="minorHAnsi"/>
          <w:b/>
          <w:i/>
          <w:color w:val="E36C0A" w:themeColor="accent6" w:themeShade="BF"/>
          <w:sz w:val="24"/>
          <w:szCs w:val="24"/>
          <w:lang w:eastAsia="en-US"/>
        </w:rPr>
        <w:t>)</w:t>
      </w:r>
      <w:r>
        <w:rPr>
          <w:rFonts w:asciiTheme="minorHAnsi" w:hAnsiTheme="minorHAnsi" w:cstheme="minorHAnsi"/>
          <w:kern w:val="20"/>
          <w:sz w:val="24"/>
          <w:szCs w:val="24"/>
        </w:rPr>
        <w:t> ;</w:t>
      </w:r>
    </w:p>
    <w:p w14:paraId="2A0774EA" w14:textId="1F6771F9" w:rsidR="00544952" w:rsidRPr="00AA3397" w:rsidRDefault="00544952" w:rsidP="00544952">
      <w:pPr>
        <w:pStyle w:val="Paragraphedeliste"/>
        <w:numPr>
          <w:ilvl w:val="0"/>
          <w:numId w:val="47"/>
        </w:numPr>
        <w:spacing w:after="0"/>
        <w:rPr>
          <w:rFonts w:asciiTheme="minorHAnsi" w:hAnsiTheme="minorHAnsi" w:cstheme="minorHAnsi"/>
          <w:kern w:val="20"/>
          <w:sz w:val="24"/>
          <w:szCs w:val="24"/>
        </w:rPr>
      </w:pPr>
      <w:r>
        <w:rPr>
          <w:rFonts w:asciiTheme="minorHAnsi" w:hAnsiTheme="minorHAnsi" w:cstheme="minorHAnsi"/>
          <w:kern w:val="20"/>
          <w:sz w:val="24"/>
          <w:szCs w:val="24"/>
        </w:rPr>
        <w:t xml:space="preserve">Gardes champêtres </w:t>
      </w:r>
      <w:r w:rsidRPr="002C4828">
        <w:rPr>
          <w:rFonts w:asciiTheme="minorHAnsi" w:hAnsiTheme="minorHAnsi" w:cstheme="minorHAnsi"/>
          <w:kern w:val="20"/>
          <w:sz w:val="24"/>
          <w:szCs w:val="24"/>
        </w:rPr>
        <w:t>………………………………………</w:t>
      </w:r>
      <w:r>
        <w:rPr>
          <w:rFonts w:asciiTheme="minorHAnsi" w:hAnsiTheme="minorHAnsi" w:cstheme="minorHAnsi"/>
          <w:kern w:val="20"/>
          <w:sz w:val="24"/>
          <w:szCs w:val="24"/>
        </w:rPr>
        <w:t>€</w:t>
      </w:r>
      <w:r w:rsidRPr="002C4828">
        <w:rPr>
          <w:rFonts w:asciiTheme="minorHAnsi" w:hAnsiTheme="minorHAnsi" w:cstheme="minorHAnsi"/>
          <w:kern w:val="20"/>
          <w:sz w:val="24"/>
          <w:szCs w:val="24"/>
        </w:rPr>
        <w:t xml:space="preserve"> </w:t>
      </w:r>
      <w:r w:rsidRPr="002C4828">
        <w:rPr>
          <w:rFonts w:asciiTheme="minorHAnsi" w:eastAsiaTheme="minorHAnsi" w:hAnsiTheme="minorHAnsi" w:cstheme="minorHAnsi"/>
          <w:b/>
          <w:i/>
          <w:color w:val="E36C0A" w:themeColor="accent6" w:themeShade="BF"/>
          <w:sz w:val="24"/>
          <w:szCs w:val="24"/>
          <w:lang w:eastAsia="en-US"/>
        </w:rPr>
        <w:t xml:space="preserve">(maximum </w:t>
      </w:r>
      <w:r>
        <w:rPr>
          <w:rFonts w:asciiTheme="minorHAnsi" w:eastAsiaTheme="minorHAnsi" w:hAnsiTheme="minorHAnsi" w:cstheme="minorHAnsi"/>
          <w:b/>
          <w:i/>
          <w:color w:val="E36C0A" w:themeColor="accent6" w:themeShade="BF"/>
          <w:sz w:val="24"/>
          <w:szCs w:val="24"/>
          <w:lang w:eastAsia="en-US"/>
        </w:rPr>
        <w:t>5000</w:t>
      </w:r>
      <w:r w:rsidRPr="00544952">
        <w:rPr>
          <w:rFonts w:asciiTheme="minorHAnsi" w:eastAsiaTheme="minorHAnsi" w:hAnsiTheme="minorHAnsi" w:cstheme="minorHAnsi"/>
          <w:b/>
          <w:i/>
          <w:color w:val="E36C0A" w:themeColor="accent6" w:themeShade="BF"/>
          <w:sz w:val="24"/>
          <w:szCs w:val="24"/>
          <w:lang w:eastAsia="en-US"/>
        </w:rPr>
        <w:t>€</w:t>
      </w:r>
      <w:r w:rsidRPr="002C4828">
        <w:rPr>
          <w:rFonts w:asciiTheme="minorHAnsi" w:eastAsiaTheme="minorHAnsi" w:hAnsiTheme="minorHAnsi" w:cstheme="minorHAnsi"/>
          <w:b/>
          <w:i/>
          <w:color w:val="E36C0A" w:themeColor="accent6" w:themeShade="BF"/>
          <w:sz w:val="24"/>
          <w:szCs w:val="24"/>
          <w:lang w:eastAsia="en-US"/>
        </w:rPr>
        <w:t>)</w:t>
      </w:r>
      <w:r>
        <w:rPr>
          <w:rFonts w:asciiTheme="minorHAnsi" w:hAnsiTheme="minorHAnsi" w:cstheme="minorHAnsi"/>
          <w:kern w:val="20"/>
          <w:sz w:val="24"/>
          <w:szCs w:val="24"/>
        </w:rPr>
        <w:t>.</w:t>
      </w:r>
    </w:p>
    <w:p w14:paraId="4D2158C6" w14:textId="13577DB3" w:rsidR="002C4828" w:rsidRDefault="002C4828" w:rsidP="002C4828">
      <w:pPr>
        <w:spacing w:after="0"/>
        <w:rPr>
          <w:rFonts w:asciiTheme="minorHAnsi" w:hAnsiTheme="minorHAnsi" w:cstheme="minorHAnsi"/>
          <w:kern w:val="20"/>
          <w:sz w:val="24"/>
          <w:szCs w:val="24"/>
        </w:rPr>
      </w:pPr>
    </w:p>
    <w:p w14:paraId="1E7DF75F" w14:textId="295BA01C" w:rsidR="002C4828" w:rsidRDefault="00544952" w:rsidP="002C4828">
      <w:pPr>
        <w:spacing w:after="0"/>
        <w:rPr>
          <w:rFonts w:asciiTheme="minorHAnsi" w:hAnsiTheme="minorHAnsi" w:cstheme="minorHAnsi"/>
          <w:kern w:val="20"/>
          <w:sz w:val="24"/>
          <w:szCs w:val="24"/>
        </w:rPr>
      </w:pPr>
      <w:r>
        <w:rPr>
          <w:rFonts w:asciiTheme="minorHAnsi" w:hAnsiTheme="minorHAnsi" w:cstheme="minorHAnsi"/>
          <w:kern w:val="20"/>
          <w:sz w:val="24"/>
          <w:szCs w:val="24"/>
        </w:rPr>
        <w:t xml:space="preserve">De fixer les critères d’évaluation de la manière suivante : </w:t>
      </w:r>
      <w:r w:rsidRPr="002C4828">
        <w:rPr>
          <w:rFonts w:asciiTheme="minorHAnsi" w:hAnsiTheme="minorHAnsi" w:cstheme="minorHAnsi"/>
          <w:kern w:val="20"/>
          <w:sz w:val="24"/>
          <w:szCs w:val="24"/>
        </w:rPr>
        <w:t>………………………………………</w:t>
      </w:r>
    </w:p>
    <w:p w14:paraId="6F6A4808" w14:textId="1F24E187" w:rsidR="00544952" w:rsidRDefault="00544952" w:rsidP="00544952">
      <w:pPr>
        <w:spacing w:after="0"/>
        <w:rPr>
          <w:rFonts w:asciiTheme="minorHAnsi" w:hAnsiTheme="minorHAnsi" w:cstheme="minorHAnsi"/>
          <w:kern w:val="20"/>
          <w:sz w:val="24"/>
          <w:szCs w:val="24"/>
        </w:rPr>
      </w:pPr>
      <w:r>
        <w:rPr>
          <w:rFonts w:asciiTheme="minorHAnsi" w:eastAsiaTheme="minorHAnsi" w:hAnsiTheme="minorHAnsi" w:cstheme="minorHAnsi"/>
          <w:b/>
          <w:i/>
          <w:color w:val="E36C0A" w:themeColor="accent6" w:themeShade="BF"/>
          <w:sz w:val="24"/>
          <w:szCs w:val="24"/>
          <w:lang w:eastAsia="en-US"/>
        </w:rPr>
        <w:t>(Il est conseillé de reprendre les critères d’appréciation de la valeur professionnelle retenus pour les entretiens professionnels annuels</w:t>
      </w:r>
      <w:r w:rsidRPr="00AA3397">
        <w:rPr>
          <w:rFonts w:asciiTheme="minorHAnsi" w:eastAsiaTheme="minorHAnsi" w:hAnsiTheme="minorHAnsi" w:cstheme="minorHAnsi"/>
          <w:b/>
          <w:i/>
          <w:color w:val="E36C0A" w:themeColor="accent6" w:themeShade="BF"/>
          <w:sz w:val="24"/>
          <w:szCs w:val="24"/>
          <w:lang w:eastAsia="en-US"/>
        </w:rPr>
        <w:t>)</w:t>
      </w:r>
      <w:r>
        <w:rPr>
          <w:rFonts w:asciiTheme="minorHAnsi" w:hAnsiTheme="minorHAnsi" w:cstheme="minorHAnsi"/>
          <w:kern w:val="20"/>
          <w:sz w:val="24"/>
          <w:szCs w:val="24"/>
        </w:rPr>
        <w:t>.</w:t>
      </w:r>
    </w:p>
    <w:p w14:paraId="31A844AE" w14:textId="77777777" w:rsidR="002C4828" w:rsidRDefault="002C4828" w:rsidP="002C4828">
      <w:pPr>
        <w:spacing w:after="0"/>
        <w:rPr>
          <w:rFonts w:asciiTheme="minorHAnsi" w:hAnsiTheme="minorHAnsi" w:cstheme="minorHAnsi"/>
          <w:kern w:val="20"/>
          <w:sz w:val="24"/>
          <w:szCs w:val="24"/>
        </w:rPr>
      </w:pPr>
    </w:p>
    <w:p w14:paraId="266E26CB" w14:textId="1E723990" w:rsidR="00DD2FEE" w:rsidRPr="00E2759A" w:rsidRDefault="00DD2FEE" w:rsidP="00DD2FEE">
      <w:pPr>
        <w:pStyle w:val="Titre1"/>
        <w:rPr>
          <w:rFonts w:asciiTheme="minorHAnsi" w:hAnsiTheme="minorHAnsi" w:cstheme="minorHAnsi"/>
        </w:rPr>
      </w:pPr>
      <w:r w:rsidRPr="00E2759A">
        <w:rPr>
          <w:rFonts w:asciiTheme="minorHAnsi" w:hAnsiTheme="minorHAnsi" w:cstheme="minorHAnsi"/>
        </w:rPr>
        <w:t xml:space="preserve">ARTICLE </w:t>
      </w:r>
      <w:r w:rsidR="008D3DDF">
        <w:rPr>
          <w:rFonts w:asciiTheme="minorHAnsi" w:hAnsiTheme="minorHAnsi" w:cstheme="minorHAnsi"/>
        </w:rPr>
        <w:t>4</w:t>
      </w:r>
      <w:r w:rsidRPr="00E2759A">
        <w:rPr>
          <w:rFonts w:asciiTheme="minorHAnsi" w:hAnsiTheme="minorHAnsi" w:cstheme="minorHAnsi"/>
          <w:u w:val="none"/>
        </w:rPr>
        <w:t xml:space="preserve"> :</w:t>
      </w:r>
      <w:r>
        <w:rPr>
          <w:rFonts w:asciiTheme="minorHAnsi" w:hAnsiTheme="minorHAnsi" w:cstheme="minorHAnsi"/>
          <w:u w:val="none"/>
        </w:rPr>
        <w:t xml:space="preserve"> PÉRIODICITÉ DU VERSEMENT</w:t>
      </w:r>
    </w:p>
    <w:p w14:paraId="4CF138B7" w14:textId="7202EDCB" w:rsidR="00AA3397" w:rsidRDefault="00DD2FEE" w:rsidP="008B736F">
      <w:pPr>
        <w:spacing w:after="0"/>
        <w:rPr>
          <w:rFonts w:asciiTheme="minorHAnsi" w:hAnsiTheme="minorHAnsi" w:cstheme="minorHAnsi"/>
          <w:kern w:val="20"/>
          <w:sz w:val="24"/>
          <w:szCs w:val="24"/>
        </w:rPr>
      </w:pPr>
      <w:r>
        <w:rPr>
          <w:rFonts w:asciiTheme="minorHAnsi" w:hAnsiTheme="minorHAnsi" w:cstheme="minorHAnsi"/>
          <w:kern w:val="20"/>
          <w:sz w:val="24"/>
          <w:szCs w:val="24"/>
        </w:rPr>
        <w:t>La part fixe de l’indemnité spéciale de fonction et d’engagement est versée mensuellement.</w:t>
      </w:r>
    </w:p>
    <w:p w14:paraId="75698911" w14:textId="1B589B3A" w:rsidR="00DD2FEE" w:rsidRDefault="00DD2FEE" w:rsidP="008B736F">
      <w:pPr>
        <w:spacing w:after="0"/>
        <w:rPr>
          <w:rFonts w:asciiTheme="minorHAnsi" w:hAnsiTheme="minorHAnsi" w:cstheme="minorHAnsi"/>
          <w:kern w:val="20"/>
          <w:sz w:val="24"/>
          <w:szCs w:val="24"/>
        </w:rPr>
      </w:pPr>
    </w:p>
    <w:p w14:paraId="3147CD8C" w14:textId="4594F988" w:rsidR="00DD2FEE" w:rsidRDefault="00DD2FEE" w:rsidP="008B736F">
      <w:pPr>
        <w:spacing w:after="0"/>
        <w:rPr>
          <w:rFonts w:asciiTheme="minorHAnsi" w:hAnsiTheme="minorHAnsi" w:cstheme="minorHAnsi"/>
          <w:kern w:val="20"/>
          <w:sz w:val="24"/>
          <w:szCs w:val="24"/>
        </w:rPr>
      </w:pPr>
      <w:r>
        <w:rPr>
          <w:rFonts w:asciiTheme="minorHAnsi" w:hAnsiTheme="minorHAnsi" w:cstheme="minorHAnsi"/>
          <w:kern w:val="20"/>
          <w:sz w:val="24"/>
          <w:szCs w:val="24"/>
        </w:rPr>
        <w:t>La part variable de l’indemnité spéciale de fonction et d’engagement est</w:t>
      </w:r>
      <w:r w:rsidR="00FA4290">
        <w:rPr>
          <w:rFonts w:asciiTheme="minorHAnsi" w:hAnsiTheme="minorHAnsi" w:cstheme="minorHAnsi"/>
          <w:kern w:val="20"/>
          <w:sz w:val="24"/>
          <w:szCs w:val="24"/>
        </w:rPr>
        <w:t>, quant à elle,</w:t>
      </w:r>
      <w:r>
        <w:rPr>
          <w:rFonts w:asciiTheme="minorHAnsi" w:hAnsiTheme="minorHAnsi" w:cstheme="minorHAnsi"/>
          <w:kern w:val="20"/>
          <w:sz w:val="24"/>
          <w:szCs w:val="24"/>
        </w:rPr>
        <w:t xml:space="preserve"> versée annuellement.</w:t>
      </w:r>
    </w:p>
    <w:p w14:paraId="2B0CBA1D" w14:textId="2506C224" w:rsidR="00DD2FEE" w:rsidRPr="005B4919" w:rsidRDefault="00DD2FEE" w:rsidP="008B736F">
      <w:pPr>
        <w:spacing w:after="0"/>
        <w:rPr>
          <w:rFonts w:asciiTheme="minorHAnsi" w:hAnsiTheme="minorHAnsi" w:cstheme="minorHAnsi"/>
          <w:kern w:val="20"/>
          <w:sz w:val="24"/>
          <w:szCs w:val="24"/>
        </w:rPr>
      </w:pPr>
      <w:r w:rsidRPr="005B4919">
        <w:rPr>
          <w:rFonts w:asciiTheme="minorHAnsi" w:eastAsiaTheme="minorHAnsi" w:hAnsiTheme="minorHAnsi" w:cstheme="minorHAnsi"/>
          <w:b/>
          <w:i/>
          <w:sz w:val="24"/>
          <w:szCs w:val="24"/>
          <w:lang w:eastAsia="en-US"/>
        </w:rPr>
        <w:t>(</w:t>
      </w:r>
      <w:proofErr w:type="gramStart"/>
      <w:r>
        <w:rPr>
          <w:rFonts w:asciiTheme="minorHAnsi" w:eastAsiaTheme="minorHAnsi" w:hAnsiTheme="minorHAnsi" w:cstheme="minorHAnsi"/>
          <w:b/>
          <w:i/>
          <w:sz w:val="24"/>
          <w:szCs w:val="24"/>
          <w:lang w:eastAsia="en-US"/>
        </w:rPr>
        <w:t>OU</w:t>
      </w:r>
      <w:proofErr w:type="gramEnd"/>
      <w:r>
        <w:rPr>
          <w:rFonts w:asciiTheme="minorHAnsi" w:eastAsiaTheme="minorHAnsi" w:hAnsiTheme="minorHAnsi" w:cstheme="minorHAnsi"/>
          <w:b/>
          <w:i/>
          <w:sz w:val="24"/>
          <w:szCs w:val="24"/>
          <w:lang w:eastAsia="en-US"/>
        </w:rPr>
        <w:t> : La part variable de l’indemnité spéciale de fonction et d’engagement est</w:t>
      </w:r>
      <w:r w:rsidR="000B4D57">
        <w:rPr>
          <w:rFonts w:asciiTheme="minorHAnsi" w:eastAsiaTheme="minorHAnsi" w:hAnsiTheme="minorHAnsi" w:cstheme="minorHAnsi"/>
          <w:b/>
          <w:i/>
          <w:sz w:val="24"/>
          <w:szCs w:val="24"/>
          <w:lang w:eastAsia="en-US"/>
        </w:rPr>
        <w:t>, quant à elle,</w:t>
      </w:r>
      <w:r>
        <w:rPr>
          <w:rFonts w:asciiTheme="minorHAnsi" w:eastAsiaTheme="minorHAnsi" w:hAnsiTheme="minorHAnsi" w:cstheme="minorHAnsi"/>
          <w:b/>
          <w:i/>
          <w:sz w:val="24"/>
          <w:szCs w:val="24"/>
          <w:lang w:eastAsia="en-US"/>
        </w:rPr>
        <w:t xml:space="preserve"> versée mensuellement dans la limite de 50% du plafond défini à l’article </w:t>
      </w:r>
      <w:r w:rsidR="008D3DDF">
        <w:rPr>
          <w:rFonts w:asciiTheme="minorHAnsi" w:eastAsiaTheme="minorHAnsi" w:hAnsiTheme="minorHAnsi" w:cstheme="minorHAnsi"/>
          <w:b/>
          <w:i/>
          <w:sz w:val="24"/>
          <w:szCs w:val="24"/>
          <w:lang w:eastAsia="en-US"/>
        </w:rPr>
        <w:t>3</w:t>
      </w:r>
      <w:r>
        <w:rPr>
          <w:rFonts w:asciiTheme="minorHAnsi" w:eastAsiaTheme="minorHAnsi" w:hAnsiTheme="minorHAnsi" w:cstheme="minorHAnsi"/>
          <w:b/>
          <w:i/>
          <w:sz w:val="24"/>
          <w:szCs w:val="24"/>
          <w:lang w:eastAsia="en-US"/>
        </w:rPr>
        <w:t xml:space="preserve"> de cette délibération. Elle sera complétée d’un versement annuel sans que la somme des versements dépasse ce même plafond</w:t>
      </w:r>
      <w:r w:rsidRPr="005B4919">
        <w:rPr>
          <w:rFonts w:asciiTheme="minorHAnsi" w:eastAsiaTheme="minorHAnsi" w:hAnsiTheme="minorHAnsi" w:cstheme="minorHAnsi"/>
          <w:b/>
          <w:i/>
          <w:sz w:val="24"/>
          <w:szCs w:val="24"/>
          <w:lang w:eastAsia="en-US"/>
        </w:rPr>
        <w:t>).</w:t>
      </w:r>
    </w:p>
    <w:p w14:paraId="184340A4" w14:textId="501AA0FC" w:rsidR="00B779B3" w:rsidRPr="005F20AC" w:rsidRDefault="00B779B3" w:rsidP="00B779B3">
      <w:pPr>
        <w:pStyle w:val="Titre1"/>
        <w:rPr>
          <w:rFonts w:asciiTheme="minorHAnsi" w:hAnsiTheme="minorHAnsi" w:cstheme="minorHAnsi"/>
        </w:rPr>
      </w:pPr>
      <w:r w:rsidRPr="00E2759A">
        <w:rPr>
          <w:rFonts w:asciiTheme="minorHAnsi" w:hAnsiTheme="minorHAnsi" w:cstheme="minorHAnsi"/>
        </w:rPr>
        <w:lastRenderedPageBreak/>
        <w:t xml:space="preserve">ARTICLE </w:t>
      </w:r>
      <w:r w:rsidR="008D3DDF">
        <w:rPr>
          <w:rFonts w:asciiTheme="minorHAnsi" w:hAnsiTheme="minorHAnsi" w:cstheme="minorHAnsi"/>
        </w:rPr>
        <w:t>5</w:t>
      </w:r>
      <w:r w:rsidRPr="00E2759A">
        <w:rPr>
          <w:rFonts w:asciiTheme="minorHAnsi" w:hAnsiTheme="minorHAnsi" w:cstheme="minorHAnsi"/>
          <w:u w:val="none"/>
        </w:rPr>
        <w:t xml:space="preserve"> :</w:t>
      </w:r>
      <w:r>
        <w:rPr>
          <w:rFonts w:asciiTheme="minorHAnsi" w:hAnsiTheme="minorHAnsi" w:cstheme="minorHAnsi"/>
          <w:u w:val="none"/>
        </w:rPr>
        <w:t xml:space="preserve"> MODALITÉS DE RETENUE OU DE SUPPRESSION DE LA PART FIXE POUR ABSENCE</w:t>
      </w:r>
    </w:p>
    <w:p w14:paraId="6713943D" w14:textId="6092912A" w:rsidR="00B779B3" w:rsidRPr="005F20AC" w:rsidRDefault="00B779B3" w:rsidP="00B779B3">
      <w:pPr>
        <w:spacing w:after="0"/>
        <w:outlineLvl w:val="0"/>
        <w:rPr>
          <w:rFonts w:asciiTheme="minorHAnsi" w:eastAsiaTheme="minorHAnsi" w:hAnsiTheme="minorHAnsi" w:cstheme="minorHAnsi"/>
          <w:b/>
          <w:i/>
          <w:color w:val="E36C0A" w:themeColor="accent6" w:themeShade="BF"/>
          <w:sz w:val="24"/>
          <w:szCs w:val="24"/>
          <w:lang w:eastAsia="en-US"/>
        </w:rPr>
      </w:pPr>
      <w:r w:rsidRPr="005F20AC">
        <w:rPr>
          <w:rFonts w:asciiTheme="minorHAnsi" w:eastAsiaTheme="minorHAnsi" w:hAnsiTheme="minorHAnsi" w:cstheme="minorHAnsi"/>
          <w:b/>
          <w:i/>
          <w:color w:val="E36C0A" w:themeColor="accent6" w:themeShade="BF"/>
          <w:sz w:val="24"/>
          <w:szCs w:val="24"/>
          <w:lang w:eastAsia="en-US"/>
        </w:rPr>
        <w:t xml:space="preserve">Il est conseillé de déterminer précisément l’attribution des </w:t>
      </w:r>
      <w:r w:rsidR="005656EE">
        <w:rPr>
          <w:rFonts w:asciiTheme="minorHAnsi" w:eastAsiaTheme="minorHAnsi" w:hAnsiTheme="minorHAnsi" w:cstheme="minorHAnsi"/>
          <w:b/>
          <w:i/>
          <w:color w:val="E36C0A" w:themeColor="accent6" w:themeShade="BF"/>
          <w:sz w:val="24"/>
          <w:szCs w:val="24"/>
          <w:lang w:eastAsia="en-US"/>
        </w:rPr>
        <w:t>parts</w:t>
      </w:r>
      <w:r w:rsidRPr="005F20AC">
        <w:rPr>
          <w:rFonts w:asciiTheme="minorHAnsi" w:eastAsiaTheme="minorHAnsi" w:hAnsiTheme="minorHAnsi" w:cstheme="minorHAnsi"/>
          <w:b/>
          <w:i/>
          <w:color w:val="E36C0A" w:themeColor="accent6" w:themeShade="BF"/>
          <w:sz w:val="24"/>
          <w:szCs w:val="24"/>
          <w:lang w:eastAsia="en-US"/>
        </w:rPr>
        <w:t xml:space="preserve"> en cas d’absence en fixant les clauses de maintien, de diminution ou de suppression.</w:t>
      </w:r>
    </w:p>
    <w:p w14:paraId="752ADEFE" w14:textId="77777777" w:rsidR="00B779B3" w:rsidRDefault="00B779B3" w:rsidP="00B779B3">
      <w:pPr>
        <w:spacing w:after="0"/>
        <w:rPr>
          <w:rFonts w:asciiTheme="minorHAnsi" w:hAnsiTheme="minorHAnsi" w:cstheme="minorHAnsi"/>
          <w:kern w:val="20"/>
          <w:sz w:val="24"/>
          <w:szCs w:val="24"/>
        </w:rPr>
      </w:pPr>
    </w:p>
    <w:p w14:paraId="08B9B9A0" w14:textId="77777777" w:rsidR="00B779B3" w:rsidRPr="005F20AC" w:rsidRDefault="00B779B3" w:rsidP="00B779B3">
      <w:pPr>
        <w:spacing w:after="0"/>
        <w:rPr>
          <w:rFonts w:asciiTheme="minorHAnsi" w:hAnsiTheme="minorHAnsi" w:cstheme="minorHAnsi"/>
          <w:kern w:val="20"/>
          <w:sz w:val="24"/>
          <w:szCs w:val="24"/>
        </w:rPr>
      </w:pPr>
      <w:r>
        <w:rPr>
          <w:rFonts w:asciiTheme="minorHAnsi" w:hAnsiTheme="minorHAnsi" w:cstheme="minorHAnsi"/>
          <w:kern w:val="20"/>
          <w:sz w:val="24"/>
          <w:szCs w:val="24"/>
        </w:rPr>
        <w:t>La part fixe</w:t>
      </w:r>
      <w:r w:rsidRPr="005F20AC">
        <w:rPr>
          <w:rFonts w:asciiTheme="minorHAnsi" w:hAnsiTheme="minorHAnsi" w:cstheme="minorHAnsi"/>
          <w:kern w:val="20"/>
          <w:sz w:val="24"/>
          <w:szCs w:val="24"/>
        </w:rPr>
        <w:t xml:space="preserve"> est maintenue pendant :</w:t>
      </w:r>
    </w:p>
    <w:p w14:paraId="5812F2A2" w14:textId="77777777" w:rsidR="00B779B3" w:rsidRDefault="00B779B3" w:rsidP="00B779B3">
      <w:pPr>
        <w:pStyle w:val="Paragraphedeliste"/>
        <w:numPr>
          <w:ilvl w:val="0"/>
          <w:numId w:val="48"/>
        </w:numPr>
        <w:spacing w:after="0"/>
        <w:rPr>
          <w:rFonts w:asciiTheme="minorHAnsi" w:hAnsiTheme="minorHAnsi" w:cstheme="minorHAnsi"/>
          <w:kern w:val="20"/>
          <w:sz w:val="24"/>
          <w:szCs w:val="24"/>
        </w:rPr>
      </w:pPr>
      <w:r w:rsidRPr="005F20AC">
        <w:rPr>
          <w:rFonts w:asciiTheme="minorHAnsi" w:hAnsiTheme="minorHAnsi" w:cstheme="minorHAnsi"/>
          <w:kern w:val="20"/>
          <w:sz w:val="24"/>
          <w:szCs w:val="24"/>
        </w:rPr>
        <w:t>Les congés annuels, JRTT, repos compensateurs</w:t>
      </w:r>
      <w:r>
        <w:rPr>
          <w:rFonts w:asciiTheme="minorHAnsi" w:hAnsiTheme="minorHAnsi" w:cstheme="minorHAnsi"/>
          <w:kern w:val="20"/>
          <w:sz w:val="24"/>
          <w:szCs w:val="24"/>
        </w:rPr>
        <w:t> ;</w:t>
      </w:r>
    </w:p>
    <w:p w14:paraId="69F323F0" w14:textId="77777777" w:rsidR="00B779B3" w:rsidRDefault="00B779B3" w:rsidP="00B779B3">
      <w:pPr>
        <w:pStyle w:val="Paragraphedeliste"/>
        <w:numPr>
          <w:ilvl w:val="0"/>
          <w:numId w:val="48"/>
        </w:numPr>
        <w:spacing w:after="0"/>
        <w:rPr>
          <w:rFonts w:asciiTheme="minorHAnsi" w:hAnsiTheme="minorHAnsi" w:cstheme="minorHAnsi"/>
          <w:kern w:val="20"/>
          <w:sz w:val="24"/>
          <w:szCs w:val="24"/>
        </w:rPr>
      </w:pPr>
      <w:r w:rsidRPr="005F20AC">
        <w:rPr>
          <w:rFonts w:asciiTheme="minorHAnsi" w:hAnsiTheme="minorHAnsi" w:cstheme="minorHAnsi"/>
          <w:kern w:val="20"/>
          <w:sz w:val="24"/>
          <w:szCs w:val="24"/>
        </w:rPr>
        <w:t>Les congés bonifiés</w:t>
      </w:r>
      <w:r>
        <w:rPr>
          <w:rFonts w:asciiTheme="minorHAnsi" w:hAnsiTheme="minorHAnsi" w:cstheme="minorHAnsi"/>
          <w:kern w:val="20"/>
          <w:sz w:val="24"/>
          <w:szCs w:val="24"/>
        </w:rPr>
        <w:t> ;</w:t>
      </w:r>
    </w:p>
    <w:p w14:paraId="2FB6AE64" w14:textId="18A21285" w:rsidR="00B779B3" w:rsidRDefault="00B779B3" w:rsidP="00B779B3">
      <w:pPr>
        <w:pStyle w:val="Paragraphedeliste"/>
        <w:numPr>
          <w:ilvl w:val="0"/>
          <w:numId w:val="48"/>
        </w:numPr>
        <w:spacing w:after="0"/>
        <w:rPr>
          <w:rFonts w:asciiTheme="minorHAnsi" w:hAnsiTheme="minorHAnsi" w:cstheme="minorHAnsi"/>
          <w:kern w:val="20"/>
          <w:sz w:val="24"/>
          <w:szCs w:val="24"/>
        </w:rPr>
      </w:pPr>
      <w:r w:rsidRPr="005F20AC">
        <w:rPr>
          <w:rFonts w:asciiTheme="minorHAnsi" w:hAnsiTheme="minorHAnsi" w:cstheme="minorHAnsi"/>
          <w:kern w:val="20"/>
          <w:sz w:val="24"/>
          <w:szCs w:val="24"/>
        </w:rPr>
        <w:t xml:space="preserve">Les congés pris au titre du Compte Epargne Temps </w:t>
      </w:r>
      <w:r w:rsidR="00070C5D">
        <w:rPr>
          <w:rFonts w:asciiTheme="minorHAnsi" w:hAnsiTheme="minorHAnsi" w:cstheme="minorHAnsi"/>
          <w:kern w:val="20"/>
          <w:sz w:val="24"/>
          <w:szCs w:val="24"/>
        </w:rPr>
        <w:t>(CET)</w:t>
      </w:r>
      <w:r>
        <w:rPr>
          <w:rFonts w:asciiTheme="minorHAnsi" w:hAnsiTheme="minorHAnsi" w:cstheme="minorHAnsi"/>
          <w:kern w:val="20"/>
          <w:sz w:val="24"/>
          <w:szCs w:val="24"/>
        </w:rPr>
        <w:t> ;</w:t>
      </w:r>
    </w:p>
    <w:p w14:paraId="0E4D0401" w14:textId="77777777" w:rsidR="00B779B3" w:rsidRDefault="00B779B3" w:rsidP="00B779B3">
      <w:pPr>
        <w:pStyle w:val="Paragraphedeliste"/>
        <w:numPr>
          <w:ilvl w:val="0"/>
          <w:numId w:val="48"/>
        </w:numPr>
        <w:spacing w:after="0"/>
        <w:rPr>
          <w:rFonts w:asciiTheme="minorHAnsi" w:hAnsiTheme="minorHAnsi" w:cstheme="minorHAnsi"/>
          <w:kern w:val="20"/>
          <w:sz w:val="24"/>
          <w:szCs w:val="24"/>
        </w:rPr>
      </w:pPr>
      <w:r w:rsidRPr="005F20AC">
        <w:rPr>
          <w:rFonts w:asciiTheme="minorHAnsi" w:hAnsiTheme="minorHAnsi" w:cstheme="minorHAnsi"/>
          <w:kern w:val="20"/>
          <w:sz w:val="24"/>
          <w:szCs w:val="24"/>
        </w:rPr>
        <w:t>L’absence liée à une action de formation professionnelle</w:t>
      </w:r>
      <w:r>
        <w:rPr>
          <w:rFonts w:asciiTheme="minorHAnsi" w:hAnsiTheme="minorHAnsi" w:cstheme="minorHAnsi"/>
          <w:kern w:val="20"/>
          <w:sz w:val="24"/>
          <w:szCs w:val="24"/>
        </w:rPr>
        <w:t> ;</w:t>
      </w:r>
    </w:p>
    <w:p w14:paraId="3B9F4D64" w14:textId="77777777" w:rsidR="00B779B3" w:rsidRPr="005F20AC" w:rsidRDefault="00B779B3" w:rsidP="00B779B3">
      <w:pPr>
        <w:pStyle w:val="Paragraphedeliste"/>
        <w:numPr>
          <w:ilvl w:val="0"/>
          <w:numId w:val="48"/>
        </w:numPr>
        <w:spacing w:after="0"/>
        <w:rPr>
          <w:rFonts w:asciiTheme="minorHAnsi" w:hAnsiTheme="minorHAnsi" w:cstheme="minorHAnsi"/>
          <w:kern w:val="20"/>
          <w:sz w:val="24"/>
          <w:szCs w:val="24"/>
        </w:rPr>
      </w:pPr>
      <w:r w:rsidRPr="005F20AC">
        <w:rPr>
          <w:rFonts w:asciiTheme="minorHAnsi" w:hAnsiTheme="minorHAnsi" w:cstheme="minorHAnsi"/>
          <w:kern w:val="20"/>
          <w:sz w:val="24"/>
          <w:szCs w:val="24"/>
        </w:rPr>
        <w:t>Le congé pour formation syndicale</w:t>
      </w:r>
      <w:r>
        <w:rPr>
          <w:rFonts w:asciiTheme="minorHAnsi" w:hAnsiTheme="minorHAnsi" w:cstheme="minorHAnsi"/>
          <w:kern w:val="20"/>
          <w:sz w:val="24"/>
          <w:szCs w:val="24"/>
        </w:rPr>
        <w:t> ;</w:t>
      </w:r>
    </w:p>
    <w:p w14:paraId="6968C38D" w14:textId="6C64C549" w:rsidR="00B779B3" w:rsidRPr="005F20AC" w:rsidRDefault="00B779B3" w:rsidP="00B779B3">
      <w:pPr>
        <w:pStyle w:val="Paragraphedeliste"/>
        <w:numPr>
          <w:ilvl w:val="0"/>
          <w:numId w:val="48"/>
        </w:numPr>
        <w:spacing w:after="0"/>
        <w:rPr>
          <w:rFonts w:asciiTheme="minorHAnsi" w:hAnsiTheme="minorHAnsi" w:cstheme="minorHAnsi"/>
          <w:kern w:val="20"/>
          <w:sz w:val="24"/>
          <w:szCs w:val="24"/>
        </w:rPr>
      </w:pPr>
      <w:r w:rsidRPr="005F20AC">
        <w:rPr>
          <w:rFonts w:asciiTheme="minorHAnsi" w:hAnsiTheme="minorHAnsi" w:cstheme="minorHAnsi"/>
          <w:kern w:val="20"/>
          <w:sz w:val="24"/>
          <w:szCs w:val="24"/>
        </w:rPr>
        <w:t>La décharge de service pour exercer un mandat syndical</w:t>
      </w:r>
      <w:r>
        <w:rPr>
          <w:rFonts w:asciiTheme="minorHAnsi" w:hAnsiTheme="minorHAnsi" w:cstheme="minorHAnsi"/>
          <w:kern w:val="20"/>
          <w:sz w:val="24"/>
          <w:szCs w:val="24"/>
        </w:rPr>
        <w:t> ;</w:t>
      </w:r>
    </w:p>
    <w:p w14:paraId="7322EA56" w14:textId="77777777" w:rsidR="00B779B3" w:rsidRPr="005F20AC" w:rsidRDefault="00B779B3" w:rsidP="00B779B3">
      <w:pPr>
        <w:pStyle w:val="Paragraphedeliste"/>
        <w:numPr>
          <w:ilvl w:val="0"/>
          <w:numId w:val="48"/>
        </w:numPr>
        <w:spacing w:after="0"/>
        <w:rPr>
          <w:rFonts w:asciiTheme="minorHAnsi" w:hAnsiTheme="minorHAnsi" w:cstheme="minorHAnsi"/>
          <w:kern w:val="20"/>
          <w:sz w:val="24"/>
          <w:szCs w:val="24"/>
        </w:rPr>
      </w:pPr>
      <w:r w:rsidRPr="005F20AC">
        <w:rPr>
          <w:rFonts w:asciiTheme="minorHAnsi" w:hAnsiTheme="minorHAnsi" w:cstheme="minorHAnsi"/>
          <w:kern w:val="20"/>
          <w:sz w:val="24"/>
          <w:szCs w:val="24"/>
        </w:rPr>
        <w:t>Les congés de maternité, d’adoption, de paternité et d’accueil de l’enfant</w:t>
      </w:r>
      <w:r>
        <w:rPr>
          <w:rFonts w:asciiTheme="minorHAnsi" w:hAnsiTheme="minorHAnsi" w:cstheme="minorHAnsi"/>
          <w:kern w:val="20"/>
          <w:sz w:val="24"/>
          <w:szCs w:val="24"/>
        </w:rPr>
        <w:t> ;</w:t>
      </w:r>
    </w:p>
    <w:p w14:paraId="1D84D796" w14:textId="1FE2821B" w:rsidR="00B779B3" w:rsidRPr="003D4A9A" w:rsidRDefault="00B779B3" w:rsidP="00B779B3">
      <w:pPr>
        <w:pStyle w:val="Paragraphedeliste"/>
        <w:numPr>
          <w:ilvl w:val="0"/>
          <w:numId w:val="48"/>
        </w:numPr>
        <w:spacing w:after="0"/>
        <w:rPr>
          <w:rFonts w:asciiTheme="minorHAnsi" w:hAnsiTheme="minorHAnsi" w:cstheme="minorHAnsi"/>
          <w:kern w:val="20"/>
          <w:sz w:val="24"/>
          <w:szCs w:val="24"/>
        </w:rPr>
      </w:pPr>
      <w:r w:rsidRPr="003D4A9A">
        <w:rPr>
          <w:rFonts w:asciiTheme="minorHAnsi" w:hAnsiTheme="minorHAnsi" w:cstheme="minorHAnsi"/>
          <w:kern w:val="20"/>
          <w:sz w:val="24"/>
          <w:szCs w:val="24"/>
        </w:rPr>
        <w:t>Les congés de maladie ordinaire : dans ce cas,</w:t>
      </w:r>
      <w:r w:rsidR="00320A86" w:rsidRPr="003D4A9A">
        <w:rPr>
          <w:rFonts w:asciiTheme="minorHAnsi" w:hAnsiTheme="minorHAnsi" w:cstheme="minorHAnsi"/>
          <w:kern w:val="20"/>
          <w:sz w:val="24"/>
          <w:szCs w:val="24"/>
        </w:rPr>
        <w:t xml:space="preserve"> les primes</w:t>
      </w:r>
      <w:r w:rsidR="005125F6" w:rsidRPr="003D4A9A">
        <w:rPr>
          <w:rFonts w:asciiTheme="minorHAnsi" w:hAnsiTheme="minorHAnsi" w:cstheme="minorHAnsi"/>
          <w:kern w:val="20"/>
          <w:sz w:val="24"/>
          <w:szCs w:val="24"/>
        </w:rPr>
        <w:t xml:space="preserve"> et indemnités</w:t>
      </w:r>
      <w:r w:rsidR="00320A86" w:rsidRPr="003D4A9A">
        <w:rPr>
          <w:rFonts w:asciiTheme="minorHAnsi" w:hAnsiTheme="minorHAnsi" w:cstheme="minorHAnsi"/>
          <w:kern w:val="20"/>
          <w:sz w:val="24"/>
          <w:szCs w:val="24"/>
        </w:rPr>
        <w:t xml:space="preserve"> suivent le sort du traitement </w:t>
      </w:r>
      <w:r w:rsidR="00320A86" w:rsidRPr="003D4A9A">
        <w:rPr>
          <w:rFonts w:asciiTheme="minorHAnsi" w:eastAsiaTheme="minorHAnsi" w:hAnsiTheme="minorHAnsi" w:cstheme="minorHAnsi"/>
          <w:b/>
          <w:i/>
          <w:color w:val="E36C0A" w:themeColor="accent6" w:themeShade="BF"/>
          <w:sz w:val="24"/>
          <w:szCs w:val="24"/>
          <w:lang w:eastAsia="en-US"/>
        </w:rPr>
        <w:t>(</w:t>
      </w:r>
      <w:r w:rsidR="00DD4CDD" w:rsidRPr="003D4A9A">
        <w:rPr>
          <w:rFonts w:asciiTheme="minorHAnsi" w:eastAsiaTheme="minorHAnsi" w:hAnsiTheme="minorHAnsi" w:cstheme="minorHAnsi"/>
          <w:b/>
          <w:i/>
          <w:color w:val="E36C0A" w:themeColor="accent6" w:themeShade="BF"/>
          <w:sz w:val="24"/>
          <w:szCs w:val="24"/>
          <w:lang w:eastAsia="en-US"/>
        </w:rPr>
        <w:t xml:space="preserve">soit, à ce jour, </w:t>
      </w:r>
      <w:r w:rsidR="00320A86" w:rsidRPr="003D4A9A">
        <w:rPr>
          <w:rFonts w:asciiTheme="minorHAnsi" w:eastAsiaTheme="minorHAnsi" w:hAnsiTheme="minorHAnsi" w:cstheme="minorHAnsi"/>
          <w:b/>
          <w:i/>
          <w:color w:val="E36C0A" w:themeColor="accent6" w:themeShade="BF"/>
          <w:sz w:val="24"/>
          <w:szCs w:val="24"/>
          <w:lang w:eastAsia="en-US"/>
        </w:rPr>
        <w:t>90% ou 50%</w:t>
      </w:r>
      <w:r w:rsidR="00E6146C" w:rsidRPr="003D4A9A">
        <w:rPr>
          <w:rFonts w:asciiTheme="minorHAnsi" w:eastAsiaTheme="minorHAnsi" w:hAnsiTheme="minorHAnsi" w:cstheme="minorHAnsi"/>
          <w:b/>
          <w:i/>
          <w:color w:val="E36C0A" w:themeColor="accent6" w:themeShade="BF"/>
          <w:sz w:val="24"/>
          <w:szCs w:val="24"/>
          <w:lang w:eastAsia="en-US"/>
        </w:rPr>
        <w:t xml:space="preserve"> le cas échéant</w:t>
      </w:r>
      <w:r w:rsidR="00320A86" w:rsidRPr="003D4A9A">
        <w:rPr>
          <w:rFonts w:asciiTheme="minorHAnsi" w:eastAsiaTheme="minorHAnsi" w:hAnsiTheme="minorHAnsi" w:cstheme="minorHAnsi"/>
          <w:b/>
          <w:i/>
          <w:color w:val="E36C0A" w:themeColor="accent6" w:themeShade="BF"/>
          <w:sz w:val="24"/>
          <w:szCs w:val="24"/>
          <w:lang w:eastAsia="en-US"/>
        </w:rPr>
        <w:t>)</w:t>
      </w:r>
      <w:r w:rsidRPr="003D4A9A">
        <w:rPr>
          <w:rFonts w:asciiTheme="minorHAnsi" w:eastAsiaTheme="minorHAnsi" w:hAnsiTheme="minorHAnsi" w:cstheme="minorHAnsi"/>
          <w:b/>
          <w:i/>
          <w:color w:val="E36C0A" w:themeColor="accent6" w:themeShade="BF"/>
          <w:sz w:val="24"/>
          <w:szCs w:val="24"/>
          <w:lang w:eastAsia="en-US"/>
        </w:rPr>
        <w:t xml:space="preserve"> (préconisation du CDG</w:t>
      </w:r>
      <w:r w:rsidR="008527FC" w:rsidRPr="003D4A9A">
        <w:rPr>
          <w:rFonts w:asciiTheme="minorHAnsi" w:eastAsiaTheme="minorHAnsi" w:hAnsiTheme="minorHAnsi" w:cstheme="minorHAnsi"/>
          <w:b/>
          <w:i/>
          <w:color w:val="E36C0A" w:themeColor="accent6" w:themeShade="BF"/>
          <w:sz w:val="24"/>
          <w:szCs w:val="24"/>
          <w:lang w:eastAsia="en-US"/>
        </w:rPr>
        <w:t xml:space="preserve">, mais les collectivités ont la possibilité, si elles le souhaitent, de prévoir un maintien du régime indemnitaire à 100% dans la mesure où les </w:t>
      </w:r>
      <w:r w:rsidR="00345E4E" w:rsidRPr="003D4A9A">
        <w:rPr>
          <w:rFonts w:asciiTheme="minorHAnsi" w:eastAsiaTheme="minorHAnsi" w:hAnsiTheme="minorHAnsi" w:cstheme="minorHAnsi"/>
          <w:b/>
          <w:i/>
          <w:color w:val="E36C0A" w:themeColor="accent6" w:themeShade="BF"/>
          <w:sz w:val="24"/>
          <w:szCs w:val="24"/>
          <w:lang w:eastAsia="en-US"/>
        </w:rPr>
        <w:t>fonctionnaires</w:t>
      </w:r>
      <w:r w:rsidR="008527FC" w:rsidRPr="003D4A9A">
        <w:rPr>
          <w:rFonts w:asciiTheme="minorHAnsi" w:eastAsiaTheme="minorHAnsi" w:hAnsiTheme="minorHAnsi" w:cstheme="minorHAnsi"/>
          <w:b/>
          <w:i/>
          <w:color w:val="E36C0A" w:themeColor="accent6" w:themeShade="BF"/>
          <w:sz w:val="24"/>
          <w:szCs w:val="24"/>
          <w:lang w:eastAsia="en-US"/>
        </w:rPr>
        <w:t xml:space="preserve"> relevant de ces cadres d’emplois ne sont pas soumis au principe de parité</w:t>
      </w:r>
      <w:r w:rsidR="006B1552" w:rsidRPr="003D4A9A">
        <w:rPr>
          <w:rFonts w:asciiTheme="minorHAnsi" w:eastAsiaTheme="minorHAnsi" w:hAnsiTheme="minorHAnsi" w:cstheme="minorHAnsi"/>
          <w:b/>
          <w:i/>
          <w:color w:val="E36C0A" w:themeColor="accent6" w:themeShade="BF"/>
          <w:sz w:val="24"/>
          <w:szCs w:val="24"/>
          <w:lang w:eastAsia="en-US"/>
        </w:rPr>
        <w:t xml:space="preserve"> avec la fonction publique d’Etat</w:t>
      </w:r>
      <w:r w:rsidRPr="003D4A9A">
        <w:rPr>
          <w:rFonts w:asciiTheme="minorHAnsi" w:eastAsiaTheme="minorHAnsi" w:hAnsiTheme="minorHAnsi" w:cstheme="minorHAnsi"/>
          <w:b/>
          <w:i/>
          <w:color w:val="E36C0A" w:themeColor="accent6" w:themeShade="BF"/>
          <w:sz w:val="24"/>
          <w:szCs w:val="24"/>
          <w:lang w:eastAsia="en-US"/>
        </w:rPr>
        <w:t xml:space="preserve">) </w:t>
      </w:r>
      <w:r w:rsidRPr="003D4A9A">
        <w:rPr>
          <w:rFonts w:asciiTheme="minorHAnsi" w:hAnsiTheme="minorHAnsi" w:cstheme="minorHAnsi"/>
          <w:kern w:val="20"/>
          <w:sz w:val="24"/>
          <w:szCs w:val="24"/>
        </w:rPr>
        <w:t>;</w:t>
      </w:r>
    </w:p>
    <w:p w14:paraId="0C4F502A" w14:textId="77777777" w:rsidR="00B779B3" w:rsidRPr="005F20AC" w:rsidRDefault="00B779B3" w:rsidP="00B779B3">
      <w:pPr>
        <w:pStyle w:val="Paragraphedeliste"/>
        <w:numPr>
          <w:ilvl w:val="0"/>
          <w:numId w:val="48"/>
        </w:numPr>
        <w:spacing w:after="0"/>
        <w:rPr>
          <w:rFonts w:asciiTheme="minorHAnsi" w:hAnsiTheme="minorHAnsi" w:cstheme="minorHAnsi"/>
          <w:kern w:val="20"/>
          <w:sz w:val="24"/>
          <w:szCs w:val="24"/>
        </w:rPr>
      </w:pPr>
      <w:r w:rsidRPr="005F20AC">
        <w:rPr>
          <w:rFonts w:asciiTheme="minorHAnsi" w:hAnsiTheme="minorHAnsi" w:cstheme="minorHAnsi"/>
          <w:kern w:val="20"/>
          <w:sz w:val="24"/>
          <w:szCs w:val="24"/>
        </w:rPr>
        <w:t xml:space="preserve">Les congés consécutifs à un accident de service ou à une maladie professionnelle </w:t>
      </w:r>
      <w:r w:rsidRPr="005F20AC">
        <w:rPr>
          <w:rFonts w:asciiTheme="minorHAnsi" w:eastAsiaTheme="minorHAnsi" w:hAnsiTheme="minorHAnsi" w:cstheme="minorHAnsi"/>
          <w:b/>
          <w:i/>
          <w:color w:val="E36C0A" w:themeColor="accent6" w:themeShade="BF"/>
          <w:sz w:val="24"/>
          <w:szCs w:val="24"/>
          <w:lang w:eastAsia="en-US"/>
        </w:rPr>
        <w:t>(préconisation du CDG)</w:t>
      </w:r>
      <w:r>
        <w:rPr>
          <w:rFonts w:asciiTheme="minorHAnsi" w:eastAsiaTheme="minorHAnsi" w:hAnsiTheme="minorHAnsi" w:cstheme="minorHAnsi"/>
          <w:b/>
          <w:i/>
          <w:color w:val="E36C0A" w:themeColor="accent6" w:themeShade="BF"/>
          <w:sz w:val="24"/>
          <w:szCs w:val="24"/>
          <w:lang w:eastAsia="en-US"/>
        </w:rPr>
        <w:t xml:space="preserve"> </w:t>
      </w:r>
      <w:r>
        <w:rPr>
          <w:rFonts w:asciiTheme="minorHAnsi" w:hAnsiTheme="minorHAnsi" w:cstheme="minorHAnsi"/>
          <w:kern w:val="20"/>
          <w:sz w:val="24"/>
          <w:szCs w:val="24"/>
        </w:rPr>
        <w:t>;</w:t>
      </w:r>
    </w:p>
    <w:p w14:paraId="59C31759" w14:textId="77777777" w:rsidR="00B779B3" w:rsidRPr="005F20AC" w:rsidRDefault="00B779B3" w:rsidP="00B779B3">
      <w:pPr>
        <w:pStyle w:val="Paragraphedeliste"/>
        <w:numPr>
          <w:ilvl w:val="0"/>
          <w:numId w:val="48"/>
        </w:numPr>
        <w:spacing w:after="0"/>
        <w:rPr>
          <w:rFonts w:asciiTheme="minorHAnsi" w:hAnsiTheme="minorHAnsi" w:cstheme="minorHAnsi"/>
          <w:kern w:val="20"/>
          <w:sz w:val="24"/>
          <w:szCs w:val="24"/>
        </w:rPr>
      </w:pPr>
      <w:r w:rsidRPr="005F20AC">
        <w:rPr>
          <w:rFonts w:asciiTheme="minorHAnsi" w:hAnsiTheme="minorHAnsi" w:cstheme="minorHAnsi"/>
          <w:kern w:val="20"/>
          <w:sz w:val="24"/>
          <w:szCs w:val="24"/>
        </w:rPr>
        <w:t xml:space="preserve">Les congés pour invalidité temporaire imputable au service </w:t>
      </w:r>
      <w:r w:rsidRPr="005F20AC">
        <w:rPr>
          <w:rFonts w:asciiTheme="minorHAnsi" w:eastAsiaTheme="minorHAnsi" w:hAnsiTheme="minorHAnsi" w:cstheme="minorHAnsi"/>
          <w:b/>
          <w:i/>
          <w:color w:val="E36C0A" w:themeColor="accent6" w:themeShade="BF"/>
          <w:sz w:val="24"/>
          <w:szCs w:val="24"/>
          <w:lang w:eastAsia="en-US"/>
        </w:rPr>
        <w:t>(préconisation du CDG)</w:t>
      </w:r>
      <w:r>
        <w:rPr>
          <w:rFonts w:asciiTheme="minorHAnsi" w:eastAsiaTheme="minorHAnsi" w:hAnsiTheme="minorHAnsi" w:cstheme="minorHAnsi"/>
          <w:b/>
          <w:i/>
          <w:color w:val="E36C0A" w:themeColor="accent6" w:themeShade="BF"/>
          <w:sz w:val="24"/>
          <w:szCs w:val="24"/>
          <w:lang w:eastAsia="en-US"/>
        </w:rPr>
        <w:t xml:space="preserve"> </w:t>
      </w:r>
      <w:r>
        <w:rPr>
          <w:rFonts w:asciiTheme="minorHAnsi" w:hAnsiTheme="minorHAnsi" w:cstheme="minorHAnsi"/>
          <w:kern w:val="20"/>
          <w:sz w:val="24"/>
          <w:szCs w:val="24"/>
        </w:rPr>
        <w:t>;</w:t>
      </w:r>
    </w:p>
    <w:p w14:paraId="2C63A519" w14:textId="77777777" w:rsidR="00B779B3" w:rsidRPr="005F20AC" w:rsidRDefault="00B779B3" w:rsidP="00B779B3">
      <w:pPr>
        <w:pStyle w:val="Paragraphedeliste"/>
        <w:numPr>
          <w:ilvl w:val="0"/>
          <w:numId w:val="48"/>
        </w:numPr>
        <w:spacing w:after="0"/>
        <w:rPr>
          <w:rFonts w:asciiTheme="minorHAnsi" w:hAnsiTheme="minorHAnsi" w:cstheme="minorHAnsi"/>
          <w:kern w:val="20"/>
          <w:sz w:val="24"/>
          <w:szCs w:val="24"/>
        </w:rPr>
      </w:pPr>
      <w:r w:rsidRPr="005F20AC">
        <w:rPr>
          <w:rFonts w:asciiTheme="minorHAnsi" w:hAnsiTheme="minorHAnsi" w:cstheme="minorHAnsi"/>
          <w:kern w:val="20"/>
          <w:sz w:val="24"/>
          <w:szCs w:val="24"/>
        </w:rPr>
        <w:t xml:space="preserve">Le temps partiel thérapeutique : les primes suivent le traitement et sont donc maintenues en intégralité </w:t>
      </w:r>
      <w:r w:rsidRPr="005F20AC">
        <w:rPr>
          <w:rFonts w:asciiTheme="minorHAnsi" w:eastAsiaTheme="minorHAnsi" w:hAnsiTheme="minorHAnsi" w:cstheme="minorHAnsi"/>
          <w:b/>
          <w:i/>
          <w:color w:val="E36C0A" w:themeColor="accent6" w:themeShade="BF"/>
          <w:sz w:val="24"/>
          <w:szCs w:val="24"/>
          <w:lang w:eastAsia="en-US"/>
        </w:rPr>
        <w:t>(préconisation du CDG)</w:t>
      </w:r>
      <w:r>
        <w:rPr>
          <w:rFonts w:asciiTheme="minorHAnsi" w:eastAsiaTheme="minorHAnsi" w:hAnsiTheme="minorHAnsi" w:cstheme="minorHAnsi"/>
          <w:b/>
          <w:i/>
          <w:color w:val="E36C0A" w:themeColor="accent6" w:themeShade="BF"/>
          <w:sz w:val="24"/>
          <w:szCs w:val="24"/>
          <w:lang w:eastAsia="en-US"/>
        </w:rPr>
        <w:t xml:space="preserve"> </w:t>
      </w:r>
      <w:r>
        <w:rPr>
          <w:rFonts w:asciiTheme="minorHAnsi" w:hAnsiTheme="minorHAnsi" w:cstheme="minorHAnsi"/>
          <w:kern w:val="20"/>
          <w:sz w:val="24"/>
          <w:szCs w:val="24"/>
        </w:rPr>
        <w:t>;</w:t>
      </w:r>
    </w:p>
    <w:p w14:paraId="05C17BEA" w14:textId="77777777" w:rsidR="00B779B3" w:rsidRDefault="00B779B3" w:rsidP="00B779B3">
      <w:pPr>
        <w:pStyle w:val="Paragraphedeliste"/>
        <w:numPr>
          <w:ilvl w:val="0"/>
          <w:numId w:val="48"/>
        </w:numPr>
        <w:spacing w:after="0"/>
        <w:rPr>
          <w:rFonts w:asciiTheme="minorHAnsi" w:hAnsiTheme="minorHAnsi" w:cstheme="minorHAnsi"/>
          <w:kern w:val="20"/>
          <w:sz w:val="24"/>
          <w:szCs w:val="24"/>
        </w:rPr>
      </w:pPr>
      <w:r w:rsidRPr="005F20AC">
        <w:rPr>
          <w:rFonts w:asciiTheme="minorHAnsi" w:hAnsiTheme="minorHAnsi" w:cstheme="minorHAnsi"/>
          <w:kern w:val="20"/>
          <w:sz w:val="24"/>
          <w:szCs w:val="24"/>
        </w:rPr>
        <w:t xml:space="preserve">L’autorisation spéciale d’absence </w:t>
      </w:r>
      <w:r w:rsidRPr="005F20AC">
        <w:rPr>
          <w:rFonts w:asciiTheme="minorHAnsi" w:eastAsiaTheme="minorHAnsi" w:hAnsiTheme="minorHAnsi" w:cstheme="minorHAnsi"/>
          <w:b/>
          <w:i/>
          <w:color w:val="E36C0A" w:themeColor="accent6" w:themeShade="BF"/>
          <w:sz w:val="24"/>
          <w:szCs w:val="24"/>
          <w:lang w:eastAsia="en-US"/>
        </w:rPr>
        <w:t>(préconisation du CDG)</w:t>
      </w:r>
      <w:r>
        <w:rPr>
          <w:rFonts w:asciiTheme="minorHAnsi" w:eastAsiaTheme="minorHAnsi" w:hAnsiTheme="minorHAnsi" w:cstheme="minorHAnsi"/>
          <w:b/>
          <w:i/>
          <w:color w:val="E36C0A" w:themeColor="accent6" w:themeShade="BF"/>
          <w:sz w:val="24"/>
          <w:szCs w:val="24"/>
          <w:lang w:eastAsia="en-US"/>
        </w:rPr>
        <w:t xml:space="preserve"> </w:t>
      </w:r>
      <w:r>
        <w:rPr>
          <w:rFonts w:asciiTheme="minorHAnsi" w:hAnsiTheme="minorHAnsi" w:cstheme="minorHAnsi"/>
          <w:kern w:val="20"/>
          <w:sz w:val="24"/>
          <w:szCs w:val="24"/>
        </w:rPr>
        <w:t>;</w:t>
      </w:r>
    </w:p>
    <w:p w14:paraId="6ABB6C96" w14:textId="692CAA81" w:rsidR="00B779B3" w:rsidRPr="005F20AC" w:rsidRDefault="00B779B3" w:rsidP="00B779B3">
      <w:pPr>
        <w:pStyle w:val="Paragraphedeliste"/>
        <w:numPr>
          <w:ilvl w:val="0"/>
          <w:numId w:val="48"/>
        </w:numPr>
        <w:spacing w:after="0"/>
        <w:rPr>
          <w:rFonts w:asciiTheme="minorHAnsi" w:hAnsiTheme="minorHAnsi" w:cstheme="minorHAnsi"/>
          <w:kern w:val="20"/>
          <w:sz w:val="24"/>
          <w:szCs w:val="24"/>
        </w:rPr>
      </w:pPr>
      <w:r w:rsidRPr="005F20AC">
        <w:rPr>
          <w:rFonts w:asciiTheme="minorHAnsi" w:hAnsiTheme="minorHAnsi" w:cstheme="minorHAnsi"/>
          <w:kern w:val="20"/>
          <w:sz w:val="24"/>
          <w:szCs w:val="24"/>
        </w:rPr>
        <w:t xml:space="preserve">La </w:t>
      </w:r>
      <w:r w:rsidR="0075618E">
        <w:rPr>
          <w:rFonts w:asciiTheme="minorHAnsi" w:hAnsiTheme="minorHAnsi" w:cstheme="minorHAnsi"/>
          <w:kern w:val="20"/>
          <w:sz w:val="24"/>
          <w:szCs w:val="24"/>
        </w:rPr>
        <w:t xml:space="preserve">période de préparation au reclassement </w:t>
      </w:r>
      <w:r w:rsidRPr="005F20AC">
        <w:rPr>
          <w:rFonts w:asciiTheme="minorHAnsi" w:hAnsiTheme="minorHAnsi" w:cstheme="minorHAnsi"/>
          <w:kern w:val="20"/>
          <w:sz w:val="24"/>
          <w:szCs w:val="24"/>
        </w:rPr>
        <w:t xml:space="preserve">– PPR </w:t>
      </w:r>
      <w:r w:rsidRPr="005F20AC">
        <w:rPr>
          <w:rFonts w:asciiTheme="minorHAnsi" w:eastAsiaTheme="minorHAnsi" w:hAnsiTheme="minorHAnsi" w:cstheme="minorHAnsi"/>
          <w:b/>
          <w:i/>
          <w:color w:val="E36C0A" w:themeColor="accent6" w:themeShade="BF"/>
          <w:sz w:val="24"/>
          <w:szCs w:val="24"/>
          <w:lang w:eastAsia="en-US"/>
        </w:rPr>
        <w:t>(préconisation du CDG)</w:t>
      </w:r>
      <w:r w:rsidRPr="003248BE">
        <w:rPr>
          <w:rFonts w:cs="Tahoma"/>
          <w:kern w:val="20"/>
        </w:rPr>
        <w:t>.</w:t>
      </w:r>
    </w:p>
    <w:p w14:paraId="3341B99E" w14:textId="77777777" w:rsidR="00B779B3" w:rsidRPr="005F20AC" w:rsidRDefault="00B779B3" w:rsidP="00B779B3">
      <w:pPr>
        <w:spacing w:after="0"/>
        <w:rPr>
          <w:rFonts w:cs="Tahoma"/>
          <w:kern w:val="20"/>
        </w:rPr>
      </w:pPr>
    </w:p>
    <w:p w14:paraId="7B7AB74A" w14:textId="77777777" w:rsidR="00B779B3" w:rsidRPr="005F20AC" w:rsidRDefault="00B779B3" w:rsidP="00B779B3">
      <w:pPr>
        <w:spacing w:after="0"/>
        <w:rPr>
          <w:rFonts w:asciiTheme="minorHAnsi" w:hAnsiTheme="minorHAnsi" w:cstheme="minorHAnsi"/>
          <w:kern w:val="20"/>
          <w:sz w:val="24"/>
          <w:szCs w:val="24"/>
        </w:rPr>
      </w:pPr>
      <w:r w:rsidRPr="005F20AC">
        <w:rPr>
          <w:rFonts w:asciiTheme="minorHAnsi" w:hAnsiTheme="minorHAnsi" w:cstheme="minorHAnsi"/>
          <w:kern w:val="20"/>
          <w:sz w:val="24"/>
          <w:szCs w:val="24"/>
        </w:rPr>
        <w:t>La part fixe est suspendue pendant :</w:t>
      </w:r>
    </w:p>
    <w:p w14:paraId="2DD68A5E" w14:textId="3BF613D4" w:rsidR="00B779B3" w:rsidRPr="005F20AC" w:rsidRDefault="00B779B3" w:rsidP="00B779B3">
      <w:pPr>
        <w:pStyle w:val="Paragraphedeliste"/>
        <w:numPr>
          <w:ilvl w:val="0"/>
          <w:numId w:val="48"/>
        </w:numPr>
        <w:spacing w:after="0"/>
        <w:rPr>
          <w:rFonts w:asciiTheme="minorHAnsi" w:hAnsiTheme="minorHAnsi" w:cstheme="minorHAnsi"/>
          <w:kern w:val="20"/>
          <w:sz w:val="24"/>
          <w:szCs w:val="24"/>
        </w:rPr>
      </w:pPr>
      <w:r w:rsidRPr="005F20AC">
        <w:rPr>
          <w:rFonts w:asciiTheme="minorHAnsi" w:hAnsiTheme="minorHAnsi" w:cstheme="minorHAnsi"/>
          <w:kern w:val="20"/>
          <w:sz w:val="24"/>
          <w:szCs w:val="24"/>
        </w:rPr>
        <w:t>Les congés de longue maladie</w:t>
      </w:r>
      <w:r w:rsidR="00070C5D">
        <w:rPr>
          <w:rFonts w:asciiTheme="minorHAnsi" w:hAnsiTheme="minorHAnsi" w:cstheme="minorHAnsi"/>
          <w:kern w:val="20"/>
          <w:sz w:val="24"/>
          <w:szCs w:val="24"/>
        </w:rPr>
        <w:t xml:space="preserve"> (CLM)</w:t>
      </w:r>
      <w:r w:rsidRPr="005F20AC">
        <w:rPr>
          <w:rFonts w:asciiTheme="minorHAnsi" w:hAnsiTheme="minorHAnsi" w:cstheme="minorHAnsi"/>
          <w:kern w:val="20"/>
          <w:sz w:val="24"/>
          <w:szCs w:val="24"/>
        </w:rPr>
        <w:t xml:space="preserve"> et de longue durée</w:t>
      </w:r>
      <w:r w:rsidR="00070C5D">
        <w:rPr>
          <w:rFonts w:asciiTheme="minorHAnsi" w:hAnsiTheme="minorHAnsi" w:cstheme="minorHAnsi"/>
          <w:kern w:val="20"/>
          <w:sz w:val="24"/>
          <w:szCs w:val="24"/>
        </w:rPr>
        <w:t xml:space="preserve"> (CLD)</w:t>
      </w:r>
      <w:r w:rsidRPr="005F20AC">
        <w:rPr>
          <w:rFonts w:asciiTheme="minorHAnsi" w:hAnsiTheme="minorHAnsi" w:cstheme="minorHAnsi"/>
          <w:kern w:val="20"/>
          <w:sz w:val="24"/>
          <w:szCs w:val="24"/>
        </w:rPr>
        <w:t xml:space="preserve"> pour les fonctionnaires</w:t>
      </w:r>
      <w:r>
        <w:rPr>
          <w:rFonts w:asciiTheme="minorHAnsi" w:hAnsiTheme="minorHAnsi" w:cstheme="minorHAnsi"/>
          <w:kern w:val="20"/>
          <w:sz w:val="24"/>
          <w:szCs w:val="24"/>
        </w:rPr>
        <w:t> ;</w:t>
      </w:r>
    </w:p>
    <w:p w14:paraId="1A8714FD" w14:textId="5D90373F" w:rsidR="00B779B3" w:rsidRPr="005F20AC" w:rsidRDefault="00B779B3" w:rsidP="00B779B3">
      <w:pPr>
        <w:pStyle w:val="Paragraphedeliste"/>
        <w:numPr>
          <w:ilvl w:val="0"/>
          <w:numId w:val="48"/>
        </w:numPr>
        <w:spacing w:after="0"/>
        <w:rPr>
          <w:rFonts w:asciiTheme="minorHAnsi" w:hAnsiTheme="minorHAnsi" w:cstheme="minorHAnsi"/>
          <w:kern w:val="20"/>
          <w:sz w:val="24"/>
          <w:szCs w:val="24"/>
        </w:rPr>
      </w:pPr>
      <w:r w:rsidRPr="005F20AC">
        <w:rPr>
          <w:rFonts w:asciiTheme="minorHAnsi" w:hAnsiTheme="minorHAnsi" w:cstheme="minorHAnsi"/>
          <w:kern w:val="20"/>
          <w:sz w:val="24"/>
          <w:szCs w:val="24"/>
        </w:rPr>
        <w:t>Les congés de grave maladie</w:t>
      </w:r>
      <w:r w:rsidR="00070C5D">
        <w:rPr>
          <w:rFonts w:asciiTheme="minorHAnsi" w:hAnsiTheme="minorHAnsi" w:cstheme="minorHAnsi"/>
          <w:kern w:val="20"/>
          <w:sz w:val="24"/>
          <w:szCs w:val="24"/>
        </w:rPr>
        <w:t xml:space="preserve"> (CGM)</w:t>
      </w:r>
      <w:r w:rsidRPr="005F20AC">
        <w:rPr>
          <w:rFonts w:asciiTheme="minorHAnsi" w:hAnsiTheme="minorHAnsi" w:cstheme="minorHAnsi"/>
          <w:kern w:val="20"/>
          <w:sz w:val="24"/>
          <w:szCs w:val="24"/>
        </w:rPr>
        <w:t xml:space="preserve"> pour agents relevant du régime général (IRCANTEC)</w:t>
      </w:r>
      <w:r>
        <w:rPr>
          <w:rFonts w:asciiTheme="minorHAnsi" w:hAnsiTheme="minorHAnsi" w:cstheme="minorHAnsi"/>
          <w:kern w:val="20"/>
          <w:sz w:val="24"/>
          <w:szCs w:val="24"/>
        </w:rPr>
        <w:t> ;</w:t>
      </w:r>
    </w:p>
    <w:p w14:paraId="4B3CE369" w14:textId="77777777" w:rsidR="00B779B3" w:rsidRPr="005F20AC" w:rsidRDefault="00B779B3" w:rsidP="00B779B3">
      <w:pPr>
        <w:pStyle w:val="Paragraphedeliste"/>
        <w:numPr>
          <w:ilvl w:val="0"/>
          <w:numId w:val="48"/>
        </w:numPr>
        <w:spacing w:after="0"/>
        <w:rPr>
          <w:rFonts w:asciiTheme="minorHAnsi" w:hAnsiTheme="minorHAnsi" w:cstheme="minorHAnsi"/>
          <w:kern w:val="20"/>
          <w:sz w:val="24"/>
          <w:szCs w:val="24"/>
        </w:rPr>
      </w:pPr>
      <w:r w:rsidRPr="005F20AC">
        <w:rPr>
          <w:rFonts w:asciiTheme="minorHAnsi" w:hAnsiTheme="minorHAnsi" w:cstheme="minorHAnsi"/>
          <w:kern w:val="20"/>
          <w:sz w:val="24"/>
          <w:szCs w:val="24"/>
        </w:rPr>
        <w:t>Le congé parental</w:t>
      </w:r>
      <w:r>
        <w:rPr>
          <w:rFonts w:asciiTheme="minorHAnsi" w:hAnsiTheme="minorHAnsi" w:cstheme="minorHAnsi"/>
          <w:kern w:val="20"/>
          <w:sz w:val="24"/>
          <w:szCs w:val="24"/>
        </w:rPr>
        <w:t> ;</w:t>
      </w:r>
    </w:p>
    <w:p w14:paraId="79ED0124" w14:textId="77777777" w:rsidR="00B779B3" w:rsidRPr="005F20AC" w:rsidRDefault="00B779B3" w:rsidP="00B779B3">
      <w:pPr>
        <w:pStyle w:val="Paragraphedeliste"/>
        <w:numPr>
          <w:ilvl w:val="0"/>
          <w:numId w:val="48"/>
        </w:numPr>
        <w:spacing w:after="0"/>
        <w:rPr>
          <w:rFonts w:asciiTheme="minorHAnsi" w:hAnsiTheme="minorHAnsi" w:cstheme="minorHAnsi"/>
          <w:kern w:val="20"/>
          <w:sz w:val="24"/>
          <w:szCs w:val="24"/>
        </w:rPr>
      </w:pPr>
      <w:r w:rsidRPr="005F20AC">
        <w:rPr>
          <w:rFonts w:asciiTheme="minorHAnsi" w:hAnsiTheme="minorHAnsi" w:cstheme="minorHAnsi"/>
          <w:kern w:val="20"/>
          <w:sz w:val="24"/>
          <w:szCs w:val="24"/>
        </w:rPr>
        <w:t>Le congé de proche aidant</w:t>
      </w:r>
      <w:r>
        <w:rPr>
          <w:rFonts w:asciiTheme="minorHAnsi" w:hAnsiTheme="minorHAnsi" w:cstheme="minorHAnsi"/>
          <w:kern w:val="20"/>
          <w:sz w:val="24"/>
          <w:szCs w:val="24"/>
        </w:rPr>
        <w:t> ;</w:t>
      </w:r>
    </w:p>
    <w:p w14:paraId="1451C5A8" w14:textId="77777777" w:rsidR="00B779B3" w:rsidRPr="005F20AC" w:rsidRDefault="00B779B3" w:rsidP="00B779B3">
      <w:pPr>
        <w:pStyle w:val="Paragraphedeliste"/>
        <w:numPr>
          <w:ilvl w:val="0"/>
          <w:numId w:val="48"/>
        </w:numPr>
        <w:spacing w:after="0"/>
        <w:rPr>
          <w:rFonts w:asciiTheme="minorHAnsi" w:hAnsiTheme="minorHAnsi" w:cstheme="minorHAnsi"/>
          <w:kern w:val="20"/>
          <w:sz w:val="24"/>
          <w:szCs w:val="24"/>
        </w:rPr>
      </w:pPr>
      <w:r w:rsidRPr="005F20AC">
        <w:rPr>
          <w:rFonts w:asciiTheme="minorHAnsi" w:hAnsiTheme="minorHAnsi" w:cstheme="minorHAnsi"/>
          <w:kern w:val="20"/>
          <w:sz w:val="24"/>
          <w:szCs w:val="24"/>
        </w:rPr>
        <w:t>Le congé de solidarité familiale</w:t>
      </w:r>
      <w:r>
        <w:rPr>
          <w:rFonts w:asciiTheme="minorHAnsi" w:hAnsiTheme="minorHAnsi" w:cstheme="minorHAnsi"/>
          <w:kern w:val="20"/>
          <w:sz w:val="24"/>
          <w:szCs w:val="24"/>
        </w:rPr>
        <w:t> ;</w:t>
      </w:r>
    </w:p>
    <w:p w14:paraId="20187003" w14:textId="77777777" w:rsidR="00B779B3" w:rsidRPr="005F20AC" w:rsidRDefault="00B779B3" w:rsidP="00B779B3">
      <w:pPr>
        <w:pStyle w:val="Paragraphedeliste"/>
        <w:numPr>
          <w:ilvl w:val="0"/>
          <w:numId w:val="48"/>
        </w:numPr>
        <w:spacing w:after="0"/>
        <w:rPr>
          <w:rFonts w:asciiTheme="minorHAnsi" w:hAnsiTheme="minorHAnsi" w:cstheme="minorHAnsi"/>
          <w:kern w:val="20"/>
          <w:sz w:val="24"/>
          <w:szCs w:val="24"/>
        </w:rPr>
      </w:pPr>
      <w:r w:rsidRPr="005F20AC">
        <w:rPr>
          <w:rFonts w:asciiTheme="minorHAnsi" w:hAnsiTheme="minorHAnsi" w:cstheme="minorHAnsi"/>
          <w:kern w:val="20"/>
          <w:sz w:val="24"/>
          <w:szCs w:val="24"/>
        </w:rPr>
        <w:t>La disponibilité</w:t>
      </w:r>
      <w:r>
        <w:rPr>
          <w:rFonts w:asciiTheme="minorHAnsi" w:hAnsiTheme="minorHAnsi" w:cstheme="minorHAnsi"/>
          <w:kern w:val="20"/>
          <w:sz w:val="24"/>
          <w:szCs w:val="24"/>
        </w:rPr>
        <w:t> ;</w:t>
      </w:r>
    </w:p>
    <w:p w14:paraId="648DDC7C" w14:textId="77777777" w:rsidR="00B779B3" w:rsidRPr="005F20AC" w:rsidRDefault="00B779B3" w:rsidP="00B779B3">
      <w:pPr>
        <w:pStyle w:val="Paragraphedeliste"/>
        <w:numPr>
          <w:ilvl w:val="0"/>
          <w:numId w:val="48"/>
        </w:numPr>
        <w:spacing w:after="0"/>
        <w:rPr>
          <w:rFonts w:asciiTheme="minorHAnsi" w:hAnsiTheme="minorHAnsi" w:cstheme="minorHAnsi"/>
          <w:kern w:val="20"/>
          <w:sz w:val="24"/>
          <w:szCs w:val="24"/>
        </w:rPr>
      </w:pPr>
      <w:r w:rsidRPr="005F20AC">
        <w:rPr>
          <w:rFonts w:asciiTheme="minorHAnsi" w:hAnsiTheme="minorHAnsi" w:cstheme="minorHAnsi"/>
          <w:kern w:val="20"/>
          <w:sz w:val="24"/>
          <w:szCs w:val="24"/>
        </w:rPr>
        <w:t>Le congé de formation professionnelle</w:t>
      </w:r>
      <w:r>
        <w:rPr>
          <w:rFonts w:asciiTheme="minorHAnsi" w:hAnsiTheme="minorHAnsi" w:cstheme="minorHAnsi"/>
          <w:kern w:val="20"/>
          <w:sz w:val="24"/>
          <w:szCs w:val="24"/>
        </w:rPr>
        <w:t> ;</w:t>
      </w:r>
    </w:p>
    <w:p w14:paraId="31506022" w14:textId="77777777" w:rsidR="00B779B3" w:rsidRPr="005F20AC" w:rsidRDefault="00B779B3" w:rsidP="00B779B3">
      <w:pPr>
        <w:pStyle w:val="Paragraphedeliste"/>
        <w:numPr>
          <w:ilvl w:val="0"/>
          <w:numId w:val="48"/>
        </w:numPr>
        <w:spacing w:after="0"/>
        <w:rPr>
          <w:rFonts w:asciiTheme="minorHAnsi" w:hAnsiTheme="minorHAnsi" w:cstheme="minorHAnsi"/>
          <w:kern w:val="20"/>
          <w:sz w:val="24"/>
          <w:szCs w:val="24"/>
        </w:rPr>
      </w:pPr>
      <w:r w:rsidRPr="005F20AC">
        <w:rPr>
          <w:rFonts w:asciiTheme="minorHAnsi" w:hAnsiTheme="minorHAnsi" w:cstheme="minorHAnsi"/>
          <w:kern w:val="20"/>
          <w:sz w:val="24"/>
          <w:szCs w:val="24"/>
        </w:rPr>
        <w:t>La suspension</w:t>
      </w:r>
      <w:r>
        <w:rPr>
          <w:rFonts w:asciiTheme="minorHAnsi" w:hAnsiTheme="minorHAnsi" w:cstheme="minorHAnsi"/>
          <w:kern w:val="20"/>
          <w:sz w:val="24"/>
          <w:szCs w:val="24"/>
        </w:rPr>
        <w:t> ;</w:t>
      </w:r>
    </w:p>
    <w:p w14:paraId="7384BF15" w14:textId="77777777" w:rsidR="00B779B3" w:rsidRPr="005F20AC" w:rsidRDefault="00B779B3" w:rsidP="00B779B3">
      <w:pPr>
        <w:pStyle w:val="Paragraphedeliste"/>
        <w:numPr>
          <w:ilvl w:val="0"/>
          <w:numId w:val="48"/>
        </w:numPr>
        <w:spacing w:after="0"/>
        <w:rPr>
          <w:rFonts w:asciiTheme="minorHAnsi" w:hAnsiTheme="minorHAnsi" w:cstheme="minorHAnsi"/>
          <w:kern w:val="20"/>
          <w:sz w:val="24"/>
          <w:szCs w:val="24"/>
        </w:rPr>
      </w:pPr>
      <w:r w:rsidRPr="005F20AC">
        <w:rPr>
          <w:rFonts w:asciiTheme="minorHAnsi" w:hAnsiTheme="minorHAnsi" w:cstheme="minorHAnsi"/>
          <w:kern w:val="20"/>
          <w:sz w:val="24"/>
          <w:szCs w:val="24"/>
        </w:rPr>
        <w:t>L’exclusion temporaire de fonctions</w:t>
      </w:r>
      <w:r>
        <w:rPr>
          <w:rFonts w:asciiTheme="minorHAnsi" w:hAnsiTheme="minorHAnsi" w:cstheme="minorHAnsi"/>
          <w:kern w:val="20"/>
          <w:sz w:val="24"/>
          <w:szCs w:val="24"/>
        </w:rPr>
        <w:t> ;</w:t>
      </w:r>
    </w:p>
    <w:p w14:paraId="46A37473" w14:textId="77777777" w:rsidR="00B779B3" w:rsidRPr="005F20AC" w:rsidRDefault="00B779B3" w:rsidP="00B779B3">
      <w:pPr>
        <w:pStyle w:val="Paragraphedeliste"/>
        <w:numPr>
          <w:ilvl w:val="0"/>
          <w:numId w:val="48"/>
        </w:numPr>
        <w:spacing w:after="0"/>
        <w:rPr>
          <w:rFonts w:asciiTheme="minorHAnsi" w:hAnsiTheme="minorHAnsi" w:cstheme="minorHAnsi"/>
          <w:kern w:val="20"/>
          <w:sz w:val="24"/>
          <w:szCs w:val="24"/>
        </w:rPr>
      </w:pPr>
      <w:r w:rsidRPr="005F20AC">
        <w:rPr>
          <w:rFonts w:asciiTheme="minorHAnsi" w:hAnsiTheme="minorHAnsi" w:cstheme="minorHAnsi"/>
          <w:kern w:val="20"/>
          <w:sz w:val="24"/>
          <w:szCs w:val="24"/>
        </w:rPr>
        <w:t>Les faits de grève, au prorata du nombre d’heures d’absences de l’agent en cas de jour incomplet</w:t>
      </w:r>
      <w:r>
        <w:rPr>
          <w:rFonts w:asciiTheme="minorHAnsi" w:hAnsiTheme="minorHAnsi" w:cstheme="minorHAnsi"/>
          <w:kern w:val="20"/>
          <w:sz w:val="24"/>
          <w:szCs w:val="24"/>
        </w:rPr>
        <w:t>.</w:t>
      </w:r>
    </w:p>
    <w:p w14:paraId="07B7484E" w14:textId="77777777" w:rsidR="00B779B3" w:rsidRDefault="00B779B3" w:rsidP="00B779B3">
      <w:pPr>
        <w:spacing w:after="0"/>
        <w:rPr>
          <w:rFonts w:cs="Tahoma"/>
          <w:kern w:val="20"/>
        </w:rPr>
      </w:pPr>
    </w:p>
    <w:p w14:paraId="1D5D9ABA" w14:textId="77777777" w:rsidR="00B779B3" w:rsidRPr="005F20AC" w:rsidRDefault="00B779B3" w:rsidP="00B779B3">
      <w:pPr>
        <w:spacing w:after="0"/>
        <w:rPr>
          <w:rFonts w:asciiTheme="minorHAnsi" w:hAnsiTheme="minorHAnsi" w:cstheme="minorHAnsi"/>
          <w:kern w:val="20"/>
          <w:sz w:val="24"/>
          <w:szCs w:val="24"/>
        </w:rPr>
      </w:pPr>
      <w:r w:rsidRPr="005F20AC">
        <w:rPr>
          <w:rFonts w:asciiTheme="minorHAnsi" w:hAnsiTheme="minorHAnsi" w:cstheme="minorHAnsi"/>
          <w:kern w:val="20"/>
          <w:sz w:val="24"/>
          <w:szCs w:val="24"/>
        </w:rPr>
        <w:t>Toutefois, lorsqu’un agent est placé en CLM, CLD ou CGM à la suite d'une demande présentée au cours d'un congé de maladie, les primes et indemnités qui lui ont été versées durant son congé de maladie lui demeurent acquises.</w:t>
      </w:r>
    </w:p>
    <w:p w14:paraId="2B058280" w14:textId="77777777" w:rsidR="00B779B3" w:rsidRPr="000915D7" w:rsidRDefault="00B779B3" w:rsidP="00B779B3">
      <w:pPr>
        <w:spacing w:after="0"/>
        <w:rPr>
          <w:rFonts w:cs="Tahoma"/>
          <w:kern w:val="20"/>
        </w:rPr>
      </w:pPr>
    </w:p>
    <w:p w14:paraId="0D6C336F" w14:textId="77777777" w:rsidR="00B779B3" w:rsidRPr="005F20AC" w:rsidRDefault="00B779B3" w:rsidP="00B779B3">
      <w:pPr>
        <w:spacing w:after="0"/>
        <w:outlineLvl w:val="0"/>
        <w:rPr>
          <w:rFonts w:asciiTheme="minorHAnsi" w:eastAsiaTheme="minorHAnsi" w:hAnsiTheme="minorHAnsi" w:cstheme="minorHAnsi"/>
          <w:b/>
          <w:i/>
          <w:color w:val="E36C0A" w:themeColor="accent6" w:themeShade="BF"/>
          <w:sz w:val="24"/>
          <w:szCs w:val="24"/>
          <w:lang w:eastAsia="en-US"/>
        </w:rPr>
      </w:pPr>
      <w:r w:rsidRPr="005F20AC">
        <w:rPr>
          <w:rFonts w:asciiTheme="minorHAnsi" w:eastAsiaTheme="minorHAnsi" w:hAnsiTheme="minorHAnsi" w:cstheme="minorHAnsi"/>
          <w:b/>
          <w:i/>
          <w:color w:val="E36C0A" w:themeColor="accent6" w:themeShade="BF"/>
          <w:sz w:val="24"/>
          <w:szCs w:val="24"/>
          <w:lang w:eastAsia="en-US"/>
        </w:rPr>
        <w:t xml:space="preserve">Il est conseillé de ne pas appliquer une diminution </w:t>
      </w:r>
      <w:r>
        <w:rPr>
          <w:rFonts w:asciiTheme="minorHAnsi" w:eastAsiaTheme="minorHAnsi" w:hAnsiTheme="minorHAnsi" w:cstheme="minorHAnsi"/>
          <w:b/>
          <w:i/>
          <w:color w:val="E36C0A" w:themeColor="accent6" w:themeShade="BF"/>
          <w:sz w:val="24"/>
          <w:szCs w:val="24"/>
          <w:lang w:eastAsia="en-US"/>
        </w:rPr>
        <w:t>de la part variable</w:t>
      </w:r>
      <w:r w:rsidRPr="005F20AC">
        <w:rPr>
          <w:rFonts w:asciiTheme="minorHAnsi" w:eastAsiaTheme="minorHAnsi" w:hAnsiTheme="minorHAnsi" w:cstheme="minorHAnsi"/>
          <w:b/>
          <w:i/>
          <w:color w:val="E36C0A" w:themeColor="accent6" w:themeShade="BF"/>
          <w:sz w:val="24"/>
          <w:szCs w:val="24"/>
          <w:lang w:eastAsia="en-US"/>
        </w:rPr>
        <w:t xml:space="preserve"> en cas d’absence</w:t>
      </w:r>
      <w:r>
        <w:rPr>
          <w:rFonts w:asciiTheme="minorHAnsi" w:eastAsiaTheme="minorHAnsi" w:hAnsiTheme="minorHAnsi" w:cstheme="minorHAnsi"/>
          <w:b/>
          <w:i/>
          <w:color w:val="E36C0A" w:themeColor="accent6" w:themeShade="BF"/>
          <w:sz w:val="24"/>
          <w:szCs w:val="24"/>
          <w:lang w:eastAsia="en-US"/>
        </w:rPr>
        <w:t>,</w:t>
      </w:r>
      <w:r w:rsidRPr="005F20AC">
        <w:rPr>
          <w:rFonts w:asciiTheme="minorHAnsi" w:eastAsiaTheme="minorHAnsi" w:hAnsiTheme="minorHAnsi" w:cstheme="minorHAnsi"/>
          <w:b/>
          <w:i/>
          <w:color w:val="E36C0A" w:themeColor="accent6" w:themeShade="BF"/>
          <w:sz w:val="24"/>
          <w:szCs w:val="24"/>
          <w:lang w:eastAsia="en-US"/>
        </w:rPr>
        <w:t xml:space="preserve"> car </w:t>
      </w:r>
      <w:r>
        <w:rPr>
          <w:rFonts w:asciiTheme="minorHAnsi" w:eastAsiaTheme="minorHAnsi" w:hAnsiTheme="minorHAnsi" w:cstheme="minorHAnsi"/>
          <w:b/>
          <w:i/>
          <w:color w:val="E36C0A" w:themeColor="accent6" w:themeShade="BF"/>
          <w:sz w:val="24"/>
          <w:szCs w:val="24"/>
          <w:lang w:eastAsia="en-US"/>
        </w:rPr>
        <w:t>cette part</w:t>
      </w:r>
      <w:r w:rsidRPr="005F20AC">
        <w:rPr>
          <w:rFonts w:asciiTheme="minorHAnsi" w:eastAsiaTheme="minorHAnsi" w:hAnsiTheme="minorHAnsi" w:cstheme="minorHAnsi"/>
          <w:b/>
          <w:i/>
          <w:color w:val="E36C0A" w:themeColor="accent6" w:themeShade="BF"/>
          <w:sz w:val="24"/>
          <w:szCs w:val="24"/>
          <w:lang w:eastAsia="en-US"/>
        </w:rPr>
        <w:t xml:space="preserve"> n’est pas assis</w:t>
      </w:r>
      <w:r>
        <w:rPr>
          <w:rFonts w:asciiTheme="minorHAnsi" w:eastAsiaTheme="minorHAnsi" w:hAnsiTheme="minorHAnsi" w:cstheme="minorHAnsi"/>
          <w:b/>
          <w:i/>
          <w:color w:val="E36C0A" w:themeColor="accent6" w:themeShade="BF"/>
          <w:sz w:val="24"/>
          <w:szCs w:val="24"/>
          <w:lang w:eastAsia="en-US"/>
        </w:rPr>
        <w:t>e</w:t>
      </w:r>
      <w:r w:rsidRPr="005F20AC">
        <w:rPr>
          <w:rFonts w:asciiTheme="minorHAnsi" w:eastAsiaTheme="minorHAnsi" w:hAnsiTheme="minorHAnsi" w:cstheme="minorHAnsi"/>
          <w:b/>
          <w:i/>
          <w:color w:val="E36C0A" w:themeColor="accent6" w:themeShade="BF"/>
          <w:sz w:val="24"/>
          <w:szCs w:val="24"/>
          <w:lang w:eastAsia="en-US"/>
        </w:rPr>
        <w:t xml:space="preserve"> sur l’exercice des fonctions comme </w:t>
      </w:r>
      <w:r>
        <w:rPr>
          <w:rFonts w:asciiTheme="minorHAnsi" w:eastAsiaTheme="minorHAnsi" w:hAnsiTheme="minorHAnsi" w:cstheme="minorHAnsi"/>
          <w:b/>
          <w:i/>
          <w:color w:val="E36C0A" w:themeColor="accent6" w:themeShade="BF"/>
          <w:sz w:val="24"/>
          <w:szCs w:val="24"/>
          <w:lang w:eastAsia="en-US"/>
        </w:rPr>
        <w:t>la part fixe</w:t>
      </w:r>
      <w:r w:rsidRPr="005F20AC">
        <w:rPr>
          <w:rFonts w:asciiTheme="minorHAnsi" w:eastAsiaTheme="minorHAnsi" w:hAnsiTheme="minorHAnsi" w:cstheme="minorHAnsi"/>
          <w:b/>
          <w:i/>
          <w:color w:val="E36C0A" w:themeColor="accent6" w:themeShade="BF"/>
          <w:sz w:val="24"/>
          <w:szCs w:val="24"/>
          <w:lang w:eastAsia="en-US"/>
        </w:rPr>
        <w:t xml:space="preserve"> mais sur l’engagement professionnel et la manière de servir. </w:t>
      </w:r>
    </w:p>
    <w:p w14:paraId="6ECBB748" w14:textId="77777777" w:rsidR="00B779B3" w:rsidRDefault="00B779B3" w:rsidP="00D35993">
      <w:pPr>
        <w:spacing w:after="0"/>
        <w:rPr>
          <w:rFonts w:asciiTheme="minorHAnsi" w:hAnsiTheme="minorHAnsi" w:cstheme="minorHAnsi"/>
          <w:kern w:val="20"/>
          <w:sz w:val="24"/>
          <w:szCs w:val="24"/>
        </w:rPr>
      </w:pPr>
    </w:p>
    <w:p w14:paraId="689258E3" w14:textId="6E60FECA" w:rsidR="00D77996" w:rsidRPr="00E2759A" w:rsidRDefault="00D77996" w:rsidP="00D77996">
      <w:pPr>
        <w:pStyle w:val="Titre1"/>
        <w:rPr>
          <w:rFonts w:asciiTheme="minorHAnsi" w:hAnsiTheme="minorHAnsi" w:cstheme="minorHAnsi"/>
        </w:rPr>
      </w:pPr>
      <w:r w:rsidRPr="00E2759A">
        <w:rPr>
          <w:rFonts w:asciiTheme="minorHAnsi" w:hAnsiTheme="minorHAnsi" w:cstheme="minorHAnsi"/>
        </w:rPr>
        <w:t xml:space="preserve">ARTICLE </w:t>
      </w:r>
      <w:r w:rsidR="008D3DDF">
        <w:rPr>
          <w:rFonts w:asciiTheme="minorHAnsi" w:hAnsiTheme="minorHAnsi" w:cstheme="minorHAnsi"/>
        </w:rPr>
        <w:t>6</w:t>
      </w:r>
      <w:r w:rsidRPr="00E2759A">
        <w:rPr>
          <w:rFonts w:asciiTheme="minorHAnsi" w:hAnsiTheme="minorHAnsi" w:cstheme="minorHAnsi"/>
          <w:u w:val="none"/>
        </w:rPr>
        <w:t xml:space="preserve"> :</w:t>
      </w:r>
      <w:r>
        <w:rPr>
          <w:rFonts w:asciiTheme="minorHAnsi" w:hAnsiTheme="minorHAnsi" w:cstheme="minorHAnsi"/>
          <w:u w:val="none"/>
        </w:rPr>
        <w:t xml:space="preserve"> CUMUL</w:t>
      </w:r>
    </w:p>
    <w:p w14:paraId="606C01F5" w14:textId="0DAEC75A" w:rsidR="00D77996" w:rsidRDefault="00D77996" w:rsidP="00D35993">
      <w:pPr>
        <w:spacing w:after="0"/>
        <w:rPr>
          <w:rFonts w:asciiTheme="minorHAnsi" w:hAnsiTheme="minorHAnsi" w:cstheme="minorHAnsi"/>
          <w:kern w:val="20"/>
          <w:sz w:val="24"/>
          <w:szCs w:val="24"/>
        </w:rPr>
      </w:pPr>
      <w:r>
        <w:rPr>
          <w:rFonts w:asciiTheme="minorHAnsi" w:hAnsiTheme="minorHAnsi" w:cstheme="minorHAnsi"/>
          <w:kern w:val="20"/>
          <w:sz w:val="24"/>
          <w:szCs w:val="24"/>
        </w:rPr>
        <w:lastRenderedPageBreak/>
        <w:t xml:space="preserve">L’indemnité spéciale de fonction et d’engagement se substitue aux primes et indemnités liées aux fonctions et à la manière de servir, telles que l’indemnité d’administration et de technicité et l’indemnité spéciale mensuelle de fonction. </w:t>
      </w:r>
    </w:p>
    <w:p w14:paraId="183A4C56" w14:textId="2F72C832" w:rsidR="00D77996" w:rsidRDefault="00D77996" w:rsidP="00D35993">
      <w:pPr>
        <w:spacing w:after="0"/>
        <w:rPr>
          <w:rFonts w:asciiTheme="minorHAnsi" w:hAnsiTheme="minorHAnsi" w:cstheme="minorHAnsi"/>
          <w:kern w:val="20"/>
          <w:sz w:val="24"/>
          <w:szCs w:val="24"/>
        </w:rPr>
      </w:pPr>
      <w:r>
        <w:rPr>
          <w:rFonts w:asciiTheme="minorHAnsi" w:hAnsiTheme="minorHAnsi" w:cstheme="minorHAnsi"/>
          <w:kern w:val="20"/>
          <w:sz w:val="24"/>
          <w:szCs w:val="24"/>
        </w:rPr>
        <w:t>L’indemnité spéciale de fonction et d’engagement est en revanche cumulable avec les indemnités horaires pour travaux supplémentaires</w:t>
      </w:r>
      <w:r w:rsidR="00070C5D">
        <w:rPr>
          <w:rFonts w:asciiTheme="minorHAnsi" w:hAnsiTheme="minorHAnsi" w:cstheme="minorHAnsi"/>
          <w:kern w:val="20"/>
          <w:sz w:val="24"/>
          <w:szCs w:val="24"/>
        </w:rPr>
        <w:t xml:space="preserve"> attribuées dans les conditions fixées par le décret n° 2002-60 du 14 janvier 2002</w:t>
      </w:r>
      <w:r>
        <w:rPr>
          <w:rFonts w:asciiTheme="minorHAnsi" w:hAnsiTheme="minorHAnsi" w:cstheme="minorHAnsi"/>
          <w:kern w:val="20"/>
          <w:sz w:val="24"/>
          <w:szCs w:val="24"/>
        </w:rPr>
        <w:t xml:space="preserve"> et les primes et indemnités compensant le travail de nuit, le dimanche ou les jours fériés ainsi que les astreintes et le dépassement régulier du cycle de travail, tel que défini par le décret n° 2001-623 du 12 juillet 2001.</w:t>
      </w:r>
    </w:p>
    <w:p w14:paraId="09BBF643" w14:textId="0AE32782" w:rsidR="00D77996" w:rsidRDefault="00D77996" w:rsidP="00D35993">
      <w:pPr>
        <w:spacing w:after="0"/>
        <w:rPr>
          <w:rFonts w:asciiTheme="minorHAnsi" w:hAnsiTheme="minorHAnsi" w:cstheme="minorHAnsi"/>
          <w:kern w:val="20"/>
          <w:sz w:val="24"/>
          <w:szCs w:val="24"/>
        </w:rPr>
      </w:pPr>
    </w:p>
    <w:p w14:paraId="06C16760" w14:textId="28F88298" w:rsidR="00BF5D1E" w:rsidRPr="00E2759A" w:rsidRDefault="00BF5D1E" w:rsidP="00BF5D1E">
      <w:pPr>
        <w:pStyle w:val="Titre1"/>
        <w:rPr>
          <w:rFonts w:asciiTheme="minorHAnsi" w:hAnsiTheme="minorHAnsi" w:cstheme="minorHAnsi"/>
        </w:rPr>
      </w:pPr>
      <w:r w:rsidRPr="00E2759A">
        <w:rPr>
          <w:rFonts w:asciiTheme="minorHAnsi" w:hAnsiTheme="minorHAnsi" w:cstheme="minorHAnsi"/>
        </w:rPr>
        <w:t xml:space="preserve">ARTICLE </w:t>
      </w:r>
      <w:r w:rsidR="008D3DDF">
        <w:rPr>
          <w:rFonts w:asciiTheme="minorHAnsi" w:hAnsiTheme="minorHAnsi" w:cstheme="minorHAnsi"/>
        </w:rPr>
        <w:t>7</w:t>
      </w:r>
      <w:r w:rsidRPr="00E2759A">
        <w:rPr>
          <w:rFonts w:asciiTheme="minorHAnsi" w:hAnsiTheme="minorHAnsi" w:cstheme="minorHAnsi"/>
          <w:u w:val="none"/>
        </w:rPr>
        <w:t xml:space="preserve"> :</w:t>
      </w:r>
      <w:r>
        <w:rPr>
          <w:rFonts w:asciiTheme="minorHAnsi" w:hAnsiTheme="minorHAnsi" w:cstheme="minorHAnsi"/>
          <w:u w:val="none"/>
        </w:rPr>
        <w:t xml:space="preserve"> DISPOSITIF DE SAUVEGARDE</w:t>
      </w:r>
    </w:p>
    <w:p w14:paraId="2AFDE6C2" w14:textId="6F855312" w:rsidR="005F20AC" w:rsidRDefault="00BF5D1E" w:rsidP="00D35993">
      <w:pPr>
        <w:spacing w:after="0"/>
        <w:rPr>
          <w:rFonts w:asciiTheme="minorHAnsi" w:hAnsiTheme="minorHAnsi" w:cstheme="minorHAnsi"/>
          <w:kern w:val="20"/>
          <w:sz w:val="24"/>
          <w:szCs w:val="24"/>
        </w:rPr>
      </w:pPr>
      <w:r>
        <w:rPr>
          <w:rFonts w:asciiTheme="minorHAnsi" w:hAnsiTheme="minorHAnsi" w:cstheme="minorHAnsi"/>
          <w:kern w:val="20"/>
          <w:sz w:val="24"/>
          <w:szCs w:val="24"/>
        </w:rPr>
        <w:t xml:space="preserve">Lors de la première application </w:t>
      </w:r>
      <w:r w:rsidR="00FE432C">
        <w:rPr>
          <w:rFonts w:asciiTheme="minorHAnsi" w:hAnsiTheme="minorHAnsi" w:cstheme="minorHAnsi"/>
          <w:kern w:val="20"/>
          <w:sz w:val="24"/>
          <w:szCs w:val="24"/>
        </w:rPr>
        <w:t>de l’ISFE</w:t>
      </w:r>
      <w:r>
        <w:rPr>
          <w:rFonts w:asciiTheme="minorHAnsi" w:hAnsiTheme="minorHAnsi" w:cstheme="minorHAnsi"/>
          <w:kern w:val="20"/>
          <w:sz w:val="24"/>
          <w:szCs w:val="24"/>
        </w:rPr>
        <w:t>, si</w:t>
      </w:r>
      <w:r w:rsidR="00FE432C">
        <w:rPr>
          <w:rFonts w:asciiTheme="minorHAnsi" w:hAnsiTheme="minorHAnsi" w:cstheme="minorHAnsi"/>
          <w:kern w:val="20"/>
          <w:sz w:val="24"/>
          <w:szCs w:val="24"/>
        </w:rPr>
        <w:t>, après application de la part variable,</w:t>
      </w:r>
      <w:r>
        <w:rPr>
          <w:rFonts w:asciiTheme="minorHAnsi" w:hAnsiTheme="minorHAnsi" w:cstheme="minorHAnsi"/>
          <w:kern w:val="20"/>
          <w:sz w:val="24"/>
          <w:szCs w:val="24"/>
        </w:rPr>
        <w:t xml:space="preserve"> le montant </w:t>
      </w:r>
      <w:r w:rsidR="00FE432C">
        <w:rPr>
          <w:rFonts w:asciiTheme="minorHAnsi" w:hAnsiTheme="minorHAnsi" w:cstheme="minorHAnsi"/>
          <w:kern w:val="20"/>
          <w:sz w:val="24"/>
          <w:szCs w:val="24"/>
        </w:rPr>
        <w:t>indemnitaire mensuel perçu par le fonctionnaire</w:t>
      </w:r>
      <w:r>
        <w:rPr>
          <w:rFonts w:asciiTheme="minorHAnsi" w:hAnsiTheme="minorHAnsi" w:cstheme="minorHAnsi"/>
          <w:kern w:val="20"/>
          <w:sz w:val="24"/>
          <w:szCs w:val="24"/>
        </w:rPr>
        <w:t xml:space="preserve"> est inférieur à celui perçu au titre du régime indemnitaire antérieur, à l’exclusion de tout versement à caractère exceptionnel, </w:t>
      </w:r>
      <w:r w:rsidR="00FE432C">
        <w:rPr>
          <w:rFonts w:asciiTheme="minorHAnsi" w:hAnsiTheme="minorHAnsi" w:cstheme="minorHAnsi"/>
          <w:kern w:val="20"/>
          <w:sz w:val="24"/>
          <w:szCs w:val="24"/>
        </w:rPr>
        <w:t>ce montant précédemment perçu peut être conservé</w:t>
      </w:r>
      <w:r>
        <w:rPr>
          <w:rFonts w:asciiTheme="minorHAnsi" w:hAnsiTheme="minorHAnsi" w:cstheme="minorHAnsi"/>
          <w:kern w:val="20"/>
          <w:sz w:val="24"/>
          <w:szCs w:val="24"/>
        </w:rPr>
        <w:t xml:space="preserve">, à titre individuel et au titre de la part variable, </w:t>
      </w:r>
      <w:r w:rsidRPr="00BF5D1E">
        <w:rPr>
          <w:rFonts w:asciiTheme="minorHAnsi" w:eastAsiaTheme="minorHAnsi" w:hAnsiTheme="minorHAnsi" w:cstheme="minorHAnsi"/>
          <w:b/>
          <w:i/>
          <w:sz w:val="24"/>
          <w:szCs w:val="24"/>
          <w:lang w:eastAsia="en-US"/>
        </w:rPr>
        <w:t xml:space="preserve">au-delà des 50% mentionnés à l’article </w:t>
      </w:r>
      <w:r w:rsidR="008D3DDF">
        <w:rPr>
          <w:rFonts w:asciiTheme="minorHAnsi" w:eastAsiaTheme="minorHAnsi" w:hAnsiTheme="minorHAnsi" w:cstheme="minorHAnsi"/>
          <w:b/>
          <w:i/>
          <w:sz w:val="24"/>
          <w:szCs w:val="24"/>
          <w:lang w:eastAsia="en-US"/>
        </w:rPr>
        <w:t>4</w:t>
      </w:r>
      <w:r w:rsidRPr="00BF5D1E">
        <w:rPr>
          <w:rFonts w:asciiTheme="minorHAnsi" w:eastAsiaTheme="minorHAnsi" w:hAnsiTheme="minorHAnsi" w:cstheme="minorHAnsi"/>
          <w:b/>
          <w:i/>
          <w:sz w:val="24"/>
          <w:szCs w:val="24"/>
          <w:lang w:eastAsia="en-US"/>
        </w:rPr>
        <w:t xml:space="preserve"> </w:t>
      </w:r>
      <w:r w:rsidR="0045680A">
        <w:rPr>
          <w:rFonts w:asciiTheme="minorHAnsi" w:eastAsiaTheme="minorHAnsi" w:hAnsiTheme="minorHAnsi" w:cstheme="minorHAnsi"/>
          <w:b/>
          <w:i/>
          <w:sz w:val="24"/>
          <w:szCs w:val="24"/>
          <w:lang w:eastAsia="en-US"/>
        </w:rPr>
        <w:t>(</w:t>
      </w:r>
      <w:r>
        <w:rPr>
          <w:rFonts w:asciiTheme="minorHAnsi" w:eastAsiaTheme="minorHAnsi" w:hAnsiTheme="minorHAnsi" w:cstheme="minorHAnsi"/>
          <w:b/>
          <w:i/>
          <w:sz w:val="24"/>
          <w:szCs w:val="24"/>
          <w:lang w:eastAsia="en-US"/>
        </w:rPr>
        <w:t>le cas échéant)</w:t>
      </w:r>
      <w:r w:rsidRPr="00BF5D1E">
        <w:rPr>
          <w:rFonts w:asciiTheme="minorHAnsi" w:hAnsiTheme="minorHAnsi" w:cstheme="minorHAnsi"/>
          <w:kern w:val="20"/>
          <w:sz w:val="24"/>
          <w:szCs w:val="24"/>
        </w:rPr>
        <w:t xml:space="preserve">. </w:t>
      </w:r>
      <w:r>
        <w:rPr>
          <w:rFonts w:asciiTheme="minorHAnsi" w:hAnsiTheme="minorHAnsi" w:cstheme="minorHAnsi"/>
          <w:kern w:val="20"/>
          <w:sz w:val="24"/>
          <w:szCs w:val="24"/>
        </w:rPr>
        <w:t>Le montant conservé ne pourra toutefois pas dépasser la limite du plafond fixé par l’organe délibérant.</w:t>
      </w:r>
    </w:p>
    <w:p w14:paraId="4F2BD881" w14:textId="77777777" w:rsidR="00B779B3" w:rsidRDefault="00B779B3" w:rsidP="00D35993">
      <w:pPr>
        <w:spacing w:after="0"/>
        <w:rPr>
          <w:rFonts w:asciiTheme="minorHAnsi" w:hAnsiTheme="minorHAnsi" w:cstheme="minorHAnsi"/>
          <w:kern w:val="20"/>
          <w:sz w:val="24"/>
          <w:szCs w:val="24"/>
        </w:rPr>
      </w:pPr>
    </w:p>
    <w:p w14:paraId="7EE83996" w14:textId="77777777" w:rsidR="005F20AC" w:rsidRPr="005B4919" w:rsidRDefault="005F20AC" w:rsidP="00D35993">
      <w:pPr>
        <w:spacing w:after="0"/>
        <w:rPr>
          <w:rFonts w:asciiTheme="minorHAnsi" w:hAnsiTheme="minorHAnsi" w:cstheme="minorHAnsi"/>
          <w:kern w:val="20"/>
          <w:sz w:val="24"/>
          <w:szCs w:val="24"/>
        </w:rPr>
      </w:pPr>
    </w:p>
    <w:p w14:paraId="374342F7" w14:textId="0E0063C6" w:rsidR="008B736F" w:rsidRPr="005B4919" w:rsidRDefault="00067E2C" w:rsidP="008B736F">
      <w:pPr>
        <w:pStyle w:val="Paragraphedeliste"/>
        <w:numPr>
          <w:ilvl w:val="0"/>
          <w:numId w:val="14"/>
        </w:numPr>
        <w:spacing w:after="0"/>
        <w:rPr>
          <w:rFonts w:asciiTheme="minorHAnsi" w:hAnsiTheme="minorHAnsi" w:cstheme="minorHAnsi"/>
          <w:kern w:val="20"/>
          <w:sz w:val="24"/>
          <w:szCs w:val="24"/>
        </w:rPr>
      </w:pPr>
      <w:r w:rsidRPr="005B4919">
        <w:rPr>
          <w:rFonts w:asciiTheme="minorHAnsi" w:hAnsiTheme="minorHAnsi" w:cstheme="minorHAnsi"/>
          <w:kern w:val="20"/>
          <w:sz w:val="24"/>
          <w:szCs w:val="24"/>
        </w:rPr>
        <w:t>D’inscrire au budget les crédits correspondants ;</w:t>
      </w:r>
    </w:p>
    <w:p w14:paraId="69D44760" w14:textId="77777777" w:rsidR="008B736F" w:rsidRPr="005B4919" w:rsidRDefault="008B736F" w:rsidP="008B736F">
      <w:pPr>
        <w:pStyle w:val="Paragraphedeliste"/>
        <w:rPr>
          <w:rFonts w:asciiTheme="minorHAnsi" w:hAnsiTheme="minorHAnsi" w:cstheme="minorHAnsi"/>
          <w:kern w:val="20"/>
          <w:sz w:val="24"/>
          <w:szCs w:val="24"/>
        </w:rPr>
      </w:pPr>
    </w:p>
    <w:p w14:paraId="4000629F" w14:textId="41C80F1E" w:rsidR="008B736F" w:rsidRPr="005B4919" w:rsidRDefault="008B736F" w:rsidP="008B736F">
      <w:pPr>
        <w:pStyle w:val="Paragraphedeliste"/>
        <w:numPr>
          <w:ilvl w:val="0"/>
          <w:numId w:val="14"/>
        </w:numPr>
        <w:spacing w:after="0"/>
        <w:rPr>
          <w:rFonts w:asciiTheme="minorHAnsi" w:hAnsiTheme="minorHAnsi" w:cstheme="minorHAnsi"/>
          <w:kern w:val="20"/>
          <w:sz w:val="24"/>
          <w:szCs w:val="24"/>
        </w:rPr>
      </w:pPr>
      <w:r w:rsidRPr="005B4919">
        <w:rPr>
          <w:rFonts w:asciiTheme="minorHAnsi" w:hAnsiTheme="minorHAnsi" w:cstheme="minorHAnsi"/>
          <w:kern w:val="20"/>
          <w:sz w:val="24"/>
          <w:szCs w:val="24"/>
        </w:rPr>
        <w:t>D’autoriser l’autorité territoriale à fixer par arrêté individuel le montant perçu par chaque agent au titre de ces deux parts dans le respect des principes définis ci-dessus</w:t>
      </w:r>
      <w:r w:rsidR="008D3DDF">
        <w:rPr>
          <w:rFonts w:asciiTheme="minorHAnsi" w:hAnsiTheme="minorHAnsi" w:cstheme="minorHAnsi"/>
          <w:kern w:val="20"/>
          <w:sz w:val="24"/>
          <w:szCs w:val="24"/>
        </w:rPr>
        <w:t> ;</w:t>
      </w:r>
    </w:p>
    <w:p w14:paraId="3205464A" w14:textId="77777777" w:rsidR="008B736F" w:rsidRPr="005B4919" w:rsidRDefault="008B736F" w:rsidP="008B736F">
      <w:pPr>
        <w:pStyle w:val="Paragraphedeliste"/>
        <w:rPr>
          <w:rFonts w:asciiTheme="minorHAnsi" w:hAnsiTheme="minorHAnsi" w:cstheme="minorHAnsi"/>
          <w:kern w:val="20"/>
          <w:sz w:val="24"/>
          <w:szCs w:val="24"/>
        </w:rPr>
      </w:pPr>
    </w:p>
    <w:p w14:paraId="5EE8A5A4" w14:textId="77777777" w:rsidR="008D3DDF" w:rsidRDefault="00067E2C" w:rsidP="008D3DDF">
      <w:pPr>
        <w:pStyle w:val="Paragraphedeliste"/>
        <w:numPr>
          <w:ilvl w:val="0"/>
          <w:numId w:val="14"/>
        </w:numPr>
        <w:spacing w:after="0"/>
        <w:rPr>
          <w:rFonts w:asciiTheme="minorHAnsi" w:hAnsiTheme="minorHAnsi" w:cstheme="minorHAnsi"/>
          <w:kern w:val="20"/>
          <w:sz w:val="24"/>
          <w:szCs w:val="24"/>
        </w:rPr>
      </w:pPr>
      <w:r w:rsidRPr="005B4919">
        <w:rPr>
          <w:rFonts w:asciiTheme="minorHAnsi" w:hAnsiTheme="minorHAnsi" w:cstheme="minorHAnsi"/>
          <w:kern w:val="20"/>
          <w:sz w:val="24"/>
          <w:szCs w:val="24"/>
        </w:rPr>
        <w:t xml:space="preserve">D’autoriser l’autorité territoriale à signer tout </w:t>
      </w:r>
      <w:r w:rsidR="008B736F" w:rsidRPr="005B4919">
        <w:rPr>
          <w:rFonts w:asciiTheme="minorHAnsi" w:hAnsiTheme="minorHAnsi" w:cstheme="minorHAnsi"/>
          <w:kern w:val="20"/>
          <w:sz w:val="24"/>
          <w:szCs w:val="24"/>
        </w:rPr>
        <w:t xml:space="preserve">autre </w:t>
      </w:r>
      <w:r w:rsidRPr="005B4919">
        <w:rPr>
          <w:rFonts w:asciiTheme="minorHAnsi" w:hAnsiTheme="minorHAnsi" w:cstheme="minorHAnsi"/>
          <w:kern w:val="20"/>
          <w:sz w:val="24"/>
          <w:szCs w:val="24"/>
        </w:rPr>
        <w:t>acte y afférent ;</w:t>
      </w:r>
    </w:p>
    <w:p w14:paraId="1E27751F" w14:textId="77777777" w:rsidR="008D3DDF" w:rsidRPr="008D3DDF" w:rsidRDefault="008D3DDF" w:rsidP="008D3DDF">
      <w:pPr>
        <w:pStyle w:val="Paragraphedeliste"/>
        <w:rPr>
          <w:rFonts w:asciiTheme="minorHAnsi" w:hAnsiTheme="minorHAnsi" w:cstheme="minorHAnsi"/>
          <w:kern w:val="20"/>
          <w:sz w:val="24"/>
          <w:szCs w:val="24"/>
        </w:rPr>
      </w:pPr>
    </w:p>
    <w:p w14:paraId="34AC2167" w14:textId="7DE7A1AA" w:rsidR="00067E2C" w:rsidRPr="008D3DDF" w:rsidRDefault="00067E2C" w:rsidP="008D3DDF">
      <w:pPr>
        <w:pStyle w:val="Paragraphedeliste"/>
        <w:numPr>
          <w:ilvl w:val="0"/>
          <w:numId w:val="14"/>
        </w:numPr>
        <w:spacing w:after="0"/>
        <w:rPr>
          <w:rFonts w:asciiTheme="minorHAnsi" w:hAnsiTheme="minorHAnsi" w:cstheme="minorHAnsi"/>
          <w:kern w:val="20"/>
          <w:sz w:val="24"/>
          <w:szCs w:val="24"/>
        </w:rPr>
      </w:pPr>
      <w:r w:rsidRPr="008D3DDF">
        <w:rPr>
          <w:rFonts w:asciiTheme="minorHAnsi" w:hAnsiTheme="minorHAnsi" w:cstheme="minorHAnsi"/>
          <w:kern w:val="20"/>
          <w:sz w:val="24"/>
          <w:szCs w:val="24"/>
        </w:rPr>
        <w:t xml:space="preserve">De charger l’autorité territoriale de veiller à la bonne exécution de cette délibération, qui prend effet à partir du </w:t>
      </w:r>
      <w:r w:rsidR="008D3DDF" w:rsidRPr="008D3DDF">
        <w:rPr>
          <w:rFonts w:asciiTheme="minorHAnsi" w:hAnsiTheme="minorHAnsi" w:cstheme="minorHAnsi"/>
          <w:color w:val="1F497D" w:themeColor="text2"/>
          <w:kern w:val="20"/>
          <w:sz w:val="24"/>
          <w:szCs w:val="22"/>
        </w:rPr>
        <w:t>......................................</w:t>
      </w:r>
      <w:r w:rsidRPr="008D3DDF">
        <w:rPr>
          <w:rFonts w:asciiTheme="minorHAnsi" w:hAnsiTheme="minorHAnsi" w:cstheme="minorHAnsi"/>
          <w:kern w:val="20"/>
          <w:sz w:val="24"/>
          <w:szCs w:val="24"/>
        </w:rPr>
        <w:t xml:space="preserve"> </w:t>
      </w:r>
      <w:r w:rsidR="008D3DDF" w:rsidRPr="008D3DDF">
        <w:rPr>
          <w:rFonts w:asciiTheme="minorHAnsi" w:eastAsiaTheme="minorHAnsi" w:hAnsiTheme="minorHAnsi" w:cstheme="minorHAnsi"/>
          <w:b/>
          <w:i/>
          <w:color w:val="E36C0A" w:themeColor="accent6" w:themeShade="BF"/>
          <w:sz w:val="24"/>
          <w:szCs w:val="24"/>
          <w:lang w:eastAsia="en-US"/>
        </w:rPr>
        <w:t xml:space="preserve">(Il n’est pas possible </w:t>
      </w:r>
      <w:r w:rsidR="005D43E9">
        <w:rPr>
          <w:rFonts w:asciiTheme="minorHAnsi" w:eastAsiaTheme="minorHAnsi" w:hAnsiTheme="minorHAnsi" w:cstheme="minorHAnsi"/>
          <w:b/>
          <w:i/>
          <w:color w:val="E36C0A" w:themeColor="accent6" w:themeShade="BF"/>
          <w:sz w:val="24"/>
          <w:szCs w:val="24"/>
          <w:lang w:eastAsia="en-US"/>
        </w:rPr>
        <w:t>d’appliquer et de verser</w:t>
      </w:r>
      <w:r w:rsidR="008D3DDF" w:rsidRPr="008D3DDF">
        <w:rPr>
          <w:rFonts w:asciiTheme="minorHAnsi" w:eastAsiaTheme="minorHAnsi" w:hAnsiTheme="minorHAnsi" w:cstheme="minorHAnsi"/>
          <w:b/>
          <w:i/>
          <w:color w:val="E36C0A" w:themeColor="accent6" w:themeShade="BF"/>
          <w:sz w:val="24"/>
          <w:szCs w:val="24"/>
          <w:lang w:eastAsia="en-US"/>
        </w:rPr>
        <w:t xml:space="preserve"> cette indemnité de manière rétroactive. Afin de faciliter </w:t>
      </w:r>
      <w:r w:rsidR="006E37DC">
        <w:rPr>
          <w:rFonts w:asciiTheme="minorHAnsi" w:eastAsiaTheme="minorHAnsi" w:hAnsiTheme="minorHAnsi" w:cstheme="minorHAnsi"/>
          <w:b/>
          <w:i/>
          <w:color w:val="E36C0A" w:themeColor="accent6" w:themeShade="BF"/>
          <w:sz w:val="24"/>
          <w:szCs w:val="24"/>
          <w:lang w:eastAsia="en-US"/>
        </w:rPr>
        <w:t>s</w:t>
      </w:r>
      <w:r w:rsidR="008D3DDF" w:rsidRPr="008D3DDF">
        <w:rPr>
          <w:rFonts w:asciiTheme="minorHAnsi" w:eastAsiaTheme="minorHAnsi" w:hAnsiTheme="minorHAnsi" w:cstheme="minorHAnsi"/>
          <w:b/>
          <w:i/>
          <w:color w:val="E36C0A" w:themeColor="accent6" w:themeShade="BF"/>
          <w:sz w:val="24"/>
          <w:szCs w:val="24"/>
          <w:lang w:eastAsia="en-US"/>
        </w:rPr>
        <w:t>a gestion en paie, il est conseillé de la verser à compter du 1</w:t>
      </w:r>
      <w:r w:rsidR="008D3DDF" w:rsidRPr="008D3DDF">
        <w:rPr>
          <w:rFonts w:asciiTheme="minorHAnsi" w:eastAsiaTheme="minorHAnsi" w:hAnsiTheme="minorHAnsi" w:cstheme="minorHAnsi"/>
          <w:b/>
          <w:i/>
          <w:color w:val="E36C0A" w:themeColor="accent6" w:themeShade="BF"/>
          <w:sz w:val="24"/>
          <w:szCs w:val="24"/>
          <w:vertAlign w:val="superscript"/>
          <w:lang w:eastAsia="en-US"/>
        </w:rPr>
        <w:t>er</w:t>
      </w:r>
      <w:r w:rsidR="008D3DDF" w:rsidRPr="008D3DDF">
        <w:rPr>
          <w:rFonts w:asciiTheme="minorHAnsi" w:eastAsiaTheme="minorHAnsi" w:hAnsiTheme="minorHAnsi" w:cstheme="minorHAnsi"/>
          <w:b/>
          <w:i/>
          <w:color w:val="E36C0A" w:themeColor="accent6" w:themeShade="BF"/>
          <w:sz w:val="24"/>
          <w:szCs w:val="24"/>
          <w:lang w:eastAsia="en-US"/>
        </w:rPr>
        <w:t xml:space="preserve"> </w:t>
      </w:r>
      <w:r w:rsidR="00722810">
        <w:rPr>
          <w:rFonts w:asciiTheme="minorHAnsi" w:eastAsiaTheme="minorHAnsi" w:hAnsiTheme="minorHAnsi" w:cstheme="minorHAnsi"/>
          <w:b/>
          <w:i/>
          <w:color w:val="E36C0A" w:themeColor="accent6" w:themeShade="BF"/>
          <w:sz w:val="24"/>
          <w:szCs w:val="24"/>
          <w:lang w:eastAsia="en-US"/>
        </w:rPr>
        <w:t xml:space="preserve">jour </w:t>
      </w:r>
      <w:r w:rsidR="008D3DDF" w:rsidRPr="008D3DDF">
        <w:rPr>
          <w:rFonts w:asciiTheme="minorHAnsi" w:eastAsiaTheme="minorHAnsi" w:hAnsiTheme="minorHAnsi" w:cstheme="minorHAnsi"/>
          <w:b/>
          <w:i/>
          <w:color w:val="E36C0A" w:themeColor="accent6" w:themeShade="BF"/>
          <w:sz w:val="24"/>
          <w:szCs w:val="24"/>
          <w:lang w:eastAsia="en-US"/>
        </w:rPr>
        <w:t>du mois suivant</w:t>
      </w:r>
      <w:r w:rsidR="00125E5F">
        <w:rPr>
          <w:rFonts w:asciiTheme="minorHAnsi" w:eastAsiaTheme="minorHAnsi" w:hAnsiTheme="minorHAnsi" w:cstheme="minorHAnsi"/>
          <w:b/>
          <w:i/>
          <w:color w:val="E36C0A" w:themeColor="accent6" w:themeShade="BF"/>
          <w:sz w:val="24"/>
          <w:szCs w:val="24"/>
          <w:lang w:eastAsia="en-US"/>
        </w:rPr>
        <w:t xml:space="preserve"> son </w:t>
      </w:r>
      <w:r w:rsidR="008D3DDF" w:rsidRPr="008D3DDF">
        <w:rPr>
          <w:rFonts w:asciiTheme="minorHAnsi" w:eastAsiaTheme="minorHAnsi" w:hAnsiTheme="minorHAnsi" w:cstheme="minorHAnsi"/>
          <w:b/>
          <w:i/>
          <w:color w:val="E36C0A" w:themeColor="accent6" w:themeShade="BF"/>
          <w:sz w:val="24"/>
          <w:szCs w:val="24"/>
          <w:lang w:eastAsia="en-US"/>
        </w:rPr>
        <w:t>instauration par l’organe délibérant. Par exemple, si le conseil délibère le 15 octobre, après avis favorable du CST, il est conseillé d’instaurer cette prime à compter du 1</w:t>
      </w:r>
      <w:r w:rsidR="008D3DDF" w:rsidRPr="008D3DDF">
        <w:rPr>
          <w:rFonts w:asciiTheme="minorHAnsi" w:eastAsiaTheme="minorHAnsi" w:hAnsiTheme="minorHAnsi" w:cstheme="minorHAnsi"/>
          <w:b/>
          <w:i/>
          <w:color w:val="E36C0A" w:themeColor="accent6" w:themeShade="BF"/>
          <w:sz w:val="24"/>
          <w:szCs w:val="24"/>
          <w:vertAlign w:val="superscript"/>
          <w:lang w:eastAsia="en-US"/>
        </w:rPr>
        <w:t>er</w:t>
      </w:r>
      <w:r w:rsidR="008D3DDF" w:rsidRPr="008D3DDF">
        <w:rPr>
          <w:rFonts w:asciiTheme="minorHAnsi" w:eastAsiaTheme="minorHAnsi" w:hAnsiTheme="minorHAnsi" w:cstheme="minorHAnsi"/>
          <w:b/>
          <w:i/>
          <w:color w:val="E36C0A" w:themeColor="accent6" w:themeShade="BF"/>
          <w:sz w:val="24"/>
          <w:szCs w:val="24"/>
          <w:lang w:eastAsia="en-US"/>
        </w:rPr>
        <w:t xml:space="preserve"> novembre)</w:t>
      </w:r>
      <w:r w:rsidR="008D3DDF" w:rsidRPr="008D3DDF">
        <w:rPr>
          <w:rFonts w:asciiTheme="minorHAnsi" w:hAnsiTheme="minorHAnsi" w:cstheme="minorHAnsi"/>
          <w:kern w:val="20"/>
          <w:sz w:val="24"/>
          <w:szCs w:val="24"/>
        </w:rPr>
        <w:t>.</w:t>
      </w:r>
    </w:p>
    <w:p w14:paraId="33C1CCA0" w14:textId="77777777" w:rsidR="003C45F6" w:rsidRPr="005B4919" w:rsidRDefault="003C45F6" w:rsidP="00067E2C">
      <w:pPr>
        <w:pStyle w:val="Paragraphedeliste"/>
        <w:spacing w:after="0"/>
        <w:ind w:left="643"/>
        <w:rPr>
          <w:rFonts w:asciiTheme="minorHAnsi" w:hAnsiTheme="minorHAnsi" w:cstheme="minorHAnsi"/>
          <w:kern w:val="20"/>
          <w:sz w:val="24"/>
          <w:szCs w:val="24"/>
        </w:rPr>
      </w:pPr>
    </w:p>
    <w:p w14:paraId="06CF2858" w14:textId="77777777" w:rsidR="00892223" w:rsidRPr="005B4919" w:rsidRDefault="009A4A04" w:rsidP="00A448C7">
      <w:pPr>
        <w:pStyle w:val="articlecontenu"/>
        <w:spacing w:after="0"/>
        <w:ind w:left="5664" w:firstLine="0"/>
        <w:rPr>
          <w:rFonts w:asciiTheme="minorHAnsi" w:hAnsiTheme="minorHAnsi" w:cstheme="minorHAnsi"/>
          <w:color w:val="5F497A"/>
          <w:kern w:val="20"/>
          <w:sz w:val="24"/>
          <w:szCs w:val="24"/>
        </w:rPr>
      </w:pPr>
      <w:r w:rsidRPr="005B4919">
        <w:rPr>
          <w:rFonts w:asciiTheme="minorHAnsi" w:hAnsiTheme="minorHAnsi" w:cstheme="minorHAnsi"/>
          <w:color w:val="5F497A"/>
          <w:kern w:val="20"/>
          <w:sz w:val="24"/>
          <w:szCs w:val="24"/>
        </w:rPr>
        <w:tab/>
      </w:r>
      <w:r w:rsidRPr="005B4919">
        <w:rPr>
          <w:rFonts w:asciiTheme="minorHAnsi" w:hAnsiTheme="minorHAnsi" w:cstheme="minorHAnsi"/>
          <w:color w:val="5F497A"/>
          <w:kern w:val="20"/>
          <w:sz w:val="24"/>
          <w:szCs w:val="24"/>
        </w:rPr>
        <w:tab/>
      </w:r>
      <w:r w:rsidRPr="005B4919">
        <w:rPr>
          <w:rFonts w:asciiTheme="minorHAnsi" w:hAnsiTheme="minorHAnsi" w:cstheme="minorHAnsi"/>
          <w:color w:val="5F497A"/>
          <w:kern w:val="20"/>
          <w:sz w:val="24"/>
          <w:szCs w:val="24"/>
        </w:rPr>
        <w:tab/>
      </w:r>
    </w:p>
    <w:p w14:paraId="06CF2859" w14:textId="5A31BC84" w:rsidR="00892223" w:rsidRPr="005B4919" w:rsidRDefault="00892223" w:rsidP="008D3DDF">
      <w:pPr>
        <w:pStyle w:val="articlecontenu"/>
        <w:spacing w:after="0"/>
        <w:ind w:firstLine="0"/>
        <w:jc w:val="right"/>
        <w:rPr>
          <w:rFonts w:asciiTheme="minorHAnsi" w:hAnsiTheme="minorHAnsi" w:cstheme="minorHAnsi"/>
          <w:kern w:val="20"/>
          <w:sz w:val="24"/>
          <w:szCs w:val="24"/>
        </w:rPr>
      </w:pPr>
      <w:r w:rsidRPr="005B4919">
        <w:rPr>
          <w:rFonts w:asciiTheme="minorHAnsi" w:hAnsiTheme="minorHAnsi" w:cstheme="minorHAnsi"/>
          <w:kern w:val="20"/>
          <w:sz w:val="24"/>
          <w:szCs w:val="24"/>
        </w:rPr>
        <w:t xml:space="preserve">Fait à </w:t>
      </w:r>
      <w:r w:rsidR="008D3DDF" w:rsidRPr="008D3DDF">
        <w:rPr>
          <w:rFonts w:asciiTheme="minorHAnsi" w:hAnsiTheme="minorHAnsi" w:cstheme="minorHAnsi"/>
          <w:color w:val="1F497D" w:themeColor="text2"/>
          <w:kern w:val="20"/>
          <w:sz w:val="24"/>
          <w:szCs w:val="22"/>
        </w:rPr>
        <w:t>......................................</w:t>
      </w:r>
      <w:r w:rsidR="008D3DDF">
        <w:rPr>
          <w:rFonts w:asciiTheme="minorHAnsi" w:hAnsiTheme="minorHAnsi" w:cstheme="minorHAnsi"/>
          <w:color w:val="1F497D" w:themeColor="text2"/>
          <w:kern w:val="20"/>
          <w:sz w:val="24"/>
          <w:szCs w:val="22"/>
        </w:rPr>
        <w:t>,</w:t>
      </w:r>
      <w:r w:rsidR="008D3DDF" w:rsidRPr="008D3DDF">
        <w:rPr>
          <w:rFonts w:asciiTheme="minorHAnsi" w:hAnsiTheme="minorHAnsi" w:cstheme="minorHAnsi"/>
          <w:kern w:val="20"/>
          <w:sz w:val="24"/>
          <w:szCs w:val="24"/>
        </w:rPr>
        <w:t xml:space="preserve"> </w:t>
      </w:r>
      <w:r w:rsidRPr="005B4919">
        <w:rPr>
          <w:rFonts w:asciiTheme="minorHAnsi" w:hAnsiTheme="minorHAnsi" w:cstheme="minorHAnsi"/>
          <w:kern w:val="20"/>
          <w:sz w:val="24"/>
          <w:szCs w:val="24"/>
        </w:rPr>
        <w:t xml:space="preserve">le </w:t>
      </w:r>
      <w:r w:rsidR="008D3DDF" w:rsidRPr="008D3DDF">
        <w:rPr>
          <w:rFonts w:asciiTheme="minorHAnsi" w:hAnsiTheme="minorHAnsi" w:cstheme="minorHAnsi"/>
          <w:color w:val="1F497D" w:themeColor="text2"/>
          <w:kern w:val="20"/>
          <w:sz w:val="24"/>
          <w:szCs w:val="22"/>
        </w:rPr>
        <w:t>......................................</w:t>
      </w:r>
      <w:r w:rsidRPr="005B4919">
        <w:rPr>
          <w:rFonts w:asciiTheme="minorHAnsi" w:hAnsiTheme="minorHAnsi" w:cstheme="minorHAnsi"/>
          <w:color w:val="00B0F0"/>
          <w:kern w:val="20"/>
          <w:sz w:val="24"/>
          <w:szCs w:val="24"/>
        </w:rPr>
        <w:t>,</w:t>
      </w:r>
    </w:p>
    <w:p w14:paraId="06CF285A" w14:textId="77777777" w:rsidR="00892223" w:rsidRPr="008D3DDF" w:rsidRDefault="00892223" w:rsidP="008D3DDF">
      <w:pPr>
        <w:spacing w:after="0"/>
        <w:jc w:val="right"/>
        <w:outlineLvl w:val="0"/>
        <w:rPr>
          <w:rFonts w:asciiTheme="minorHAnsi" w:eastAsiaTheme="minorHAnsi" w:hAnsiTheme="minorHAnsi" w:cstheme="minorHAnsi"/>
          <w:b/>
          <w:i/>
          <w:sz w:val="24"/>
          <w:szCs w:val="24"/>
          <w:lang w:eastAsia="en-US"/>
        </w:rPr>
      </w:pPr>
      <w:r w:rsidRPr="005B4919">
        <w:rPr>
          <w:rFonts w:asciiTheme="minorHAnsi" w:hAnsiTheme="minorHAnsi" w:cstheme="minorHAnsi"/>
          <w:kern w:val="20"/>
          <w:sz w:val="24"/>
          <w:szCs w:val="24"/>
        </w:rPr>
        <w:t>Le Maire</w:t>
      </w:r>
      <w:r w:rsidRPr="005B4919">
        <w:rPr>
          <w:rFonts w:asciiTheme="minorHAnsi" w:hAnsiTheme="minorHAnsi" w:cstheme="minorHAnsi"/>
          <w:color w:val="5F497A"/>
          <w:kern w:val="20"/>
          <w:sz w:val="24"/>
          <w:szCs w:val="24"/>
        </w:rPr>
        <w:t xml:space="preserve"> </w:t>
      </w:r>
      <w:r w:rsidRPr="008D3DDF">
        <w:rPr>
          <w:rFonts w:asciiTheme="minorHAnsi" w:eastAsiaTheme="minorHAnsi" w:hAnsiTheme="minorHAnsi" w:cstheme="minorHAnsi"/>
          <w:b/>
          <w:i/>
          <w:sz w:val="24"/>
          <w:szCs w:val="24"/>
          <w:lang w:eastAsia="en-US"/>
        </w:rPr>
        <w:t>(le président),</w:t>
      </w:r>
    </w:p>
    <w:p w14:paraId="06CF285B" w14:textId="77777777" w:rsidR="00892223" w:rsidRPr="008D3DDF" w:rsidRDefault="00892223" w:rsidP="008D3DDF">
      <w:pPr>
        <w:spacing w:after="0"/>
        <w:jc w:val="right"/>
        <w:outlineLvl w:val="0"/>
        <w:rPr>
          <w:rFonts w:asciiTheme="minorHAnsi" w:eastAsiaTheme="minorHAnsi" w:hAnsiTheme="minorHAnsi" w:cstheme="minorHAnsi"/>
          <w:b/>
          <w:i/>
          <w:sz w:val="24"/>
          <w:szCs w:val="24"/>
          <w:lang w:eastAsia="en-US"/>
        </w:rPr>
      </w:pPr>
      <w:r w:rsidRPr="008D3DDF">
        <w:rPr>
          <w:rFonts w:asciiTheme="minorHAnsi" w:eastAsiaTheme="minorHAnsi" w:hAnsiTheme="minorHAnsi" w:cstheme="minorHAnsi"/>
          <w:b/>
          <w:i/>
          <w:sz w:val="24"/>
          <w:szCs w:val="24"/>
          <w:lang w:eastAsia="en-US"/>
        </w:rPr>
        <w:t>(</w:t>
      </w:r>
      <w:r w:rsidR="00797800" w:rsidRPr="008D3DDF">
        <w:rPr>
          <w:rFonts w:asciiTheme="minorHAnsi" w:eastAsiaTheme="minorHAnsi" w:hAnsiTheme="minorHAnsi" w:cstheme="minorHAnsi"/>
          <w:b/>
          <w:i/>
          <w:sz w:val="24"/>
          <w:szCs w:val="24"/>
          <w:lang w:eastAsia="en-US"/>
        </w:rPr>
        <w:t>Prénom</w:t>
      </w:r>
      <w:r w:rsidRPr="008D3DDF">
        <w:rPr>
          <w:rFonts w:asciiTheme="minorHAnsi" w:eastAsiaTheme="minorHAnsi" w:hAnsiTheme="minorHAnsi" w:cstheme="minorHAnsi"/>
          <w:b/>
          <w:i/>
          <w:sz w:val="24"/>
          <w:szCs w:val="24"/>
          <w:lang w:eastAsia="en-US"/>
        </w:rPr>
        <w:t>, nom lisibles et signature)</w:t>
      </w:r>
    </w:p>
    <w:p w14:paraId="06CF285C" w14:textId="77777777" w:rsidR="00892223" w:rsidRPr="008D3DDF" w:rsidRDefault="00892223" w:rsidP="008D3DDF">
      <w:pPr>
        <w:spacing w:after="0"/>
        <w:jc w:val="right"/>
        <w:outlineLvl w:val="0"/>
        <w:rPr>
          <w:rFonts w:asciiTheme="minorHAnsi" w:eastAsiaTheme="minorHAnsi" w:hAnsiTheme="minorHAnsi" w:cstheme="minorHAnsi"/>
          <w:b/>
          <w:i/>
          <w:sz w:val="24"/>
          <w:szCs w:val="24"/>
          <w:lang w:eastAsia="en-US"/>
        </w:rPr>
      </w:pPr>
      <w:proofErr w:type="gramStart"/>
      <w:r w:rsidRPr="008D3DDF">
        <w:rPr>
          <w:rFonts w:asciiTheme="minorHAnsi" w:eastAsiaTheme="minorHAnsi" w:hAnsiTheme="minorHAnsi" w:cstheme="minorHAnsi"/>
          <w:b/>
          <w:i/>
          <w:sz w:val="24"/>
          <w:szCs w:val="24"/>
          <w:lang w:eastAsia="en-US"/>
        </w:rPr>
        <w:t>ou</w:t>
      </w:r>
      <w:proofErr w:type="gramEnd"/>
    </w:p>
    <w:p w14:paraId="06CF285D" w14:textId="77777777" w:rsidR="00892223" w:rsidRPr="008D3DDF" w:rsidRDefault="00892223" w:rsidP="008D3DDF">
      <w:pPr>
        <w:spacing w:after="0"/>
        <w:jc w:val="right"/>
        <w:outlineLvl w:val="0"/>
        <w:rPr>
          <w:rFonts w:asciiTheme="minorHAnsi" w:eastAsiaTheme="minorHAnsi" w:hAnsiTheme="minorHAnsi" w:cstheme="minorHAnsi"/>
          <w:b/>
          <w:i/>
          <w:sz w:val="24"/>
          <w:szCs w:val="24"/>
          <w:lang w:eastAsia="en-US"/>
        </w:rPr>
      </w:pPr>
      <w:r w:rsidRPr="008D3DDF">
        <w:rPr>
          <w:rFonts w:asciiTheme="minorHAnsi" w:eastAsiaTheme="minorHAnsi" w:hAnsiTheme="minorHAnsi" w:cstheme="minorHAnsi"/>
          <w:b/>
          <w:i/>
          <w:sz w:val="24"/>
          <w:szCs w:val="24"/>
          <w:lang w:eastAsia="en-US"/>
        </w:rPr>
        <w:t>Par délégation,</w:t>
      </w:r>
    </w:p>
    <w:p w14:paraId="06CF285E" w14:textId="77777777" w:rsidR="00892223" w:rsidRPr="008D3DDF" w:rsidRDefault="00892223" w:rsidP="008D3DDF">
      <w:pPr>
        <w:spacing w:after="0"/>
        <w:jc w:val="right"/>
        <w:outlineLvl w:val="0"/>
        <w:rPr>
          <w:rFonts w:asciiTheme="minorHAnsi" w:eastAsiaTheme="minorHAnsi" w:hAnsiTheme="minorHAnsi" w:cstheme="minorHAnsi"/>
          <w:b/>
          <w:i/>
          <w:sz w:val="24"/>
          <w:szCs w:val="24"/>
          <w:lang w:eastAsia="en-US"/>
        </w:rPr>
      </w:pPr>
      <w:r w:rsidRPr="008D3DDF">
        <w:rPr>
          <w:rFonts w:asciiTheme="minorHAnsi" w:eastAsiaTheme="minorHAnsi" w:hAnsiTheme="minorHAnsi" w:cstheme="minorHAnsi"/>
          <w:b/>
          <w:i/>
          <w:sz w:val="24"/>
          <w:szCs w:val="24"/>
          <w:lang w:eastAsia="en-US"/>
        </w:rPr>
        <w:t>(</w:t>
      </w:r>
      <w:r w:rsidR="00797800" w:rsidRPr="008D3DDF">
        <w:rPr>
          <w:rFonts w:asciiTheme="minorHAnsi" w:eastAsiaTheme="minorHAnsi" w:hAnsiTheme="minorHAnsi" w:cstheme="minorHAnsi"/>
          <w:b/>
          <w:i/>
          <w:sz w:val="24"/>
          <w:szCs w:val="24"/>
          <w:lang w:eastAsia="en-US"/>
        </w:rPr>
        <w:t>Prénom</w:t>
      </w:r>
      <w:r w:rsidRPr="008D3DDF">
        <w:rPr>
          <w:rFonts w:asciiTheme="minorHAnsi" w:eastAsiaTheme="minorHAnsi" w:hAnsiTheme="minorHAnsi" w:cstheme="minorHAnsi"/>
          <w:b/>
          <w:i/>
          <w:sz w:val="24"/>
          <w:szCs w:val="24"/>
          <w:lang w:eastAsia="en-US"/>
        </w:rPr>
        <w:t>, nom, qualité lisibles et signature)</w:t>
      </w:r>
    </w:p>
    <w:p w14:paraId="06CF285F" w14:textId="77777777" w:rsidR="009A4A04" w:rsidRPr="005B4919" w:rsidRDefault="009A4A04" w:rsidP="00A448C7">
      <w:pPr>
        <w:spacing w:after="0"/>
        <w:outlineLvl w:val="0"/>
        <w:rPr>
          <w:rFonts w:asciiTheme="minorHAnsi" w:hAnsiTheme="minorHAnsi" w:cstheme="minorHAnsi"/>
          <w:szCs w:val="22"/>
        </w:rPr>
      </w:pPr>
    </w:p>
    <w:p w14:paraId="06CF2860" w14:textId="77777777" w:rsidR="00937908" w:rsidRPr="008D3DDF" w:rsidRDefault="00937908" w:rsidP="00937908">
      <w:pPr>
        <w:pStyle w:val="recours"/>
        <w:ind w:left="0" w:right="0"/>
        <w:rPr>
          <w:rFonts w:asciiTheme="minorHAnsi" w:eastAsiaTheme="minorHAnsi" w:hAnsiTheme="minorHAnsi" w:cstheme="minorHAnsi"/>
          <w:b/>
          <w:i/>
          <w:lang w:eastAsia="en-US"/>
        </w:rPr>
      </w:pPr>
      <w:r w:rsidRPr="008D3DDF">
        <w:rPr>
          <w:rFonts w:asciiTheme="minorHAnsi" w:eastAsia="Calibri" w:hAnsiTheme="minorHAnsi" w:cstheme="minorHAnsi"/>
          <w:color w:val="1F497D" w:themeColor="text2"/>
          <w:kern w:val="20"/>
          <w:lang w:eastAsia="fr-FR"/>
        </w:rPr>
        <w:t>Le Maire</w:t>
      </w:r>
      <w:r w:rsidRPr="008D3DDF">
        <w:rPr>
          <w:rFonts w:asciiTheme="minorHAnsi" w:hAnsiTheme="minorHAnsi" w:cstheme="minorHAnsi"/>
          <w:color w:val="5F497A"/>
        </w:rPr>
        <w:t xml:space="preserve"> </w:t>
      </w:r>
      <w:r w:rsidRPr="008D3DDF">
        <w:rPr>
          <w:rFonts w:asciiTheme="minorHAnsi" w:eastAsiaTheme="minorHAnsi" w:hAnsiTheme="minorHAnsi" w:cstheme="minorHAnsi"/>
          <w:b/>
          <w:i/>
          <w:lang w:eastAsia="en-US"/>
        </w:rPr>
        <w:t>(ou le Président),</w:t>
      </w:r>
    </w:p>
    <w:p w14:paraId="06CF2861" w14:textId="3AD3110D" w:rsidR="00937908" w:rsidRPr="005B4919" w:rsidRDefault="005D0A2B" w:rsidP="00937908">
      <w:pPr>
        <w:pStyle w:val="Paragraphedeliste"/>
        <w:numPr>
          <w:ilvl w:val="0"/>
          <w:numId w:val="13"/>
        </w:numPr>
        <w:spacing w:after="0"/>
        <w:rPr>
          <w:rFonts w:asciiTheme="minorHAnsi" w:eastAsia="Calibri" w:hAnsiTheme="minorHAnsi" w:cstheme="minorHAnsi"/>
          <w:color w:val="1F497D" w:themeColor="text2"/>
          <w:kern w:val="20"/>
          <w:sz w:val="16"/>
          <w:szCs w:val="16"/>
        </w:rPr>
      </w:pPr>
      <w:r w:rsidRPr="005B4919">
        <w:rPr>
          <w:rFonts w:asciiTheme="minorHAnsi" w:eastAsia="Calibri" w:hAnsiTheme="minorHAnsi" w:cstheme="minorHAnsi"/>
          <w:color w:val="1F497D" w:themeColor="text2"/>
          <w:kern w:val="20"/>
          <w:sz w:val="16"/>
          <w:szCs w:val="16"/>
        </w:rPr>
        <w:t>Certifie</w:t>
      </w:r>
      <w:r w:rsidR="00937908" w:rsidRPr="005B4919">
        <w:rPr>
          <w:rFonts w:asciiTheme="minorHAnsi" w:eastAsia="Calibri" w:hAnsiTheme="minorHAnsi" w:cstheme="minorHAnsi"/>
          <w:color w:val="1F497D" w:themeColor="text2"/>
          <w:kern w:val="20"/>
          <w:sz w:val="16"/>
          <w:szCs w:val="16"/>
        </w:rPr>
        <w:t xml:space="preserve"> le caractère exécutoire de cet acte</w:t>
      </w:r>
      <w:r w:rsidR="00842B3D" w:rsidRPr="005B4919">
        <w:rPr>
          <w:rFonts w:asciiTheme="minorHAnsi" w:eastAsia="Calibri" w:hAnsiTheme="minorHAnsi" w:cstheme="minorHAnsi"/>
          <w:color w:val="1F497D" w:themeColor="text2"/>
          <w:kern w:val="20"/>
          <w:sz w:val="16"/>
          <w:szCs w:val="16"/>
        </w:rPr>
        <w:t xml:space="preserve">, </w:t>
      </w:r>
      <w:r w:rsidR="00937908" w:rsidRPr="005B4919">
        <w:rPr>
          <w:rFonts w:asciiTheme="minorHAnsi" w:eastAsia="Calibri" w:hAnsiTheme="minorHAnsi" w:cstheme="minorHAnsi"/>
          <w:color w:val="1F497D" w:themeColor="text2"/>
          <w:kern w:val="20"/>
          <w:sz w:val="16"/>
          <w:szCs w:val="16"/>
        </w:rPr>
        <w:t xml:space="preserve"> </w:t>
      </w:r>
    </w:p>
    <w:p w14:paraId="06CF2862" w14:textId="50D6E01A" w:rsidR="00937908" w:rsidRPr="005B4919" w:rsidRDefault="005D0A2B" w:rsidP="00937908">
      <w:pPr>
        <w:pStyle w:val="recours"/>
        <w:numPr>
          <w:ilvl w:val="0"/>
          <w:numId w:val="12"/>
        </w:numPr>
        <w:ind w:right="0"/>
        <w:rPr>
          <w:rFonts w:asciiTheme="minorHAnsi" w:eastAsia="Calibri" w:hAnsiTheme="minorHAnsi" w:cstheme="minorHAnsi"/>
          <w:b/>
          <w:color w:val="1F497D" w:themeColor="text2"/>
          <w:kern w:val="20"/>
          <w:sz w:val="22"/>
          <w:szCs w:val="22"/>
          <w:u w:val="single"/>
          <w:lang w:eastAsia="fr-FR"/>
        </w:rPr>
      </w:pPr>
      <w:r w:rsidRPr="005B4919">
        <w:rPr>
          <w:rFonts w:asciiTheme="minorHAnsi" w:eastAsia="Calibri" w:hAnsiTheme="minorHAnsi" w:cstheme="minorHAnsi"/>
          <w:color w:val="1F497D" w:themeColor="text2"/>
          <w:kern w:val="20"/>
          <w:lang w:eastAsia="fr-FR"/>
        </w:rPr>
        <w:t>Informe</w:t>
      </w:r>
      <w:r w:rsidR="00937908" w:rsidRPr="005B4919">
        <w:rPr>
          <w:rFonts w:asciiTheme="minorHAnsi" w:eastAsia="Calibri" w:hAnsiTheme="minorHAnsi" w:cstheme="minorHAnsi"/>
          <w:color w:val="1F497D" w:themeColor="text2"/>
          <w:kern w:val="20"/>
          <w:lang w:eastAsia="fr-FR"/>
        </w:rPr>
        <w:t xml:space="preserve"> que celui-ci peut faire l’objet d’un recours pour excès de pouvoir auprès du tribunal administratif de Grenoble dans un délai de deux mois à compter de l’obtention de ce caractère </w:t>
      </w:r>
      <w:r w:rsidR="00842B3D" w:rsidRPr="005B4919">
        <w:rPr>
          <w:rFonts w:asciiTheme="minorHAnsi" w:eastAsia="Calibri" w:hAnsiTheme="minorHAnsi" w:cstheme="minorHAnsi"/>
          <w:color w:val="1F497D" w:themeColor="text2"/>
          <w:kern w:val="20"/>
          <w:lang w:eastAsia="fr-FR"/>
        </w:rPr>
        <w:t xml:space="preserve">exécutoire. </w:t>
      </w:r>
      <w:r w:rsidR="00937908" w:rsidRPr="005B4919">
        <w:rPr>
          <w:rFonts w:asciiTheme="minorHAnsi" w:eastAsia="Calibri" w:hAnsiTheme="minorHAnsi" w:cstheme="minorHAnsi"/>
          <w:color w:val="1F497D" w:themeColor="text2"/>
          <w:kern w:val="20"/>
          <w:lang w:eastAsia="fr-FR"/>
        </w:rPr>
        <w:t xml:space="preserve">Le tribunal administratif peut être saisi par l’application informatique « Télérecours citoyens » accessible par le site Internet </w:t>
      </w:r>
      <w:hyperlink r:id="rId12" w:history="1">
        <w:r w:rsidR="00937908" w:rsidRPr="005B4919">
          <w:rPr>
            <w:rFonts w:asciiTheme="minorHAnsi" w:eastAsia="Calibri" w:hAnsiTheme="minorHAnsi" w:cstheme="minorHAnsi"/>
            <w:b/>
            <w:color w:val="1F497D" w:themeColor="text2"/>
            <w:kern w:val="20"/>
            <w:u w:val="single"/>
            <w:lang w:eastAsia="fr-FR"/>
          </w:rPr>
          <w:t>www.telerecours.fr</w:t>
        </w:r>
      </w:hyperlink>
    </w:p>
    <w:p w14:paraId="06CF2863" w14:textId="77777777" w:rsidR="00937908" w:rsidRPr="005B4919" w:rsidRDefault="00937908" w:rsidP="00A448C7">
      <w:pPr>
        <w:spacing w:after="0"/>
        <w:outlineLvl w:val="0"/>
        <w:rPr>
          <w:rFonts w:asciiTheme="minorHAnsi" w:hAnsiTheme="minorHAnsi" w:cstheme="minorHAnsi"/>
          <w:kern w:val="20"/>
          <w:szCs w:val="22"/>
        </w:rPr>
      </w:pPr>
    </w:p>
    <w:p w14:paraId="06CF2864" w14:textId="77777777" w:rsidR="00F57B2B" w:rsidRPr="005B4919" w:rsidRDefault="00F57B2B" w:rsidP="00A448C7">
      <w:pPr>
        <w:spacing w:after="0"/>
        <w:outlineLvl w:val="0"/>
        <w:rPr>
          <w:rFonts w:asciiTheme="minorHAnsi" w:hAnsiTheme="minorHAnsi" w:cstheme="minorHAnsi"/>
          <w:kern w:val="20"/>
          <w:szCs w:val="22"/>
        </w:rPr>
      </w:pPr>
    </w:p>
    <w:p w14:paraId="06CF2865" w14:textId="4BB6F749" w:rsidR="007A0F13" w:rsidRPr="005B4919" w:rsidRDefault="007A0F13" w:rsidP="00A448C7">
      <w:pPr>
        <w:spacing w:after="0"/>
        <w:outlineLvl w:val="0"/>
        <w:rPr>
          <w:rFonts w:asciiTheme="minorHAnsi" w:hAnsiTheme="minorHAnsi" w:cstheme="minorHAnsi"/>
          <w:kern w:val="20"/>
        </w:rPr>
      </w:pPr>
      <w:r w:rsidRPr="005B4919">
        <w:rPr>
          <w:rFonts w:asciiTheme="minorHAnsi" w:hAnsiTheme="minorHAnsi" w:cstheme="minorHAnsi"/>
          <w:kern w:val="20"/>
        </w:rPr>
        <w:t xml:space="preserve">Transmis au représentant de l’Etat le : </w:t>
      </w:r>
      <w:r w:rsidR="008D3DDF" w:rsidRPr="008D3DDF">
        <w:rPr>
          <w:rFonts w:asciiTheme="minorHAnsi" w:hAnsiTheme="minorHAnsi" w:cstheme="minorHAnsi"/>
          <w:color w:val="1F497D" w:themeColor="text2"/>
          <w:kern w:val="20"/>
          <w:sz w:val="24"/>
          <w:szCs w:val="22"/>
        </w:rPr>
        <w:t>......................................</w:t>
      </w:r>
    </w:p>
    <w:p w14:paraId="0E195A50" w14:textId="3F54DB6B" w:rsidR="009A4A04" w:rsidRPr="005B4919" w:rsidRDefault="007A0F13" w:rsidP="004B0F32">
      <w:pPr>
        <w:spacing w:after="0"/>
        <w:outlineLvl w:val="0"/>
        <w:rPr>
          <w:rFonts w:asciiTheme="minorHAnsi" w:hAnsiTheme="minorHAnsi" w:cstheme="minorHAnsi"/>
          <w:kern w:val="20"/>
        </w:rPr>
      </w:pPr>
      <w:r w:rsidRPr="005B4919">
        <w:rPr>
          <w:rFonts w:asciiTheme="minorHAnsi" w:hAnsiTheme="minorHAnsi" w:cstheme="minorHAnsi"/>
          <w:kern w:val="20"/>
        </w:rPr>
        <w:t xml:space="preserve">Publié le : </w:t>
      </w:r>
      <w:r w:rsidR="008D3DDF" w:rsidRPr="008D3DDF">
        <w:rPr>
          <w:rFonts w:asciiTheme="minorHAnsi" w:hAnsiTheme="minorHAnsi" w:cstheme="minorHAnsi"/>
          <w:color w:val="1F497D" w:themeColor="text2"/>
          <w:kern w:val="20"/>
          <w:sz w:val="24"/>
          <w:szCs w:val="22"/>
        </w:rPr>
        <w:t>......................................</w:t>
      </w:r>
    </w:p>
    <w:sectPr w:rsidR="009A4A04" w:rsidRPr="005B4919" w:rsidSect="00300E86">
      <w:headerReference w:type="default" r:id="rId13"/>
      <w:footerReference w:type="default" r:id="rId14"/>
      <w:headerReference w:type="first" r:id="rId15"/>
      <w:footerReference w:type="first" r:id="rId16"/>
      <w:pgSz w:w="11906" w:h="16838"/>
      <w:pgMar w:top="993" w:right="991" w:bottom="1134" w:left="1701" w:header="708" w:footer="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726E0" w14:textId="77777777" w:rsidR="00A924F9" w:rsidRDefault="00A924F9" w:rsidP="00E27274">
      <w:pPr>
        <w:spacing w:after="0"/>
      </w:pPr>
      <w:r>
        <w:separator/>
      </w:r>
    </w:p>
  </w:endnote>
  <w:endnote w:type="continuationSeparator" w:id="0">
    <w:p w14:paraId="514955C7" w14:textId="77777777" w:rsidR="00A924F9" w:rsidRDefault="00A924F9" w:rsidP="00E27274">
      <w:pPr>
        <w:spacing w:after="0"/>
      </w:pPr>
      <w:r>
        <w:continuationSeparator/>
      </w:r>
    </w:p>
  </w:endnote>
  <w:endnote w:type="continuationNotice" w:id="1">
    <w:p w14:paraId="341838DD" w14:textId="77777777" w:rsidR="00A924F9" w:rsidRDefault="00A924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37" w:type="pct"/>
      <w:tblInd w:w="-34"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700"/>
      <w:gridCol w:w="9135"/>
    </w:tblGrid>
    <w:tr w:rsidR="00A924F9" w14:paraId="06CF287F" w14:textId="77777777" w:rsidTr="00F71086">
      <w:tc>
        <w:tcPr>
          <w:tcW w:w="709" w:type="dxa"/>
          <w:tcBorders>
            <w:top w:val="single" w:sz="4" w:space="0" w:color="A6A6A6" w:themeColor="background1" w:themeShade="A6"/>
            <w:right w:val="single" w:sz="4" w:space="0" w:color="A6A6A6" w:themeColor="background1" w:themeShade="A6"/>
          </w:tcBorders>
        </w:tcPr>
        <w:p w14:paraId="06CF287C" w14:textId="77777777" w:rsidR="00A924F9" w:rsidRPr="000E0521" w:rsidRDefault="00A924F9" w:rsidP="00F71086">
          <w:pPr>
            <w:pStyle w:val="Pieddepage"/>
            <w:ind w:left="-43"/>
            <w:jc w:val="right"/>
            <w:rPr>
              <w:rFonts w:ascii="Lucida Sans Unicode" w:hAnsi="Lucida Sans Unicode" w:cs="Lucida Sans Unicode"/>
              <w:b/>
              <w:color w:val="31849B" w:themeColor="accent5" w:themeShade="BF"/>
              <w:sz w:val="32"/>
              <w:szCs w:val="32"/>
            </w:rPr>
          </w:pPr>
          <w:r w:rsidRPr="000E0521">
            <w:rPr>
              <w:rFonts w:ascii="Lucida Sans Unicode" w:hAnsi="Lucida Sans Unicode" w:cs="Lucida Sans Unicode"/>
              <w:color w:val="31849B" w:themeColor="accent5" w:themeShade="BF"/>
            </w:rPr>
            <w:fldChar w:fldCharType="begin"/>
          </w:r>
          <w:r w:rsidRPr="000E0521">
            <w:rPr>
              <w:rFonts w:ascii="Lucida Sans Unicode" w:hAnsi="Lucida Sans Unicode" w:cs="Lucida Sans Unicode"/>
              <w:color w:val="31849B" w:themeColor="accent5" w:themeShade="BF"/>
            </w:rPr>
            <w:instrText xml:space="preserve"> PAGE   \* MERGEFORMAT </w:instrText>
          </w:r>
          <w:r w:rsidRPr="000E0521">
            <w:rPr>
              <w:rFonts w:ascii="Lucida Sans Unicode" w:hAnsi="Lucida Sans Unicode" w:cs="Lucida Sans Unicode"/>
              <w:color w:val="31849B" w:themeColor="accent5" w:themeShade="BF"/>
            </w:rPr>
            <w:fldChar w:fldCharType="separate"/>
          </w:r>
          <w:r w:rsidRPr="003B23C9">
            <w:rPr>
              <w:rFonts w:ascii="Lucida Sans Unicode" w:hAnsi="Lucida Sans Unicode" w:cs="Lucida Sans Unicode"/>
              <w:b/>
              <w:noProof/>
              <w:color w:val="31849B" w:themeColor="accent5" w:themeShade="BF"/>
              <w:sz w:val="32"/>
              <w:szCs w:val="32"/>
            </w:rPr>
            <w:t>2</w:t>
          </w:r>
          <w:r w:rsidRPr="000E0521">
            <w:rPr>
              <w:rFonts w:ascii="Lucida Sans Unicode" w:hAnsi="Lucida Sans Unicode" w:cs="Lucida Sans Unicode"/>
              <w:color w:val="31849B" w:themeColor="accent5" w:themeShade="BF"/>
            </w:rPr>
            <w:fldChar w:fldCharType="end"/>
          </w:r>
        </w:p>
      </w:tc>
      <w:tc>
        <w:tcPr>
          <w:tcW w:w="9357" w:type="dxa"/>
          <w:tcBorders>
            <w:top w:val="single" w:sz="4" w:space="0" w:color="A6A6A6" w:themeColor="background1" w:themeShade="A6"/>
            <w:left w:val="single" w:sz="4" w:space="0" w:color="A6A6A6" w:themeColor="background1" w:themeShade="A6"/>
          </w:tcBorders>
          <w:shd w:val="clear" w:color="auto" w:fill="auto"/>
        </w:tcPr>
        <w:p w14:paraId="06CF287D" w14:textId="77777777" w:rsidR="00A924F9" w:rsidRPr="00300E86" w:rsidRDefault="00A924F9" w:rsidP="00300E86">
          <w:pPr>
            <w:pStyle w:val="Pieddepage"/>
            <w:tabs>
              <w:tab w:val="right" w:pos="9356"/>
            </w:tabs>
            <w:spacing w:line="216" w:lineRule="auto"/>
            <w:rPr>
              <w:rFonts w:ascii="Lucida Sans Unicode" w:hAnsi="Lucida Sans Unicode" w:cs="Lucida Sans Unicode"/>
              <w:color w:val="808080" w:themeColor="background1" w:themeShade="80"/>
              <w:sz w:val="18"/>
            </w:rPr>
          </w:pPr>
          <w:r w:rsidRPr="00300E86">
            <w:rPr>
              <w:rFonts w:ascii="Lucida Sans Unicode" w:hAnsi="Lucida Sans Unicode" w:cs="Lucida Sans Unicode"/>
              <w:color w:val="808080" w:themeColor="background1" w:themeShade="80"/>
              <w:sz w:val="18"/>
            </w:rPr>
            <w:t xml:space="preserve">CDG 74 – Maison de la FPT de La Haute-Savoie – 55 rue du Val Vert </w:t>
          </w:r>
          <w:r>
            <w:rPr>
              <w:rFonts w:ascii="Lucida Sans Unicode" w:hAnsi="Lucida Sans Unicode" w:cs="Lucida Sans Unicode"/>
              <w:color w:val="808080" w:themeColor="background1" w:themeShade="80"/>
              <w:sz w:val="18"/>
            </w:rPr>
            <w:t xml:space="preserve">–CS30138 </w:t>
          </w:r>
          <w:r w:rsidRPr="00300E86">
            <w:rPr>
              <w:rFonts w:ascii="Lucida Sans Unicode" w:hAnsi="Lucida Sans Unicode" w:cs="Lucida Sans Unicode"/>
              <w:color w:val="808080" w:themeColor="background1" w:themeShade="80"/>
              <w:sz w:val="18"/>
            </w:rPr>
            <w:t>SEYNOD</w:t>
          </w:r>
          <w:r>
            <w:rPr>
              <w:rFonts w:ascii="Lucida Sans Unicode" w:hAnsi="Lucida Sans Unicode" w:cs="Lucida Sans Unicode"/>
              <w:color w:val="808080" w:themeColor="background1" w:themeShade="80"/>
              <w:sz w:val="18"/>
            </w:rPr>
            <w:t xml:space="preserve"> –</w:t>
          </w:r>
          <w:r w:rsidRPr="00300E86">
            <w:rPr>
              <w:rFonts w:ascii="Lucida Sans Unicode" w:hAnsi="Lucida Sans Unicode" w:cs="Lucida Sans Unicode"/>
              <w:color w:val="808080" w:themeColor="background1" w:themeShade="80"/>
              <w:sz w:val="18"/>
            </w:rPr>
            <w:t xml:space="preserve"> 74</w:t>
          </w:r>
          <w:r>
            <w:rPr>
              <w:rFonts w:ascii="Lucida Sans Unicode" w:hAnsi="Lucida Sans Unicode" w:cs="Lucida Sans Unicode"/>
              <w:color w:val="808080" w:themeColor="background1" w:themeShade="80"/>
              <w:sz w:val="18"/>
            </w:rPr>
            <w:t>600 ANNECY</w:t>
          </w:r>
          <w:r w:rsidRPr="00300E86">
            <w:rPr>
              <w:rFonts w:ascii="Lucida Sans Unicode" w:hAnsi="Lucida Sans Unicode" w:cs="Lucida Sans Unicode"/>
              <w:color w:val="808080" w:themeColor="background1" w:themeShade="80"/>
              <w:sz w:val="18"/>
            </w:rPr>
            <w:t xml:space="preserve"> </w:t>
          </w:r>
        </w:p>
        <w:p w14:paraId="06CF287E" w14:textId="18A0A447" w:rsidR="00A924F9" w:rsidRPr="00300E86" w:rsidRDefault="00A924F9" w:rsidP="00842B3D">
          <w:pPr>
            <w:pStyle w:val="Pieddepage"/>
            <w:tabs>
              <w:tab w:val="right" w:pos="9356"/>
            </w:tabs>
            <w:spacing w:line="216" w:lineRule="auto"/>
            <w:rPr>
              <w:rFonts w:ascii="Lucida Sans Unicode" w:hAnsi="Lucida Sans Unicode" w:cs="Lucida Sans Unicode"/>
            </w:rPr>
          </w:pPr>
          <w:r>
            <w:rPr>
              <w:rFonts w:ascii="Lucida Sans Unicode" w:hAnsi="Lucida Sans Unicode" w:cs="Lucida Sans Unicode"/>
              <w:color w:val="808080" w:themeColor="background1" w:themeShade="80"/>
              <w:sz w:val="18"/>
            </w:rPr>
            <w:t>Pôle carrières et expertise juridique</w:t>
          </w:r>
        </w:p>
      </w:tc>
    </w:tr>
  </w:tbl>
  <w:p w14:paraId="06CF2880" w14:textId="77777777" w:rsidR="00A924F9" w:rsidRPr="009F77D2" w:rsidRDefault="00A924F9" w:rsidP="009F77D2">
    <w:pPr>
      <w:pStyle w:val="Pieddepage"/>
      <w:jc w:val="center"/>
      <w:rPr>
        <w:rFonts w:ascii="Lucida Sans Unicode" w:hAnsi="Lucida Sans Unicode" w:cs="Lucida Sans Unicode"/>
        <w:color w:val="1F497D" w:themeColor="text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33"/>
      <w:gridCol w:w="8681"/>
    </w:tblGrid>
    <w:tr w:rsidR="00A924F9" w14:paraId="06CF2885" w14:textId="77777777" w:rsidTr="00EB4DAD">
      <w:tc>
        <w:tcPr>
          <w:tcW w:w="534" w:type="dxa"/>
          <w:tcBorders>
            <w:top w:val="single" w:sz="4" w:space="0" w:color="A6A6A6" w:themeColor="background1" w:themeShade="A6"/>
            <w:right w:val="single" w:sz="4" w:space="0" w:color="A6A6A6" w:themeColor="background1" w:themeShade="A6"/>
          </w:tcBorders>
        </w:tcPr>
        <w:p w14:paraId="06CF2882" w14:textId="77777777" w:rsidR="00A924F9" w:rsidRPr="000E0521" w:rsidRDefault="00A924F9" w:rsidP="00EB4DAD">
          <w:pPr>
            <w:pStyle w:val="Pieddepage"/>
            <w:jc w:val="right"/>
            <w:rPr>
              <w:rFonts w:ascii="Lucida Sans Unicode" w:hAnsi="Lucida Sans Unicode" w:cs="Lucida Sans Unicode"/>
              <w:b/>
              <w:color w:val="31849B" w:themeColor="accent5" w:themeShade="BF"/>
              <w:sz w:val="32"/>
              <w:szCs w:val="32"/>
            </w:rPr>
          </w:pPr>
          <w:r w:rsidRPr="000E0521">
            <w:rPr>
              <w:rFonts w:ascii="Lucida Sans Unicode" w:hAnsi="Lucida Sans Unicode" w:cs="Lucida Sans Unicode"/>
              <w:color w:val="31849B" w:themeColor="accent5" w:themeShade="BF"/>
            </w:rPr>
            <w:fldChar w:fldCharType="begin"/>
          </w:r>
          <w:r w:rsidRPr="000E0521">
            <w:rPr>
              <w:rFonts w:ascii="Lucida Sans Unicode" w:hAnsi="Lucida Sans Unicode" w:cs="Lucida Sans Unicode"/>
              <w:color w:val="31849B" w:themeColor="accent5" w:themeShade="BF"/>
            </w:rPr>
            <w:instrText xml:space="preserve"> PAGE   \* MERGEFORMAT </w:instrText>
          </w:r>
          <w:r w:rsidRPr="000E0521">
            <w:rPr>
              <w:rFonts w:ascii="Lucida Sans Unicode" w:hAnsi="Lucida Sans Unicode" w:cs="Lucida Sans Unicode"/>
              <w:color w:val="31849B" w:themeColor="accent5" w:themeShade="BF"/>
            </w:rPr>
            <w:fldChar w:fldCharType="separate"/>
          </w:r>
          <w:r w:rsidRPr="003B23C9">
            <w:rPr>
              <w:rFonts w:ascii="Lucida Sans Unicode" w:hAnsi="Lucida Sans Unicode" w:cs="Lucida Sans Unicode"/>
              <w:b/>
              <w:noProof/>
              <w:color w:val="31849B" w:themeColor="accent5" w:themeShade="BF"/>
              <w:sz w:val="32"/>
              <w:szCs w:val="32"/>
            </w:rPr>
            <w:t>1</w:t>
          </w:r>
          <w:r w:rsidRPr="000E0521">
            <w:rPr>
              <w:rFonts w:ascii="Lucida Sans Unicode" w:hAnsi="Lucida Sans Unicode" w:cs="Lucida Sans Unicode"/>
              <w:color w:val="31849B" w:themeColor="accent5" w:themeShade="BF"/>
            </w:rPr>
            <w:fldChar w:fldCharType="end"/>
          </w:r>
        </w:p>
      </w:tc>
      <w:tc>
        <w:tcPr>
          <w:tcW w:w="8754" w:type="dxa"/>
          <w:tcBorders>
            <w:top w:val="single" w:sz="4" w:space="0" w:color="A6A6A6" w:themeColor="background1" w:themeShade="A6"/>
            <w:left w:val="single" w:sz="4" w:space="0" w:color="A6A6A6" w:themeColor="background1" w:themeShade="A6"/>
          </w:tcBorders>
          <w:shd w:val="clear" w:color="auto" w:fill="auto"/>
        </w:tcPr>
        <w:p w14:paraId="06CF2883" w14:textId="77777777" w:rsidR="00A924F9" w:rsidRPr="00300E86" w:rsidRDefault="00A924F9" w:rsidP="00EB4DAD">
          <w:pPr>
            <w:pStyle w:val="Pieddepage"/>
            <w:tabs>
              <w:tab w:val="right" w:pos="9356"/>
            </w:tabs>
            <w:spacing w:line="216" w:lineRule="auto"/>
            <w:rPr>
              <w:rFonts w:ascii="Lucida Sans Unicode" w:hAnsi="Lucida Sans Unicode" w:cs="Lucida Sans Unicode"/>
              <w:color w:val="808080" w:themeColor="background1" w:themeShade="80"/>
              <w:sz w:val="18"/>
            </w:rPr>
          </w:pPr>
          <w:r w:rsidRPr="00300E86">
            <w:rPr>
              <w:rFonts w:ascii="Lucida Sans Unicode" w:hAnsi="Lucida Sans Unicode" w:cs="Lucida Sans Unicode"/>
              <w:color w:val="808080" w:themeColor="background1" w:themeShade="80"/>
              <w:sz w:val="18"/>
            </w:rPr>
            <w:t xml:space="preserve">CDG 74 – Maison de la FPT de La Haute-Savoie – 55 rue du Val Vert </w:t>
          </w:r>
          <w:r>
            <w:rPr>
              <w:rFonts w:ascii="Lucida Sans Unicode" w:hAnsi="Lucida Sans Unicode" w:cs="Lucida Sans Unicode"/>
              <w:color w:val="808080" w:themeColor="background1" w:themeShade="80"/>
              <w:sz w:val="18"/>
            </w:rPr>
            <w:t>–SEYNOD- 74000</w:t>
          </w:r>
          <w:r w:rsidRPr="00300E86">
            <w:rPr>
              <w:rFonts w:ascii="Lucida Sans Unicode" w:hAnsi="Lucida Sans Unicode" w:cs="Lucida Sans Unicode"/>
              <w:color w:val="808080" w:themeColor="background1" w:themeShade="80"/>
              <w:sz w:val="18"/>
            </w:rPr>
            <w:t xml:space="preserve"> </w:t>
          </w:r>
          <w:r>
            <w:rPr>
              <w:rFonts w:ascii="Lucida Sans Unicode" w:hAnsi="Lucida Sans Unicode" w:cs="Lucida Sans Unicode"/>
              <w:color w:val="808080" w:themeColor="background1" w:themeShade="80"/>
              <w:sz w:val="18"/>
            </w:rPr>
            <w:t xml:space="preserve">ANNECY </w:t>
          </w:r>
        </w:p>
        <w:p w14:paraId="06CF2884" w14:textId="70E6926F" w:rsidR="00A924F9" w:rsidRPr="00300E86" w:rsidRDefault="00A924F9" w:rsidP="009C31CB">
          <w:pPr>
            <w:pStyle w:val="Pieddepage"/>
            <w:tabs>
              <w:tab w:val="right" w:pos="9356"/>
            </w:tabs>
            <w:spacing w:line="216" w:lineRule="auto"/>
            <w:rPr>
              <w:rFonts w:ascii="Lucida Sans Unicode" w:hAnsi="Lucida Sans Unicode" w:cs="Lucida Sans Unicode"/>
            </w:rPr>
          </w:pPr>
          <w:r>
            <w:rPr>
              <w:rFonts w:ascii="Lucida Sans Unicode" w:hAnsi="Lucida Sans Unicode" w:cs="Lucida Sans Unicode"/>
              <w:color w:val="808080" w:themeColor="background1" w:themeShade="80"/>
              <w:sz w:val="18"/>
            </w:rPr>
            <w:t>Pôle carrières et expertise juridique</w:t>
          </w:r>
        </w:p>
      </w:tc>
    </w:tr>
  </w:tbl>
  <w:p w14:paraId="06CF2886" w14:textId="77777777" w:rsidR="00A924F9" w:rsidRDefault="00A924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025B3" w14:textId="77777777" w:rsidR="00A924F9" w:rsidRDefault="00A924F9" w:rsidP="00E27274">
      <w:pPr>
        <w:spacing w:after="0"/>
      </w:pPr>
      <w:r>
        <w:separator/>
      </w:r>
    </w:p>
  </w:footnote>
  <w:footnote w:type="continuationSeparator" w:id="0">
    <w:p w14:paraId="36644D6B" w14:textId="77777777" w:rsidR="00A924F9" w:rsidRDefault="00A924F9" w:rsidP="00E27274">
      <w:pPr>
        <w:spacing w:after="0"/>
      </w:pPr>
      <w:r>
        <w:continuationSeparator/>
      </w:r>
    </w:p>
  </w:footnote>
  <w:footnote w:type="continuationNotice" w:id="1">
    <w:p w14:paraId="710E1AD5" w14:textId="77777777" w:rsidR="00A924F9" w:rsidRDefault="00A924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287B" w14:textId="5E21E588" w:rsidR="00A924F9" w:rsidRDefault="003B0083">
    <w:pPr>
      <w:pStyle w:val="En-tte"/>
    </w:pPr>
    <w:r>
      <w:rPr>
        <w:noProof/>
      </w:rPr>
      <mc:AlternateContent>
        <mc:Choice Requires="wps">
          <w:drawing>
            <wp:anchor distT="0" distB="0" distL="114300" distR="114300" simplePos="0" relativeHeight="251658242" behindDoc="0" locked="0" layoutInCell="1" allowOverlap="1" wp14:anchorId="06CF2887" wp14:editId="77CBBD16">
              <wp:simplePos x="0" y="0"/>
              <wp:positionH relativeFrom="column">
                <wp:posOffset>-929640</wp:posOffset>
              </wp:positionH>
              <wp:positionV relativeFrom="paragraph">
                <wp:posOffset>2185035</wp:posOffset>
              </wp:positionV>
              <wp:extent cx="821690" cy="5334000"/>
              <wp:effectExtent l="0" t="0" r="0" b="381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533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F288E" w14:textId="77777777" w:rsidR="00A924F9" w:rsidRPr="00300E86" w:rsidRDefault="00A924F9" w:rsidP="00DA0E99">
                          <w:pPr>
                            <w:jc w:val="left"/>
                            <w:rPr>
                              <w:rFonts w:ascii="Lucida Sans Unicode" w:hAnsi="Lucida Sans Unicode" w:cs="Lucida Sans Unicode"/>
                              <w:color w:val="F2F2F2" w:themeColor="background1" w:themeShade="F2"/>
                              <w:sz w:val="56"/>
                            </w:rPr>
                          </w:pPr>
                          <w:r w:rsidRPr="00300E86">
                            <w:rPr>
                              <w:rFonts w:ascii="Lucida Sans Unicode" w:hAnsi="Lucida Sans Unicode" w:cs="Lucida Sans Unicode"/>
                              <w:color w:val="F2F2F2" w:themeColor="background1" w:themeShade="F2"/>
                              <w:sz w:val="56"/>
                            </w:rPr>
                            <w:t xml:space="preserve">Modèle </w:t>
                          </w:r>
                          <w:r>
                            <w:rPr>
                              <w:rFonts w:ascii="Lucida Sans Unicode" w:hAnsi="Lucida Sans Unicode" w:cs="Lucida Sans Unicode"/>
                              <w:color w:val="F2F2F2" w:themeColor="background1" w:themeShade="F2"/>
                              <w:sz w:val="56"/>
                            </w:rPr>
                            <w:t>de délibération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F2887" id="_x0000_t202" coordsize="21600,21600" o:spt="202" path="m,l,21600r21600,l21600,xe">
              <v:stroke joinstyle="miter"/>
              <v:path gradientshapeok="t" o:connecttype="rect"/>
            </v:shapetype>
            <v:shape id="Text Box 16" o:spid="_x0000_s1029" type="#_x0000_t202" style="position:absolute;left:0;text-align:left;margin-left:-73.2pt;margin-top:172.05pt;width:64.7pt;height:420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" filled="f" stroked="f">
              <v:textbox style="layout-flow:vertical;mso-layout-flow-alt:bottom-to-top">
                <w:txbxContent>
                  <w:p w14:paraId="06CF288E" w14:textId="77777777" w:rsidR="00A924F9" w:rsidRPr="00300E86" w:rsidRDefault="00A924F9" w:rsidP="00DA0E99">
                    <w:pPr>
                      <w:jc w:val="left"/>
                      <w:rPr>
                        <w:rFonts w:ascii="Lucida Sans Unicode" w:hAnsi="Lucida Sans Unicode" w:cs="Lucida Sans Unicode"/>
                        <w:color w:val="F2F2F2" w:themeColor="background1" w:themeShade="F2"/>
                        <w:sz w:val="56"/>
                      </w:rPr>
                    </w:pPr>
                    <w:r w:rsidRPr="00300E86">
                      <w:rPr>
                        <w:rFonts w:ascii="Lucida Sans Unicode" w:hAnsi="Lucida Sans Unicode" w:cs="Lucida Sans Unicode"/>
                        <w:color w:val="F2F2F2" w:themeColor="background1" w:themeShade="F2"/>
                        <w:sz w:val="56"/>
                      </w:rPr>
                      <w:t xml:space="preserve">Modèle </w:t>
                    </w:r>
                    <w:r>
                      <w:rPr>
                        <w:rFonts w:ascii="Lucida Sans Unicode" w:hAnsi="Lucida Sans Unicode" w:cs="Lucida Sans Unicode"/>
                        <w:color w:val="F2F2F2" w:themeColor="background1" w:themeShade="F2"/>
                        <w:sz w:val="56"/>
                      </w:rPr>
                      <w:t>de délibération</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06CF2888" wp14:editId="026108DD">
              <wp:simplePos x="0" y="0"/>
              <wp:positionH relativeFrom="column">
                <wp:posOffset>-5931535</wp:posOffset>
              </wp:positionH>
              <wp:positionV relativeFrom="paragraph">
                <wp:posOffset>4483100</wp:posOffset>
              </wp:positionV>
              <wp:extent cx="10744200" cy="821690"/>
              <wp:effectExtent l="0" t="0" r="1905" b="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744200" cy="821690"/>
                      </a:xfrm>
                      <a:prstGeom prst="rect">
                        <a:avLst/>
                      </a:prstGeom>
                      <a:gradFill rotWithShape="1">
                        <a:gsLst>
                          <a:gs pos="0">
                            <a:srgbClr val="4BACC6"/>
                          </a:gs>
                          <a:gs pos="100000">
                            <a:srgbClr val="4BACC6">
                              <a:gamma/>
                              <a:tint val="73725"/>
                              <a:invGamma/>
                            </a:srgbClr>
                          </a:gs>
                        </a:gsLst>
                        <a:lin ang="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45791" dir="2021404" algn="ctr" rotWithShape="0">
                                <a:schemeClr val="bg1">
                                  <a:lumMod val="65000"/>
                                  <a:lumOff val="0"/>
                                </a:schemeClr>
                              </a:outerShdw>
                            </a:effectLst>
                          </a14:hiddenEffects>
                        </a:ext>
                      </a:extLst>
                    </wps:spPr>
                    <wps:bodyPr rot="0" vert="horz" wrap="square" lIns="54000" tIns="10800" rIns="54000" bIns="1080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ACB981F" id="Rectangle 15" o:spid="_x0000_s1026" style="position:absolute;margin-left:-467.05pt;margin-top:353pt;width:846pt;height:64.7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" fillcolor="#4bacc6" stroked="f">
              <v:fill color2="#7ac2d5" rotate="t" angle="90" focus="100%" type="gradient"/>
              <v:shadow color="#a5a5a5 [2092]" offset="3pt"/>
              <v:textbox inset="1.5mm,.3mm,1.5mm,.3m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2881" w14:textId="3DE4D9E0" w:rsidR="00A924F9" w:rsidRDefault="003B0083">
    <w:pPr>
      <w:pStyle w:val="En-tte"/>
    </w:pPr>
    <w:r>
      <w:rPr>
        <w:noProof/>
      </w:rPr>
      <mc:AlternateContent>
        <mc:Choice Requires="wpg">
          <w:drawing>
            <wp:anchor distT="0" distB="0" distL="114300" distR="114300" simplePos="0" relativeHeight="251658240" behindDoc="0" locked="0" layoutInCell="1" allowOverlap="1" wp14:anchorId="06CF2889" wp14:editId="372FBFFB">
              <wp:simplePos x="0" y="0"/>
              <wp:positionH relativeFrom="column">
                <wp:posOffset>-997585</wp:posOffset>
              </wp:positionH>
              <wp:positionV relativeFrom="paragraph">
                <wp:posOffset>-485775</wp:posOffset>
              </wp:positionV>
              <wp:extent cx="862330" cy="10744200"/>
              <wp:effectExtent l="0" t="1905"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2330" cy="10744200"/>
                        <a:chOff x="-3" y="-60"/>
                        <a:chExt cx="1358" cy="16920"/>
                      </a:xfrm>
                    </wpg:grpSpPr>
                    <wps:wsp>
                      <wps:cNvPr id="3" name="Rectangle 9"/>
                      <wps:cNvSpPr>
                        <a:spLocks noChangeArrowheads="1"/>
                      </wps:cNvSpPr>
                      <wps:spPr bwMode="auto">
                        <a:xfrm rot="16200000">
                          <a:off x="-7816" y="7753"/>
                          <a:ext cx="16920" cy="1294"/>
                        </a:xfrm>
                        <a:prstGeom prst="rect">
                          <a:avLst/>
                        </a:prstGeom>
                        <a:gradFill rotWithShape="1">
                          <a:gsLst>
                            <a:gs pos="0">
                              <a:srgbClr val="4BACC6"/>
                            </a:gs>
                            <a:gs pos="100000">
                              <a:srgbClr val="4BACC6">
                                <a:gamma/>
                                <a:tint val="73725"/>
                                <a:invGamma/>
                              </a:srgbClr>
                            </a:gs>
                          </a:gsLst>
                          <a:lin ang="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45791" dir="2021404" algn="ctr" rotWithShape="0">
                                  <a:schemeClr val="bg1">
                                    <a:lumMod val="65000"/>
                                    <a:lumOff val="0"/>
                                  </a:schemeClr>
                                </a:outerShdw>
                              </a:effectLst>
                            </a14:hiddenEffects>
                          </a:ext>
                        </a:extLst>
                      </wps:spPr>
                      <wps:bodyPr rot="0" vert="horz" wrap="square" lIns="54000" tIns="10800" rIns="54000" bIns="10800" anchor="ctr" anchorCtr="0" upright="1">
                        <a:noAutofit/>
                      </wps:bodyPr>
                    </wps:wsp>
                    <wps:wsp>
                      <wps:cNvPr id="7" name="Text Box 10"/>
                      <wps:cNvSpPr txBox="1">
                        <a:spLocks noChangeArrowheads="1"/>
                      </wps:cNvSpPr>
                      <wps:spPr bwMode="auto">
                        <a:xfrm>
                          <a:off x="61" y="5895"/>
                          <a:ext cx="1294" cy="6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F288F" w14:textId="77777777" w:rsidR="00A924F9" w:rsidRPr="00300E86" w:rsidRDefault="00A924F9" w:rsidP="00300E86">
                            <w:pPr>
                              <w:jc w:val="center"/>
                              <w:rPr>
                                <w:rFonts w:ascii="Lucida Sans Unicode" w:hAnsi="Lucida Sans Unicode" w:cs="Lucida Sans Unicode"/>
                                <w:color w:val="F2F2F2" w:themeColor="background1" w:themeShade="F2"/>
                                <w:sz w:val="56"/>
                              </w:rPr>
                            </w:pPr>
                            <w:r w:rsidRPr="004B6AAD">
                              <w:rPr>
                                <w:rFonts w:ascii="Lucida Sans Unicode" w:hAnsi="Lucida Sans Unicode" w:cs="Lucida Sans Unicode"/>
                                <w:color w:val="F2F2F2" w:themeColor="background1" w:themeShade="F2"/>
                                <w:sz w:val="56"/>
                                <w:szCs w:val="56"/>
                              </w:rPr>
                              <w:t>Modèle de</w:t>
                            </w:r>
                            <w:r>
                              <w:rPr>
                                <w:rFonts w:ascii="Lucida Sans Unicode" w:hAnsi="Lucida Sans Unicode" w:cs="Lucida Sans Unicode"/>
                                <w:color w:val="F2F2F2" w:themeColor="background1" w:themeShade="F2"/>
                                <w:sz w:val="56"/>
                              </w:rPr>
                              <w:t xml:space="preserve"> délibération</w:t>
                            </w:r>
                          </w:p>
                        </w:txbxContent>
                      </wps:txbx>
                      <wps:bodyPr rot="0" vert="vert270" wrap="non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CF2889" id="Group 12" o:spid="_x0000_s1030" style="position:absolute;left:0;text-align:left;margin-left:-78.55pt;margin-top:-38.25pt;width:67.9pt;height:846pt;z-index:251658240" coordorigin="-3,-60" coordsize="1358,1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">
              <v:rect id="Rectangle 9" o:spid="_x0000_s1031" style="position:absolute;left:-7816;top:7753;width:16920;height:129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" fillcolor="#4bacc6" stroked="f">
                <v:fill color2="#7ac2d5" rotate="t" angle="90" focus="100%" type="gradient"/>
                <v:shadow color="#a5a5a5 [2092]" offset="3pt"/>
                <v:textbox inset="1.5mm,.3mm,1.5mm,.3mm"/>
              </v:rect>
              <v:shapetype id="_x0000_t202" coordsize="21600,21600" o:spt="202" path="m,l,21600r21600,l21600,xe">
                <v:stroke joinstyle="miter"/>
                <v:path gradientshapeok="t" o:connecttype="rect"/>
              </v:shapetype>
              <v:shape id="Text Box 10" o:spid="_x0000_s1032" type="#_x0000_t202" style="position:absolute;left:61;top:5895;width:1294;height:6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" filled="f" stroked="f">
                <v:textbox style="layout-flow:vertical;mso-layout-flow-alt:bottom-to-top">
                  <w:txbxContent>
                    <w:p w14:paraId="06CF288F" w14:textId="77777777" w:rsidR="00A924F9" w:rsidRPr="00300E86" w:rsidRDefault="00A924F9" w:rsidP="00300E86">
                      <w:pPr>
                        <w:jc w:val="center"/>
                        <w:rPr>
                          <w:rFonts w:ascii="Lucida Sans Unicode" w:hAnsi="Lucida Sans Unicode" w:cs="Lucida Sans Unicode"/>
                          <w:color w:val="F2F2F2" w:themeColor="background1" w:themeShade="F2"/>
                          <w:sz w:val="56"/>
                        </w:rPr>
                      </w:pPr>
                      <w:r w:rsidRPr="004B6AAD">
                        <w:rPr>
                          <w:rFonts w:ascii="Lucida Sans Unicode" w:hAnsi="Lucida Sans Unicode" w:cs="Lucida Sans Unicode"/>
                          <w:color w:val="F2F2F2" w:themeColor="background1" w:themeShade="F2"/>
                          <w:sz w:val="56"/>
                          <w:szCs w:val="56"/>
                        </w:rPr>
                        <w:t>Modèle de</w:t>
                      </w:r>
                      <w:r>
                        <w:rPr>
                          <w:rFonts w:ascii="Lucida Sans Unicode" w:hAnsi="Lucida Sans Unicode" w:cs="Lucida Sans Unicode"/>
                          <w:color w:val="F2F2F2" w:themeColor="background1" w:themeShade="F2"/>
                          <w:sz w:val="56"/>
                        </w:rPr>
                        <w:t xml:space="preserve"> délibération</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6CF287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BD14565_"/>
      </v:shape>
    </w:pict>
  </w:numPicBullet>
  <w:numPicBullet w:numPicBulletId="1">
    <w:pict>
      <v:shape id="_x0000_i1027" type="#_x0000_t75" style="width:7.2pt;height:7.2pt" o:bullet="t">
        <v:imagedata r:id="rId2" o:title="BD14515_"/>
      </v:shape>
    </w:pict>
  </w:numPicBullet>
  <w:abstractNum w:abstractNumId="0" w15:restartNumberingAfterBreak="0">
    <w:nsid w:val="01512073"/>
    <w:multiLevelType w:val="hybridMultilevel"/>
    <w:tmpl w:val="0338E60C"/>
    <w:lvl w:ilvl="0" w:tplc="F3BAE1A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8E3EF1"/>
    <w:multiLevelType w:val="hybridMultilevel"/>
    <w:tmpl w:val="A6C8BCEC"/>
    <w:lvl w:ilvl="0" w:tplc="6396C58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AA16D6"/>
    <w:multiLevelType w:val="hybridMultilevel"/>
    <w:tmpl w:val="745447FC"/>
    <w:lvl w:ilvl="0" w:tplc="BBDEA460">
      <w:numFmt w:val="bullet"/>
      <w:lvlText w:val="-"/>
      <w:lvlJc w:val="left"/>
      <w:pPr>
        <w:ind w:left="1287" w:hanging="360"/>
      </w:pPr>
      <w:rPr>
        <w:rFonts w:ascii="Lucida Sans Unicode" w:eastAsia="Times New Roman" w:hAnsi="Lucida Sans Unicode" w:cs="Lucida Sans Unicode"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05985083"/>
    <w:multiLevelType w:val="hybridMultilevel"/>
    <w:tmpl w:val="144E6760"/>
    <w:lvl w:ilvl="0" w:tplc="6396C58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AE0EF6"/>
    <w:multiLevelType w:val="hybridMultilevel"/>
    <w:tmpl w:val="2F265518"/>
    <w:lvl w:ilvl="0" w:tplc="6396C58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B44FC0"/>
    <w:multiLevelType w:val="hybridMultilevel"/>
    <w:tmpl w:val="7A383C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D5044F"/>
    <w:multiLevelType w:val="hybridMultilevel"/>
    <w:tmpl w:val="5CCEC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047441"/>
    <w:multiLevelType w:val="hybridMultilevel"/>
    <w:tmpl w:val="45C28040"/>
    <w:lvl w:ilvl="0" w:tplc="6396C58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5A5350"/>
    <w:multiLevelType w:val="hybridMultilevel"/>
    <w:tmpl w:val="ADF650A6"/>
    <w:lvl w:ilvl="0" w:tplc="040C000B">
      <w:start w:val="1"/>
      <w:numFmt w:val="bullet"/>
      <w:lvlText w:val=""/>
      <w:lvlJc w:val="left"/>
      <w:pPr>
        <w:ind w:left="644" w:hanging="360"/>
      </w:pPr>
      <w:rPr>
        <w:rFonts w:ascii="Wingdings" w:hAnsi="Wingdings" w:hint="default"/>
      </w:rPr>
    </w:lvl>
    <w:lvl w:ilvl="1" w:tplc="040C000B">
      <w:start w:val="1"/>
      <w:numFmt w:val="bullet"/>
      <w:lvlText w:val=""/>
      <w:lvlJc w:val="left"/>
      <w:pPr>
        <w:ind w:left="720" w:hanging="360"/>
      </w:pPr>
      <w:rPr>
        <w:rFonts w:ascii="Wingdings" w:hAnsi="Wingdings"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9" w15:restartNumberingAfterBreak="0">
    <w:nsid w:val="1AB835C6"/>
    <w:multiLevelType w:val="hybridMultilevel"/>
    <w:tmpl w:val="7AA2F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7D1625"/>
    <w:multiLevelType w:val="hybridMultilevel"/>
    <w:tmpl w:val="9C8C4BA2"/>
    <w:lvl w:ilvl="0" w:tplc="6396C58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9469D4"/>
    <w:multiLevelType w:val="hybridMultilevel"/>
    <w:tmpl w:val="906644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622D2D"/>
    <w:multiLevelType w:val="hybridMultilevel"/>
    <w:tmpl w:val="84FE68E4"/>
    <w:lvl w:ilvl="0" w:tplc="D84438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211D3D"/>
    <w:multiLevelType w:val="hybridMultilevel"/>
    <w:tmpl w:val="6B225E54"/>
    <w:lvl w:ilvl="0" w:tplc="378419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24027BE"/>
    <w:multiLevelType w:val="hybridMultilevel"/>
    <w:tmpl w:val="D1926D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AB2C95"/>
    <w:multiLevelType w:val="hybridMultilevel"/>
    <w:tmpl w:val="2BFA890E"/>
    <w:lvl w:ilvl="0" w:tplc="6396C58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B22133"/>
    <w:multiLevelType w:val="hybridMultilevel"/>
    <w:tmpl w:val="305210FE"/>
    <w:lvl w:ilvl="0" w:tplc="4C56DE16">
      <w:numFmt w:val="bullet"/>
      <w:lvlText w:val="-"/>
      <w:lvlJc w:val="left"/>
      <w:pPr>
        <w:ind w:left="643" w:hanging="360"/>
      </w:pPr>
      <w:rPr>
        <w:rFonts w:ascii="Tahoma" w:eastAsia="Times New Roman" w:hAnsi="Tahoma" w:cs="Tahoma"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7" w15:restartNumberingAfterBreak="0">
    <w:nsid w:val="28C07775"/>
    <w:multiLevelType w:val="hybridMultilevel"/>
    <w:tmpl w:val="436876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2A891419"/>
    <w:multiLevelType w:val="hybridMultilevel"/>
    <w:tmpl w:val="5B6CB65A"/>
    <w:lvl w:ilvl="0" w:tplc="6396C58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2E1D63"/>
    <w:multiLevelType w:val="hybridMultilevel"/>
    <w:tmpl w:val="F41C675E"/>
    <w:lvl w:ilvl="0" w:tplc="903E1612">
      <w:numFmt w:val="bullet"/>
      <w:lvlText w:val="•"/>
      <w:lvlJc w:val="left"/>
      <w:pPr>
        <w:ind w:left="1065" w:hanging="705"/>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E0C34D9"/>
    <w:multiLevelType w:val="hybridMultilevel"/>
    <w:tmpl w:val="65CCD1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0C0793D"/>
    <w:multiLevelType w:val="hybridMultilevel"/>
    <w:tmpl w:val="D7CC37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722440E"/>
    <w:multiLevelType w:val="hybridMultilevel"/>
    <w:tmpl w:val="B830A576"/>
    <w:lvl w:ilvl="0" w:tplc="D79290E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389D2702"/>
    <w:multiLevelType w:val="hybridMultilevel"/>
    <w:tmpl w:val="AB845164"/>
    <w:lvl w:ilvl="0" w:tplc="3426F3C0">
      <w:numFmt w:val="bullet"/>
      <w:lvlText w:val="•"/>
      <w:lvlJc w:val="left"/>
      <w:pPr>
        <w:ind w:left="720" w:hanging="360"/>
      </w:pPr>
      <w:rPr>
        <w:rFonts w:ascii="Tahoma" w:eastAsia="Calibri" w:hAnsi="Tahoma" w:cs="Tahoma" w:hint="default"/>
        <w:color w:val="1F497D" w:themeColor="text2"/>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94B3907"/>
    <w:multiLevelType w:val="hybridMultilevel"/>
    <w:tmpl w:val="08526CE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B7A05CA"/>
    <w:multiLevelType w:val="hybridMultilevel"/>
    <w:tmpl w:val="F0E07CF8"/>
    <w:lvl w:ilvl="0" w:tplc="FC2E015E">
      <w:numFmt w:val="bullet"/>
      <w:lvlText w:val="-"/>
      <w:lvlJc w:val="left"/>
      <w:pPr>
        <w:ind w:left="643" w:hanging="360"/>
      </w:pPr>
      <w:rPr>
        <w:rFonts w:ascii="Tahoma" w:eastAsia="Times New Roman" w:hAnsi="Tahoma" w:cs="Tahoma" w:hint="default"/>
        <w:color w:val="365F91" w:themeColor="accent1" w:themeShade="BF"/>
      </w:rPr>
    </w:lvl>
    <w:lvl w:ilvl="1" w:tplc="040C0003">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26" w15:restartNumberingAfterBreak="0">
    <w:nsid w:val="44B05B76"/>
    <w:multiLevelType w:val="hybridMultilevel"/>
    <w:tmpl w:val="F9C6A6A6"/>
    <w:lvl w:ilvl="0" w:tplc="4C56DE1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045DAF"/>
    <w:multiLevelType w:val="hybridMultilevel"/>
    <w:tmpl w:val="2B1C379E"/>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8" w15:restartNumberingAfterBreak="0">
    <w:nsid w:val="4757088B"/>
    <w:multiLevelType w:val="hybridMultilevel"/>
    <w:tmpl w:val="DE1A46F8"/>
    <w:lvl w:ilvl="0" w:tplc="49605E94">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7961731"/>
    <w:multiLevelType w:val="hybridMultilevel"/>
    <w:tmpl w:val="906AD57E"/>
    <w:lvl w:ilvl="0" w:tplc="EE7CB5C8">
      <w:start w:val="1"/>
      <w:numFmt w:val="bullet"/>
      <w:lvlText w:val="o"/>
      <w:lvlJc w:val="left"/>
      <w:pPr>
        <w:ind w:left="1352" w:hanging="360"/>
      </w:pPr>
      <w:rPr>
        <w:rFonts w:ascii="Courier New" w:hAnsi="Courier New" w:hint="default"/>
        <w:color w:val="365F91" w:themeColor="accent1" w:themeShade="BF"/>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30" w15:restartNumberingAfterBreak="0">
    <w:nsid w:val="4AC7085B"/>
    <w:multiLevelType w:val="hybridMultilevel"/>
    <w:tmpl w:val="99469D20"/>
    <w:lvl w:ilvl="0" w:tplc="6396C58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EC63ED2"/>
    <w:multiLevelType w:val="hybridMultilevel"/>
    <w:tmpl w:val="6CD0CE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2543279"/>
    <w:multiLevelType w:val="hybridMultilevel"/>
    <w:tmpl w:val="C0B4675C"/>
    <w:lvl w:ilvl="0" w:tplc="D84438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5A02934"/>
    <w:multiLevelType w:val="hybridMultilevel"/>
    <w:tmpl w:val="7B5CD79E"/>
    <w:lvl w:ilvl="0" w:tplc="5E4E40C6">
      <w:start w:val="2"/>
      <w:numFmt w:val="bullet"/>
      <w:lvlText w:val="-"/>
      <w:lvlJc w:val="left"/>
      <w:pPr>
        <w:ind w:left="720" w:hanging="360"/>
      </w:pPr>
      <w:rPr>
        <w:rFonts w:ascii="Verdana" w:eastAsiaTheme="minorHAnsi" w:hAnsi="Verdan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93A48F8"/>
    <w:multiLevelType w:val="hybridMultilevel"/>
    <w:tmpl w:val="13D43028"/>
    <w:lvl w:ilvl="0" w:tplc="4C56DE1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9962461"/>
    <w:multiLevelType w:val="hybridMultilevel"/>
    <w:tmpl w:val="8FCE63E4"/>
    <w:lvl w:ilvl="0" w:tplc="F3BAE1A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B353E4B"/>
    <w:multiLevelType w:val="hybridMultilevel"/>
    <w:tmpl w:val="24984D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CDA4EF0"/>
    <w:multiLevelType w:val="hybridMultilevel"/>
    <w:tmpl w:val="03009358"/>
    <w:lvl w:ilvl="0" w:tplc="BBDEA460">
      <w:numFmt w:val="bullet"/>
      <w:lvlText w:val="-"/>
      <w:lvlJc w:val="left"/>
      <w:pPr>
        <w:ind w:left="720" w:hanging="360"/>
      </w:pPr>
      <w:rPr>
        <w:rFonts w:ascii="Lucida Sans Unicode" w:eastAsia="Times New Roman" w:hAnsi="Lucida Sans Unicode" w:cs="Lucida Sans Unico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E0E13BD"/>
    <w:multiLevelType w:val="hybridMultilevel"/>
    <w:tmpl w:val="9FDE87E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0F27D92"/>
    <w:multiLevelType w:val="hybridMultilevel"/>
    <w:tmpl w:val="095C68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262200C"/>
    <w:multiLevelType w:val="hybridMultilevel"/>
    <w:tmpl w:val="492479B6"/>
    <w:lvl w:ilvl="0" w:tplc="6396C58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2A349F4"/>
    <w:multiLevelType w:val="hybridMultilevel"/>
    <w:tmpl w:val="F2507D10"/>
    <w:lvl w:ilvl="0" w:tplc="1A2A4204">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6646766"/>
    <w:multiLevelType w:val="hybridMultilevel"/>
    <w:tmpl w:val="17242D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7BA08C7"/>
    <w:multiLevelType w:val="hybridMultilevel"/>
    <w:tmpl w:val="BF325FA8"/>
    <w:lvl w:ilvl="0" w:tplc="6396C582">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7CC3E59"/>
    <w:multiLevelType w:val="hybridMultilevel"/>
    <w:tmpl w:val="2CB0D648"/>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5" w15:restartNumberingAfterBreak="0">
    <w:nsid w:val="71ED5052"/>
    <w:multiLevelType w:val="hybridMultilevel"/>
    <w:tmpl w:val="BB6A7A42"/>
    <w:lvl w:ilvl="0" w:tplc="CBD8DCB6">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4C6185E"/>
    <w:multiLevelType w:val="hybridMultilevel"/>
    <w:tmpl w:val="F28CA6A2"/>
    <w:lvl w:ilvl="0" w:tplc="4A54EFB8">
      <w:numFmt w:val="bullet"/>
      <w:lvlText w:val="-"/>
      <w:lvlJc w:val="left"/>
      <w:pPr>
        <w:ind w:left="720" w:hanging="360"/>
      </w:pPr>
      <w:rPr>
        <w:rFonts w:ascii="Lucida Sans Unicode" w:eastAsia="Times New Roman" w:hAnsi="Lucida Sans Unicode" w:cs="Lucida Sans Unico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EA5672F"/>
    <w:multiLevelType w:val="hybridMultilevel"/>
    <w:tmpl w:val="7D7692CE"/>
    <w:lvl w:ilvl="0" w:tplc="4C56DE1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07189488">
    <w:abstractNumId w:val="12"/>
  </w:num>
  <w:num w:numId="2" w16cid:durableId="530802231">
    <w:abstractNumId w:val="46"/>
  </w:num>
  <w:num w:numId="3" w16cid:durableId="1749115313">
    <w:abstractNumId w:val="2"/>
  </w:num>
  <w:num w:numId="4" w16cid:durableId="1087195606">
    <w:abstractNumId w:val="28"/>
  </w:num>
  <w:num w:numId="5" w16cid:durableId="170919219">
    <w:abstractNumId w:val="45"/>
  </w:num>
  <w:num w:numId="6" w16cid:durableId="1097285207">
    <w:abstractNumId w:val="9"/>
  </w:num>
  <w:num w:numId="7" w16cid:durableId="126557488">
    <w:abstractNumId w:val="6"/>
  </w:num>
  <w:num w:numId="8" w16cid:durableId="1450588410">
    <w:abstractNumId w:val="39"/>
  </w:num>
  <w:num w:numId="9" w16cid:durableId="1358701909">
    <w:abstractNumId w:val="32"/>
  </w:num>
  <w:num w:numId="10" w16cid:durableId="232010824">
    <w:abstractNumId w:val="34"/>
  </w:num>
  <w:num w:numId="11" w16cid:durableId="1411804045">
    <w:abstractNumId w:val="16"/>
  </w:num>
  <w:num w:numId="12" w16cid:durableId="1412002310">
    <w:abstractNumId w:val="20"/>
  </w:num>
  <w:num w:numId="13" w16cid:durableId="204873733">
    <w:abstractNumId w:val="23"/>
  </w:num>
  <w:num w:numId="14" w16cid:durableId="1359965564">
    <w:abstractNumId w:val="25"/>
  </w:num>
  <w:num w:numId="15" w16cid:durableId="1156608866">
    <w:abstractNumId w:val="17"/>
  </w:num>
  <w:num w:numId="16" w16cid:durableId="1778603488">
    <w:abstractNumId w:val="22"/>
  </w:num>
  <w:num w:numId="17" w16cid:durableId="1467578603">
    <w:abstractNumId w:val="41"/>
  </w:num>
  <w:num w:numId="18" w16cid:durableId="993334841">
    <w:abstractNumId w:val="13"/>
  </w:num>
  <w:num w:numId="19" w16cid:durableId="996573063">
    <w:abstractNumId w:val="37"/>
  </w:num>
  <w:num w:numId="20" w16cid:durableId="91898678">
    <w:abstractNumId w:val="33"/>
  </w:num>
  <w:num w:numId="21" w16cid:durableId="1334185096">
    <w:abstractNumId w:val="31"/>
  </w:num>
  <w:num w:numId="22" w16cid:durableId="207108173">
    <w:abstractNumId w:val="24"/>
  </w:num>
  <w:num w:numId="23" w16cid:durableId="289242255">
    <w:abstractNumId w:val="11"/>
  </w:num>
  <w:num w:numId="24" w16cid:durableId="1980842798">
    <w:abstractNumId w:val="36"/>
  </w:num>
  <w:num w:numId="25" w16cid:durableId="392512722">
    <w:abstractNumId w:val="47"/>
  </w:num>
  <w:num w:numId="26" w16cid:durableId="1711953090">
    <w:abstractNumId w:val="26"/>
  </w:num>
  <w:num w:numId="27" w16cid:durableId="215238383">
    <w:abstractNumId w:val="29"/>
  </w:num>
  <w:num w:numId="28" w16cid:durableId="946808824">
    <w:abstractNumId w:val="18"/>
  </w:num>
  <w:num w:numId="29" w16cid:durableId="2015523251">
    <w:abstractNumId w:val="3"/>
  </w:num>
  <w:num w:numId="30" w16cid:durableId="307907183">
    <w:abstractNumId w:val="15"/>
  </w:num>
  <w:num w:numId="31" w16cid:durableId="1515803526">
    <w:abstractNumId w:val="4"/>
  </w:num>
  <w:num w:numId="32" w16cid:durableId="965505969">
    <w:abstractNumId w:val="43"/>
  </w:num>
  <w:num w:numId="33" w16cid:durableId="1913587689">
    <w:abstractNumId w:val="10"/>
  </w:num>
  <w:num w:numId="34" w16cid:durableId="672143089">
    <w:abstractNumId w:val="7"/>
  </w:num>
  <w:num w:numId="35" w16cid:durableId="1229266129">
    <w:abstractNumId w:val="1"/>
  </w:num>
  <w:num w:numId="36" w16cid:durableId="1406798201">
    <w:abstractNumId w:val="42"/>
  </w:num>
  <w:num w:numId="37" w16cid:durableId="1620645550">
    <w:abstractNumId w:val="27"/>
  </w:num>
  <w:num w:numId="38" w16cid:durableId="1342471780">
    <w:abstractNumId w:val="38"/>
  </w:num>
  <w:num w:numId="39" w16cid:durableId="1198935583">
    <w:abstractNumId w:val="21"/>
  </w:num>
  <w:num w:numId="40" w16cid:durableId="413630076">
    <w:abstractNumId w:val="5"/>
  </w:num>
  <w:num w:numId="41" w16cid:durableId="1905795476">
    <w:abstractNumId w:val="14"/>
  </w:num>
  <w:num w:numId="42" w16cid:durableId="1319649342">
    <w:abstractNumId w:val="44"/>
  </w:num>
  <w:num w:numId="43" w16cid:durableId="327483897">
    <w:abstractNumId w:val="40"/>
  </w:num>
  <w:num w:numId="44" w16cid:durableId="1870873392">
    <w:abstractNumId w:val="30"/>
  </w:num>
  <w:num w:numId="45" w16cid:durableId="1826892932">
    <w:abstractNumId w:val="19"/>
  </w:num>
  <w:num w:numId="46" w16cid:durableId="178541927">
    <w:abstractNumId w:val="8"/>
  </w:num>
  <w:num w:numId="47" w16cid:durableId="1145857637">
    <w:abstractNumId w:val="0"/>
  </w:num>
  <w:num w:numId="48" w16cid:durableId="94662088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o:colormru v:ext="edit" colors="#b0dbee,#cbeef5"/>
      <o:colormenu v:ext="edit" fillcolor="none [3208]" strokecolor="none" shadow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74"/>
    <w:rsid w:val="0000081C"/>
    <w:rsid w:val="00001CF5"/>
    <w:rsid w:val="0000568F"/>
    <w:rsid w:val="00005EA4"/>
    <w:rsid w:val="00007360"/>
    <w:rsid w:val="00007DF6"/>
    <w:rsid w:val="0001156C"/>
    <w:rsid w:val="000135BC"/>
    <w:rsid w:val="00022BF5"/>
    <w:rsid w:val="00023415"/>
    <w:rsid w:val="00024D20"/>
    <w:rsid w:val="00033BFD"/>
    <w:rsid w:val="0004753D"/>
    <w:rsid w:val="000523EB"/>
    <w:rsid w:val="00053DC1"/>
    <w:rsid w:val="000540A5"/>
    <w:rsid w:val="00056F38"/>
    <w:rsid w:val="000617BC"/>
    <w:rsid w:val="00061B4E"/>
    <w:rsid w:val="00066DDD"/>
    <w:rsid w:val="00067113"/>
    <w:rsid w:val="000672A8"/>
    <w:rsid w:val="00067E2C"/>
    <w:rsid w:val="0007072D"/>
    <w:rsid w:val="00070C5D"/>
    <w:rsid w:val="00081F9A"/>
    <w:rsid w:val="000826FB"/>
    <w:rsid w:val="000915D7"/>
    <w:rsid w:val="000A7316"/>
    <w:rsid w:val="000B4D57"/>
    <w:rsid w:val="000C5ECA"/>
    <w:rsid w:val="000C60CF"/>
    <w:rsid w:val="000D1E61"/>
    <w:rsid w:val="000D41B3"/>
    <w:rsid w:val="000D66FB"/>
    <w:rsid w:val="000D6847"/>
    <w:rsid w:val="000E0148"/>
    <w:rsid w:val="000E0521"/>
    <w:rsid w:val="000E145B"/>
    <w:rsid w:val="000E240C"/>
    <w:rsid w:val="000E39F8"/>
    <w:rsid w:val="000E7A9B"/>
    <w:rsid w:val="000E7DFC"/>
    <w:rsid w:val="000F19D6"/>
    <w:rsid w:val="00101B14"/>
    <w:rsid w:val="00104900"/>
    <w:rsid w:val="00112575"/>
    <w:rsid w:val="00112BDD"/>
    <w:rsid w:val="001130DF"/>
    <w:rsid w:val="00120FA4"/>
    <w:rsid w:val="00121C1D"/>
    <w:rsid w:val="0012378C"/>
    <w:rsid w:val="00125E5F"/>
    <w:rsid w:val="001305E8"/>
    <w:rsid w:val="001313EE"/>
    <w:rsid w:val="0014085B"/>
    <w:rsid w:val="00156684"/>
    <w:rsid w:val="00156BC9"/>
    <w:rsid w:val="00156EFD"/>
    <w:rsid w:val="0016342B"/>
    <w:rsid w:val="001650B4"/>
    <w:rsid w:val="00187ABA"/>
    <w:rsid w:val="001921C3"/>
    <w:rsid w:val="001A2B9B"/>
    <w:rsid w:val="001A33F8"/>
    <w:rsid w:val="001A5AC5"/>
    <w:rsid w:val="001B1638"/>
    <w:rsid w:val="001B3233"/>
    <w:rsid w:val="001C7386"/>
    <w:rsid w:val="001D1CA5"/>
    <w:rsid w:val="001F1E65"/>
    <w:rsid w:val="001F56A2"/>
    <w:rsid w:val="00200EA8"/>
    <w:rsid w:val="002118EC"/>
    <w:rsid w:val="00224400"/>
    <w:rsid w:val="00226753"/>
    <w:rsid w:val="00230A2F"/>
    <w:rsid w:val="00234D3A"/>
    <w:rsid w:val="002355F9"/>
    <w:rsid w:val="0023664E"/>
    <w:rsid w:val="0024452C"/>
    <w:rsid w:val="0024511D"/>
    <w:rsid w:val="002670C7"/>
    <w:rsid w:val="0027021D"/>
    <w:rsid w:val="0027271A"/>
    <w:rsid w:val="00273D60"/>
    <w:rsid w:val="0027703E"/>
    <w:rsid w:val="00295234"/>
    <w:rsid w:val="002A2065"/>
    <w:rsid w:val="002A2ECC"/>
    <w:rsid w:val="002A397B"/>
    <w:rsid w:val="002A5942"/>
    <w:rsid w:val="002A7B6F"/>
    <w:rsid w:val="002C2864"/>
    <w:rsid w:val="002C30ED"/>
    <w:rsid w:val="002C4828"/>
    <w:rsid w:val="002C66F5"/>
    <w:rsid w:val="002D0DD8"/>
    <w:rsid w:val="002D0FA5"/>
    <w:rsid w:val="002D174B"/>
    <w:rsid w:val="002D741F"/>
    <w:rsid w:val="002E69C2"/>
    <w:rsid w:val="002E7D34"/>
    <w:rsid w:val="002F14DB"/>
    <w:rsid w:val="002F5DCB"/>
    <w:rsid w:val="002F69CC"/>
    <w:rsid w:val="00300A93"/>
    <w:rsid w:val="00300E86"/>
    <w:rsid w:val="003016DB"/>
    <w:rsid w:val="0030239B"/>
    <w:rsid w:val="003035E2"/>
    <w:rsid w:val="00306665"/>
    <w:rsid w:val="00312FD3"/>
    <w:rsid w:val="00313327"/>
    <w:rsid w:val="0031578F"/>
    <w:rsid w:val="00316450"/>
    <w:rsid w:val="00316EB6"/>
    <w:rsid w:val="00317335"/>
    <w:rsid w:val="00317724"/>
    <w:rsid w:val="003203E4"/>
    <w:rsid w:val="00320A86"/>
    <w:rsid w:val="00321B4C"/>
    <w:rsid w:val="003248BE"/>
    <w:rsid w:val="003259A8"/>
    <w:rsid w:val="0033110C"/>
    <w:rsid w:val="00341F34"/>
    <w:rsid w:val="00345E4E"/>
    <w:rsid w:val="00347E9F"/>
    <w:rsid w:val="0035019F"/>
    <w:rsid w:val="003562D4"/>
    <w:rsid w:val="003605F8"/>
    <w:rsid w:val="00363A20"/>
    <w:rsid w:val="0037184B"/>
    <w:rsid w:val="003738F4"/>
    <w:rsid w:val="0037634F"/>
    <w:rsid w:val="003859D4"/>
    <w:rsid w:val="00386814"/>
    <w:rsid w:val="00394E0E"/>
    <w:rsid w:val="003A0E0F"/>
    <w:rsid w:val="003A3073"/>
    <w:rsid w:val="003A4757"/>
    <w:rsid w:val="003A4CF2"/>
    <w:rsid w:val="003B0083"/>
    <w:rsid w:val="003B23C9"/>
    <w:rsid w:val="003B427A"/>
    <w:rsid w:val="003C28C8"/>
    <w:rsid w:val="003C45F6"/>
    <w:rsid w:val="003D1BC0"/>
    <w:rsid w:val="003D427B"/>
    <w:rsid w:val="003D4A9A"/>
    <w:rsid w:val="003E04AF"/>
    <w:rsid w:val="003F1727"/>
    <w:rsid w:val="003F201A"/>
    <w:rsid w:val="003F3694"/>
    <w:rsid w:val="003F541E"/>
    <w:rsid w:val="00401B1B"/>
    <w:rsid w:val="00405868"/>
    <w:rsid w:val="00414265"/>
    <w:rsid w:val="004268E6"/>
    <w:rsid w:val="00435E08"/>
    <w:rsid w:val="00440D67"/>
    <w:rsid w:val="004449C1"/>
    <w:rsid w:val="004546AF"/>
    <w:rsid w:val="00454E48"/>
    <w:rsid w:val="0045680A"/>
    <w:rsid w:val="00460474"/>
    <w:rsid w:val="00460976"/>
    <w:rsid w:val="0046171D"/>
    <w:rsid w:val="0046364B"/>
    <w:rsid w:val="00472D72"/>
    <w:rsid w:val="004759D3"/>
    <w:rsid w:val="00475BCA"/>
    <w:rsid w:val="00481D0B"/>
    <w:rsid w:val="0049390C"/>
    <w:rsid w:val="004946E8"/>
    <w:rsid w:val="0049599D"/>
    <w:rsid w:val="004972D2"/>
    <w:rsid w:val="004A1EEF"/>
    <w:rsid w:val="004A20D3"/>
    <w:rsid w:val="004A4234"/>
    <w:rsid w:val="004A4667"/>
    <w:rsid w:val="004B0F32"/>
    <w:rsid w:val="004B2628"/>
    <w:rsid w:val="004B4920"/>
    <w:rsid w:val="004B6AAD"/>
    <w:rsid w:val="004C0643"/>
    <w:rsid w:val="004C1820"/>
    <w:rsid w:val="004C201F"/>
    <w:rsid w:val="004C6047"/>
    <w:rsid w:val="004C6127"/>
    <w:rsid w:val="004E5C2D"/>
    <w:rsid w:val="004E612D"/>
    <w:rsid w:val="004F4139"/>
    <w:rsid w:val="00506FF3"/>
    <w:rsid w:val="005113C4"/>
    <w:rsid w:val="0051242B"/>
    <w:rsid w:val="005125F6"/>
    <w:rsid w:val="0051280B"/>
    <w:rsid w:val="005210E4"/>
    <w:rsid w:val="0052585B"/>
    <w:rsid w:val="00526926"/>
    <w:rsid w:val="00526CDA"/>
    <w:rsid w:val="0052736D"/>
    <w:rsid w:val="00537606"/>
    <w:rsid w:val="00540020"/>
    <w:rsid w:val="0054075C"/>
    <w:rsid w:val="00540824"/>
    <w:rsid w:val="00543BB9"/>
    <w:rsid w:val="00544952"/>
    <w:rsid w:val="005479E4"/>
    <w:rsid w:val="005517EC"/>
    <w:rsid w:val="00551D56"/>
    <w:rsid w:val="0055409D"/>
    <w:rsid w:val="00554DC3"/>
    <w:rsid w:val="0055551E"/>
    <w:rsid w:val="00560E80"/>
    <w:rsid w:val="005651B5"/>
    <w:rsid w:val="005656EE"/>
    <w:rsid w:val="00570E90"/>
    <w:rsid w:val="00576FF2"/>
    <w:rsid w:val="005847B0"/>
    <w:rsid w:val="0058505E"/>
    <w:rsid w:val="00585FD9"/>
    <w:rsid w:val="00590362"/>
    <w:rsid w:val="00593D8C"/>
    <w:rsid w:val="005A0DEC"/>
    <w:rsid w:val="005A4B20"/>
    <w:rsid w:val="005A4DB4"/>
    <w:rsid w:val="005B1502"/>
    <w:rsid w:val="005B4919"/>
    <w:rsid w:val="005B6050"/>
    <w:rsid w:val="005B75CF"/>
    <w:rsid w:val="005C184F"/>
    <w:rsid w:val="005C27D3"/>
    <w:rsid w:val="005D0436"/>
    <w:rsid w:val="005D07B8"/>
    <w:rsid w:val="005D0A2B"/>
    <w:rsid w:val="005D3424"/>
    <w:rsid w:val="005D420F"/>
    <w:rsid w:val="005D43E9"/>
    <w:rsid w:val="005D4EC8"/>
    <w:rsid w:val="005E2C0F"/>
    <w:rsid w:val="005E5DFB"/>
    <w:rsid w:val="005E6009"/>
    <w:rsid w:val="005F20AC"/>
    <w:rsid w:val="005F2619"/>
    <w:rsid w:val="005F2AE3"/>
    <w:rsid w:val="005F570E"/>
    <w:rsid w:val="006050F7"/>
    <w:rsid w:val="00606515"/>
    <w:rsid w:val="00610F8E"/>
    <w:rsid w:val="006154B9"/>
    <w:rsid w:val="00616443"/>
    <w:rsid w:val="0061745C"/>
    <w:rsid w:val="006229F6"/>
    <w:rsid w:val="00624C14"/>
    <w:rsid w:val="00625E80"/>
    <w:rsid w:val="006306CA"/>
    <w:rsid w:val="00633073"/>
    <w:rsid w:val="00634677"/>
    <w:rsid w:val="00636931"/>
    <w:rsid w:val="0064160B"/>
    <w:rsid w:val="0064254F"/>
    <w:rsid w:val="0065224F"/>
    <w:rsid w:val="006572D6"/>
    <w:rsid w:val="00664C5D"/>
    <w:rsid w:val="00672108"/>
    <w:rsid w:val="00673135"/>
    <w:rsid w:val="0067423F"/>
    <w:rsid w:val="00686264"/>
    <w:rsid w:val="006878BA"/>
    <w:rsid w:val="00694F0E"/>
    <w:rsid w:val="0069592A"/>
    <w:rsid w:val="00696A18"/>
    <w:rsid w:val="006A0934"/>
    <w:rsid w:val="006A2437"/>
    <w:rsid w:val="006A27CA"/>
    <w:rsid w:val="006A4B59"/>
    <w:rsid w:val="006B1552"/>
    <w:rsid w:val="006B6EE6"/>
    <w:rsid w:val="006C034B"/>
    <w:rsid w:val="006C0DBB"/>
    <w:rsid w:val="006C3DB4"/>
    <w:rsid w:val="006C52FB"/>
    <w:rsid w:val="006C56E5"/>
    <w:rsid w:val="006C5717"/>
    <w:rsid w:val="006D0055"/>
    <w:rsid w:val="006D1F69"/>
    <w:rsid w:val="006D3A1F"/>
    <w:rsid w:val="006E00EE"/>
    <w:rsid w:val="006E37DC"/>
    <w:rsid w:val="006E598B"/>
    <w:rsid w:val="006F5128"/>
    <w:rsid w:val="006F548E"/>
    <w:rsid w:val="006F7994"/>
    <w:rsid w:val="00711A70"/>
    <w:rsid w:val="0071220E"/>
    <w:rsid w:val="00713910"/>
    <w:rsid w:val="007176AF"/>
    <w:rsid w:val="00722810"/>
    <w:rsid w:val="00724830"/>
    <w:rsid w:val="00731877"/>
    <w:rsid w:val="00731B13"/>
    <w:rsid w:val="00731D6B"/>
    <w:rsid w:val="00735187"/>
    <w:rsid w:val="00741FDC"/>
    <w:rsid w:val="00742F62"/>
    <w:rsid w:val="00743313"/>
    <w:rsid w:val="00744B1D"/>
    <w:rsid w:val="0075618E"/>
    <w:rsid w:val="00764B27"/>
    <w:rsid w:val="00781D0D"/>
    <w:rsid w:val="0078478F"/>
    <w:rsid w:val="00785733"/>
    <w:rsid w:val="00797800"/>
    <w:rsid w:val="007A013C"/>
    <w:rsid w:val="007A0F13"/>
    <w:rsid w:val="007A22A6"/>
    <w:rsid w:val="007A784B"/>
    <w:rsid w:val="007B4C69"/>
    <w:rsid w:val="007C13B6"/>
    <w:rsid w:val="007C3E78"/>
    <w:rsid w:val="007D0772"/>
    <w:rsid w:val="007D55E7"/>
    <w:rsid w:val="007E17A4"/>
    <w:rsid w:val="007E4093"/>
    <w:rsid w:val="007E5714"/>
    <w:rsid w:val="007E613B"/>
    <w:rsid w:val="007E7807"/>
    <w:rsid w:val="007F04A7"/>
    <w:rsid w:val="007F419D"/>
    <w:rsid w:val="007F4C20"/>
    <w:rsid w:val="00800047"/>
    <w:rsid w:val="008000C7"/>
    <w:rsid w:val="00800A22"/>
    <w:rsid w:val="008165F5"/>
    <w:rsid w:val="00823B4A"/>
    <w:rsid w:val="00833FAA"/>
    <w:rsid w:val="00834E4E"/>
    <w:rsid w:val="008350B3"/>
    <w:rsid w:val="0083559E"/>
    <w:rsid w:val="008357EE"/>
    <w:rsid w:val="00842982"/>
    <w:rsid w:val="00842B3D"/>
    <w:rsid w:val="00843221"/>
    <w:rsid w:val="0084412C"/>
    <w:rsid w:val="0085220D"/>
    <w:rsid w:val="00852558"/>
    <w:rsid w:val="008527FC"/>
    <w:rsid w:val="00865397"/>
    <w:rsid w:val="0087121F"/>
    <w:rsid w:val="00872E24"/>
    <w:rsid w:val="008733BE"/>
    <w:rsid w:val="00875A1A"/>
    <w:rsid w:val="0088254C"/>
    <w:rsid w:val="00885845"/>
    <w:rsid w:val="00892223"/>
    <w:rsid w:val="0089368B"/>
    <w:rsid w:val="00895F26"/>
    <w:rsid w:val="008976BF"/>
    <w:rsid w:val="008A1380"/>
    <w:rsid w:val="008A42C3"/>
    <w:rsid w:val="008B0081"/>
    <w:rsid w:val="008B01C8"/>
    <w:rsid w:val="008B736F"/>
    <w:rsid w:val="008C38CA"/>
    <w:rsid w:val="008C6DCE"/>
    <w:rsid w:val="008D2311"/>
    <w:rsid w:val="008D3DDF"/>
    <w:rsid w:val="008D4406"/>
    <w:rsid w:val="008E041A"/>
    <w:rsid w:val="008E0864"/>
    <w:rsid w:val="008F12F9"/>
    <w:rsid w:val="008F3020"/>
    <w:rsid w:val="008F6C3D"/>
    <w:rsid w:val="00900EDB"/>
    <w:rsid w:val="00904884"/>
    <w:rsid w:val="0090562E"/>
    <w:rsid w:val="00914A3F"/>
    <w:rsid w:val="0092089C"/>
    <w:rsid w:val="00921494"/>
    <w:rsid w:val="00922079"/>
    <w:rsid w:val="00923DFF"/>
    <w:rsid w:val="0092457E"/>
    <w:rsid w:val="009255EF"/>
    <w:rsid w:val="009270D3"/>
    <w:rsid w:val="009340C8"/>
    <w:rsid w:val="00934207"/>
    <w:rsid w:val="009350DE"/>
    <w:rsid w:val="0093575D"/>
    <w:rsid w:val="00937908"/>
    <w:rsid w:val="00950776"/>
    <w:rsid w:val="009545EE"/>
    <w:rsid w:val="00960606"/>
    <w:rsid w:val="00961093"/>
    <w:rsid w:val="009629B2"/>
    <w:rsid w:val="009864FE"/>
    <w:rsid w:val="00994719"/>
    <w:rsid w:val="009A4A04"/>
    <w:rsid w:val="009B436A"/>
    <w:rsid w:val="009C0506"/>
    <w:rsid w:val="009C1BC5"/>
    <w:rsid w:val="009C31CB"/>
    <w:rsid w:val="009C4066"/>
    <w:rsid w:val="009D1A9E"/>
    <w:rsid w:val="009D284A"/>
    <w:rsid w:val="009D4A09"/>
    <w:rsid w:val="009D56A5"/>
    <w:rsid w:val="009D6B9A"/>
    <w:rsid w:val="009D75DA"/>
    <w:rsid w:val="009E7E09"/>
    <w:rsid w:val="009F6243"/>
    <w:rsid w:val="009F77D2"/>
    <w:rsid w:val="00A10606"/>
    <w:rsid w:val="00A1468E"/>
    <w:rsid w:val="00A215FD"/>
    <w:rsid w:val="00A24B37"/>
    <w:rsid w:val="00A26C03"/>
    <w:rsid w:val="00A325EE"/>
    <w:rsid w:val="00A337C2"/>
    <w:rsid w:val="00A37282"/>
    <w:rsid w:val="00A40007"/>
    <w:rsid w:val="00A41580"/>
    <w:rsid w:val="00A424B4"/>
    <w:rsid w:val="00A431D7"/>
    <w:rsid w:val="00A448C7"/>
    <w:rsid w:val="00A51CE4"/>
    <w:rsid w:val="00A55DB8"/>
    <w:rsid w:val="00A60B25"/>
    <w:rsid w:val="00A64509"/>
    <w:rsid w:val="00A74A0D"/>
    <w:rsid w:val="00A74E09"/>
    <w:rsid w:val="00A82D77"/>
    <w:rsid w:val="00A84980"/>
    <w:rsid w:val="00A924F9"/>
    <w:rsid w:val="00A937FE"/>
    <w:rsid w:val="00AA2380"/>
    <w:rsid w:val="00AA275B"/>
    <w:rsid w:val="00AA3397"/>
    <w:rsid w:val="00AA7789"/>
    <w:rsid w:val="00AB0E99"/>
    <w:rsid w:val="00AB10EC"/>
    <w:rsid w:val="00AB1E9D"/>
    <w:rsid w:val="00AB2ABF"/>
    <w:rsid w:val="00AB59F9"/>
    <w:rsid w:val="00AC14A1"/>
    <w:rsid w:val="00AC1505"/>
    <w:rsid w:val="00AC681E"/>
    <w:rsid w:val="00AC7C66"/>
    <w:rsid w:val="00AD105A"/>
    <w:rsid w:val="00AD34DF"/>
    <w:rsid w:val="00AD7E6C"/>
    <w:rsid w:val="00AE0766"/>
    <w:rsid w:val="00AF1999"/>
    <w:rsid w:val="00AF71DD"/>
    <w:rsid w:val="00B0585E"/>
    <w:rsid w:val="00B10CD8"/>
    <w:rsid w:val="00B13FC8"/>
    <w:rsid w:val="00B166FB"/>
    <w:rsid w:val="00B25A2E"/>
    <w:rsid w:val="00B30716"/>
    <w:rsid w:val="00B3199F"/>
    <w:rsid w:val="00B37256"/>
    <w:rsid w:val="00B408C9"/>
    <w:rsid w:val="00B57986"/>
    <w:rsid w:val="00B62B32"/>
    <w:rsid w:val="00B651AC"/>
    <w:rsid w:val="00B719B5"/>
    <w:rsid w:val="00B7250E"/>
    <w:rsid w:val="00B72A6E"/>
    <w:rsid w:val="00B779B3"/>
    <w:rsid w:val="00B806D5"/>
    <w:rsid w:val="00B81B45"/>
    <w:rsid w:val="00B81D41"/>
    <w:rsid w:val="00B84344"/>
    <w:rsid w:val="00B84654"/>
    <w:rsid w:val="00B859D1"/>
    <w:rsid w:val="00B85D06"/>
    <w:rsid w:val="00B91877"/>
    <w:rsid w:val="00B9411F"/>
    <w:rsid w:val="00B9549A"/>
    <w:rsid w:val="00BA2F59"/>
    <w:rsid w:val="00BA32B7"/>
    <w:rsid w:val="00BA7CFE"/>
    <w:rsid w:val="00BB0041"/>
    <w:rsid w:val="00BB378E"/>
    <w:rsid w:val="00BC60A8"/>
    <w:rsid w:val="00BD6387"/>
    <w:rsid w:val="00BE0012"/>
    <w:rsid w:val="00BE2499"/>
    <w:rsid w:val="00BE6C7B"/>
    <w:rsid w:val="00BF5D1E"/>
    <w:rsid w:val="00C00BA0"/>
    <w:rsid w:val="00C102DE"/>
    <w:rsid w:val="00C12D6A"/>
    <w:rsid w:val="00C139E8"/>
    <w:rsid w:val="00C15F06"/>
    <w:rsid w:val="00C16C59"/>
    <w:rsid w:val="00C257E3"/>
    <w:rsid w:val="00C3591C"/>
    <w:rsid w:val="00C366F1"/>
    <w:rsid w:val="00C43178"/>
    <w:rsid w:val="00C50E34"/>
    <w:rsid w:val="00C525EC"/>
    <w:rsid w:val="00C62977"/>
    <w:rsid w:val="00C74017"/>
    <w:rsid w:val="00C742BF"/>
    <w:rsid w:val="00C758FF"/>
    <w:rsid w:val="00C77232"/>
    <w:rsid w:val="00C776C3"/>
    <w:rsid w:val="00C77EB9"/>
    <w:rsid w:val="00C8139E"/>
    <w:rsid w:val="00C822AF"/>
    <w:rsid w:val="00C82B24"/>
    <w:rsid w:val="00C83026"/>
    <w:rsid w:val="00C84EAF"/>
    <w:rsid w:val="00C90BA4"/>
    <w:rsid w:val="00C90F4C"/>
    <w:rsid w:val="00C916E2"/>
    <w:rsid w:val="00C92CD8"/>
    <w:rsid w:val="00CA0F9D"/>
    <w:rsid w:val="00CA27FF"/>
    <w:rsid w:val="00CB0411"/>
    <w:rsid w:val="00CB1AED"/>
    <w:rsid w:val="00CB28C3"/>
    <w:rsid w:val="00CB3AF3"/>
    <w:rsid w:val="00CC1466"/>
    <w:rsid w:val="00CD1B3E"/>
    <w:rsid w:val="00CD314E"/>
    <w:rsid w:val="00CF1532"/>
    <w:rsid w:val="00CF54F8"/>
    <w:rsid w:val="00D15D66"/>
    <w:rsid w:val="00D352A5"/>
    <w:rsid w:val="00D35993"/>
    <w:rsid w:val="00D41CAA"/>
    <w:rsid w:val="00D44124"/>
    <w:rsid w:val="00D4716E"/>
    <w:rsid w:val="00D54E63"/>
    <w:rsid w:val="00D562F8"/>
    <w:rsid w:val="00D6002B"/>
    <w:rsid w:val="00D60D81"/>
    <w:rsid w:val="00D61E66"/>
    <w:rsid w:val="00D62B9C"/>
    <w:rsid w:val="00D642AD"/>
    <w:rsid w:val="00D651B7"/>
    <w:rsid w:val="00D701AE"/>
    <w:rsid w:val="00D719FD"/>
    <w:rsid w:val="00D75759"/>
    <w:rsid w:val="00D76268"/>
    <w:rsid w:val="00D77996"/>
    <w:rsid w:val="00D85EED"/>
    <w:rsid w:val="00DA0E99"/>
    <w:rsid w:val="00DA65FD"/>
    <w:rsid w:val="00DA66D2"/>
    <w:rsid w:val="00DA7498"/>
    <w:rsid w:val="00DB3084"/>
    <w:rsid w:val="00DB5329"/>
    <w:rsid w:val="00DB5507"/>
    <w:rsid w:val="00DC031A"/>
    <w:rsid w:val="00DC3775"/>
    <w:rsid w:val="00DC42A1"/>
    <w:rsid w:val="00DD2FEE"/>
    <w:rsid w:val="00DD4CDD"/>
    <w:rsid w:val="00DD637E"/>
    <w:rsid w:val="00DD6EA9"/>
    <w:rsid w:val="00DD7673"/>
    <w:rsid w:val="00DE0206"/>
    <w:rsid w:val="00DE0EF3"/>
    <w:rsid w:val="00DE12AC"/>
    <w:rsid w:val="00DE3851"/>
    <w:rsid w:val="00DE4178"/>
    <w:rsid w:val="00DF0474"/>
    <w:rsid w:val="00DF7665"/>
    <w:rsid w:val="00E00428"/>
    <w:rsid w:val="00E040E4"/>
    <w:rsid w:val="00E042B0"/>
    <w:rsid w:val="00E063F9"/>
    <w:rsid w:val="00E104AA"/>
    <w:rsid w:val="00E16CC2"/>
    <w:rsid w:val="00E25035"/>
    <w:rsid w:val="00E27274"/>
    <w:rsid w:val="00E27747"/>
    <w:rsid w:val="00E33830"/>
    <w:rsid w:val="00E43984"/>
    <w:rsid w:val="00E45463"/>
    <w:rsid w:val="00E53CAC"/>
    <w:rsid w:val="00E6146C"/>
    <w:rsid w:val="00E6352D"/>
    <w:rsid w:val="00E70603"/>
    <w:rsid w:val="00E70892"/>
    <w:rsid w:val="00E72FD3"/>
    <w:rsid w:val="00E748E8"/>
    <w:rsid w:val="00E7507F"/>
    <w:rsid w:val="00E75959"/>
    <w:rsid w:val="00E84F67"/>
    <w:rsid w:val="00E91E94"/>
    <w:rsid w:val="00E962DA"/>
    <w:rsid w:val="00EA123E"/>
    <w:rsid w:val="00EA4CE8"/>
    <w:rsid w:val="00EA6796"/>
    <w:rsid w:val="00EB4DAD"/>
    <w:rsid w:val="00EC0E3E"/>
    <w:rsid w:val="00ED117C"/>
    <w:rsid w:val="00ED168D"/>
    <w:rsid w:val="00ED430A"/>
    <w:rsid w:val="00EE2864"/>
    <w:rsid w:val="00EE3A81"/>
    <w:rsid w:val="00EE44F7"/>
    <w:rsid w:val="00EF10E9"/>
    <w:rsid w:val="00EF17C5"/>
    <w:rsid w:val="00F002E1"/>
    <w:rsid w:val="00F03242"/>
    <w:rsid w:val="00F1105A"/>
    <w:rsid w:val="00F13F72"/>
    <w:rsid w:val="00F219ED"/>
    <w:rsid w:val="00F2319D"/>
    <w:rsid w:val="00F25F80"/>
    <w:rsid w:val="00F269F4"/>
    <w:rsid w:val="00F31BEB"/>
    <w:rsid w:val="00F33162"/>
    <w:rsid w:val="00F33837"/>
    <w:rsid w:val="00F4106B"/>
    <w:rsid w:val="00F41980"/>
    <w:rsid w:val="00F452E0"/>
    <w:rsid w:val="00F45596"/>
    <w:rsid w:val="00F45CCD"/>
    <w:rsid w:val="00F5228F"/>
    <w:rsid w:val="00F524FB"/>
    <w:rsid w:val="00F578EF"/>
    <w:rsid w:val="00F57B2B"/>
    <w:rsid w:val="00F60C29"/>
    <w:rsid w:val="00F64E92"/>
    <w:rsid w:val="00F71086"/>
    <w:rsid w:val="00F73EE0"/>
    <w:rsid w:val="00F80B36"/>
    <w:rsid w:val="00F829FA"/>
    <w:rsid w:val="00F90097"/>
    <w:rsid w:val="00F903A9"/>
    <w:rsid w:val="00F96B17"/>
    <w:rsid w:val="00FA18BF"/>
    <w:rsid w:val="00FA26C9"/>
    <w:rsid w:val="00FA4290"/>
    <w:rsid w:val="00FA4911"/>
    <w:rsid w:val="00FA51EB"/>
    <w:rsid w:val="00FB2FE7"/>
    <w:rsid w:val="00FB68F6"/>
    <w:rsid w:val="00FC12EF"/>
    <w:rsid w:val="00FD07CB"/>
    <w:rsid w:val="00FD2C4E"/>
    <w:rsid w:val="00FD4DC7"/>
    <w:rsid w:val="00FE432C"/>
    <w:rsid w:val="00FF0CBB"/>
    <w:rsid w:val="00FF34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0dbee,#cbeef5"/>
      <o:colormenu v:ext="edit" fillcolor="none [3208]" strokecolor="none" shadowcolor="none"/>
    </o:shapedefaults>
    <o:shapelayout v:ext="edit">
      <o:idmap v:ext="edit" data="1"/>
    </o:shapelayout>
  </w:shapeDefaults>
  <w:decimalSymbol w:val=","/>
  <w:listSeparator w:val=";"/>
  <w14:docId w14:val="06CF2820"/>
  <w15:docId w15:val="{61F08D0D-F314-439F-B7E7-A8098087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42B"/>
    <w:pPr>
      <w:spacing w:after="120"/>
      <w:jc w:val="both"/>
    </w:pPr>
    <w:rPr>
      <w:rFonts w:ascii="Tahoma" w:eastAsia="Times New Roman" w:hAnsi="Tahoma" w:cs="Times New Roman"/>
      <w:color w:val="365F91" w:themeColor="accent1" w:themeShade="BF"/>
      <w:sz w:val="20"/>
      <w:szCs w:val="20"/>
      <w:lang w:eastAsia="fr-FR"/>
    </w:rPr>
  </w:style>
  <w:style w:type="paragraph" w:styleId="Titre1">
    <w:name w:val="heading 1"/>
    <w:basedOn w:val="Normal"/>
    <w:next w:val="Normal"/>
    <w:link w:val="Titre1Car"/>
    <w:uiPriority w:val="9"/>
    <w:qFormat/>
    <w:rsid w:val="00F71086"/>
    <w:pPr>
      <w:outlineLvl w:val="0"/>
    </w:pPr>
    <w:rPr>
      <w:rFonts w:ascii="Lucida Sans Unicode" w:hAnsi="Lucida Sans Unicode" w:cs="Lucida Sans Unicode"/>
      <w:b/>
      <w:color w:val="31849B" w:themeColor="accent5" w:themeShade="BF"/>
      <w:kern w:val="20"/>
      <w:sz w:val="28"/>
      <w:szCs w:val="22"/>
      <w:u w:val="single"/>
    </w:rPr>
  </w:style>
  <w:style w:type="paragraph" w:styleId="Titre4">
    <w:name w:val="heading 4"/>
    <w:basedOn w:val="Normal"/>
    <w:next w:val="Normal"/>
    <w:link w:val="Titre4Car"/>
    <w:uiPriority w:val="9"/>
    <w:semiHidden/>
    <w:unhideWhenUsed/>
    <w:qFormat/>
    <w:rsid w:val="000617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cours">
    <w:name w:val="recours"/>
    <w:basedOn w:val="Normal"/>
    <w:rsid w:val="00E27274"/>
    <w:pPr>
      <w:suppressAutoHyphens/>
      <w:autoSpaceDE w:val="0"/>
      <w:spacing w:after="0"/>
      <w:ind w:left="284" w:right="6095"/>
    </w:pPr>
    <w:rPr>
      <w:rFonts w:cs="Arial"/>
      <w:sz w:val="16"/>
      <w:szCs w:val="16"/>
      <w:lang w:eastAsia="ar-SA"/>
    </w:rPr>
  </w:style>
  <w:style w:type="paragraph" w:customStyle="1" w:styleId="notifi">
    <w:name w:val="notifié à"/>
    <w:basedOn w:val="Normal"/>
    <w:rsid w:val="00E27274"/>
    <w:pPr>
      <w:suppressAutoHyphens/>
      <w:autoSpaceDE w:val="0"/>
      <w:spacing w:after="0"/>
      <w:ind w:left="567"/>
    </w:pPr>
    <w:rPr>
      <w:rFonts w:cs="Arial"/>
      <w:lang w:eastAsia="ar-SA"/>
    </w:rPr>
  </w:style>
  <w:style w:type="paragraph" w:styleId="En-tte">
    <w:name w:val="header"/>
    <w:basedOn w:val="Normal"/>
    <w:link w:val="En-tteCar"/>
    <w:uiPriority w:val="99"/>
    <w:unhideWhenUsed/>
    <w:rsid w:val="00E27274"/>
    <w:pPr>
      <w:tabs>
        <w:tab w:val="center" w:pos="4536"/>
        <w:tab w:val="right" w:pos="9072"/>
      </w:tabs>
      <w:spacing w:after="0"/>
    </w:pPr>
  </w:style>
  <w:style w:type="character" w:customStyle="1" w:styleId="En-tteCar">
    <w:name w:val="En-tête Car"/>
    <w:basedOn w:val="Policepardfaut"/>
    <w:link w:val="En-tte"/>
    <w:uiPriority w:val="99"/>
    <w:rsid w:val="00E27274"/>
    <w:rPr>
      <w:rFonts w:ascii="Arial" w:eastAsia="Times New Roman" w:hAnsi="Arial" w:cs="Times New Roman"/>
      <w:szCs w:val="20"/>
      <w:lang w:eastAsia="fr-FR"/>
    </w:rPr>
  </w:style>
  <w:style w:type="paragraph" w:styleId="Pieddepage">
    <w:name w:val="footer"/>
    <w:basedOn w:val="Normal"/>
    <w:link w:val="PieddepageCar"/>
    <w:unhideWhenUsed/>
    <w:rsid w:val="00E27274"/>
    <w:pPr>
      <w:tabs>
        <w:tab w:val="center" w:pos="4536"/>
        <w:tab w:val="right" w:pos="9072"/>
      </w:tabs>
      <w:spacing w:after="0"/>
    </w:pPr>
  </w:style>
  <w:style w:type="character" w:customStyle="1" w:styleId="PieddepageCar">
    <w:name w:val="Pied de page Car"/>
    <w:basedOn w:val="Policepardfaut"/>
    <w:link w:val="Pieddepage"/>
    <w:rsid w:val="00E27274"/>
    <w:rPr>
      <w:rFonts w:ascii="Arial" w:eastAsia="Times New Roman" w:hAnsi="Arial" w:cs="Times New Roman"/>
      <w:szCs w:val="20"/>
      <w:lang w:eastAsia="fr-FR"/>
    </w:rPr>
  </w:style>
  <w:style w:type="paragraph" w:styleId="Textedebulles">
    <w:name w:val="Balloon Text"/>
    <w:basedOn w:val="Normal"/>
    <w:link w:val="TextedebullesCar"/>
    <w:uiPriority w:val="99"/>
    <w:semiHidden/>
    <w:unhideWhenUsed/>
    <w:rsid w:val="00E27274"/>
    <w:pPr>
      <w:spacing w:after="0"/>
    </w:pPr>
    <w:rPr>
      <w:rFonts w:cs="Tahoma"/>
      <w:sz w:val="16"/>
      <w:szCs w:val="16"/>
    </w:rPr>
  </w:style>
  <w:style w:type="character" w:customStyle="1" w:styleId="TextedebullesCar">
    <w:name w:val="Texte de bulles Car"/>
    <w:basedOn w:val="Policepardfaut"/>
    <w:link w:val="Textedebulles"/>
    <w:uiPriority w:val="99"/>
    <w:semiHidden/>
    <w:rsid w:val="00E27274"/>
    <w:rPr>
      <w:rFonts w:ascii="Tahoma" w:eastAsia="Times New Roman" w:hAnsi="Tahoma" w:cs="Tahoma"/>
      <w:sz w:val="16"/>
      <w:szCs w:val="16"/>
      <w:lang w:eastAsia="fr-FR"/>
    </w:rPr>
  </w:style>
  <w:style w:type="paragraph" w:customStyle="1" w:styleId="Objet">
    <w:name w:val="Objet"/>
    <w:basedOn w:val="Normal"/>
    <w:rsid w:val="00300E86"/>
    <w:pPr>
      <w:spacing w:before="1480" w:after="220"/>
      <w:ind w:left="680"/>
      <w:jc w:val="left"/>
    </w:pPr>
    <w:rPr>
      <w:b/>
      <w:sz w:val="32"/>
    </w:rPr>
  </w:style>
  <w:style w:type="character" w:customStyle="1" w:styleId="Titre1Car">
    <w:name w:val="Titre 1 Car"/>
    <w:basedOn w:val="Policepardfaut"/>
    <w:link w:val="Titre1"/>
    <w:uiPriority w:val="9"/>
    <w:rsid w:val="00F71086"/>
    <w:rPr>
      <w:rFonts w:ascii="Lucida Sans Unicode" w:eastAsia="Times New Roman" w:hAnsi="Lucida Sans Unicode" w:cs="Lucida Sans Unicode"/>
      <w:b/>
      <w:color w:val="31849B" w:themeColor="accent5" w:themeShade="BF"/>
      <w:kern w:val="20"/>
      <w:sz w:val="28"/>
      <w:u w:val="single"/>
      <w:lang w:eastAsia="fr-FR"/>
    </w:rPr>
  </w:style>
  <w:style w:type="paragraph" w:customStyle="1" w:styleId="VuConsidrant">
    <w:name w:val="Vu.Considérant"/>
    <w:basedOn w:val="Normal"/>
    <w:link w:val="VuConsidrantCar"/>
    <w:rsid w:val="009F6243"/>
    <w:pPr>
      <w:autoSpaceDE w:val="0"/>
      <w:autoSpaceDN w:val="0"/>
      <w:spacing w:after="140"/>
    </w:pPr>
    <w:rPr>
      <w:rFonts w:cs="Arial"/>
    </w:rPr>
  </w:style>
  <w:style w:type="paragraph" w:customStyle="1" w:styleId="articlen">
    <w:name w:val="article : n°"/>
    <w:basedOn w:val="VuConsidrant"/>
    <w:rsid w:val="00E104AA"/>
    <w:pPr>
      <w:spacing w:before="100" w:after="0"/>
    </w:pPr>
    <w:rPr>
      <w:b/>
      <w:bCs/>
    </w:rPr>
  </w:style>
  <w:style w:type="paragraph" w:customStyle="1" w:styleId="articlecontenu">
    <w:name w:val="article : contenu"/>
    <w:basedOn w:val="VuConsidrant"/>
    <w:link w:val="articlecontenuCar"/>
    <w:rsid w:val="00E104AA"/>
    <w:pPr>
      <w:ind w:firstLine="567"/>
    </w:pPr>
  </w:style>
  <w:style w:type="paragraph" w:styleId="NormalWeb">
    <w:name w:val="Normal (Web)"/>
    <w:basedOn w:val="Normal"/>
    <w:uiPriority w:val="99"/>
    <w:rsid w:val="00E104AA"/>
    <w:pPr>
      <w:spacing w:before="100" w:beforeAutospacing="1" w:after="100" w:afterAutospacing="1"/>
      <w:jc w:val="left"/>
    </w:pPr>
    <w:rPr>
      <w:rFonts w:ascii="Times New Roman" w:hAnsi="Times New Roman"/>
      <w:sz w:val="24"/>
      <w:szCs w:val="24"/>
    </w:rPr>
  </w:style>
  <w:style w:type="paragraph" w:customStyle="1" w:styleId="arrte">
    <w:name w:val="&quot;arrête&quot;"/>
    <w:basedOn w:val="VuConsidrant"/>
    <w:rsid w:val="00D562F8"/>
    <w:pPr>
      <w:spacing w:before="240" w:after="240"/>
      <w:jc w:val="center"/>
    </w:pPr>
    <w:rPr>
      <w:b/>
      <w:bCs/>
      <w:spacing w:val="40"/>
      <w:sz w:val="22"/>
      <w:szCs w:val="22"/>
    </w:rPr>
  </w:style>
  <w:style w:type="character" w:styleId="Accentuation">
    <w:name w:val="Emphasis"/>
    <w:qFormat/>
    <w:rsid w:val="001D1CA5"/>
    <w:rPr>
      <w:i/>
      <w:iCs/>
    </w:rPr>
  </w:style>
  <w:style w:type="character" w:customStyle="1" w:styleId="Titre4Car">
    <w:name w:val="Titre 4 Car"/>
    <w:basedOn w:val="Policepardfaut"/>
    <w:link w:val="Titre4"/>
    <w:uiPriority w:val="9"/>
    <w:semiHidden/>
    <w:rsid w:val="000617BC"/>
    <w:rPr>
      <w:rFonts w:asciiTheme="majorHAnsi" w:eastAsiaTheme="majorEastAsia" w:hAnsiTheme="majorHAnsi" w:cstheme="majorBidi"/>
      <w:b/>
      <w:bCs/>
      <w:i/>
      <w:iCs/>
      <w:color w:val="4F81BD" w:themeColor="accent1"/>
      <w:szCs w:val="20"/>
      <w:lang w:eastAsia="fr-FR"/>
    </w:rPr>
  </w:style>
  <w:style w:type="paragraph" w:customStyle="1" w:styleId="TiretVuConsidrant">
    <w:name w:val="Tiret Vu.Considérant"/>
    <w:basedOn w:val="VuConsidrant"/>
    <w:rsid w:val="000617BC"/>
    <w:pPr>
      <w:autoSpaceDE/>
      <w:autoSpaceDN/>
      <w:ind w:left="284" w:hanging="284"/>
    </w:pPr>
    <w:rPr>
      <w:rFonts w:cs="Times New Roman"/>
    </w:rPr>
  </w:style>
  <w:style w:type="paragraph" w:customStyle="1" w:styleId="LeMairerappellepropose">
    <w:name w:val="Le Maire rappelle/propose"/>
    <w:basedOn w:val="Normal"/>
    <w:rsid w:val="000617BC"/>
    <w:pPr>
      <w:spacing w:before="240" w:after="240"/>
    </w:pPr>
    <w:rPr>
      <w:b/>
    </w:rPr>
  </w:style>
  <w:style w:type="paragraph" w:customStyle="1" w:styleId="Ontvotladelib">
    <w:name w:val="Ont voté la delib"/>
    <w:basedOn w:val="VuConsidrant"/>
    <w:rsid w:val="005C27D3"/>
  </w:style>
  <w:style w:type="paragraph" w:styleId="Paragraphedeliste">
    <w:name w:val="List Paragraph"/>
    <w:basedOn w:val="Normal"/>
    <w:uiPriority w:val="99"/>
    <w:qFormat/>
    <w:rsid w:val="00ED430A"/>
    <w:pPr>
      <w:ind w:left="720"/>
      <w:contextualSpacing/>
    </w:pPr>
  </w:style>
  <w:style w:type="paragraph" w:styleId="Corpsdetexte">
    <w:name w:val="Body Text"/>
    <w:basedOn w:val="Normal"/>
    <w:link w:val="CorpsdetexteCar"/>
    <w:rsid w:val="009A4A04"/>
    <w:pPr>
      <w:spacing w:after="0"/>
      <w:ind w:right="1"/>
    </w:pPr>
    <w:rPr>
      <w:rFonts w:ascii="Times New Roman" w:hAnsi="Times New Roman"/>
      <w:sz w:val="24"/>
    </w:rPr>
  </w:style>
  <w:style w:type="character" w:customStyle="1" w:styleId="CorpsdetexteCar">
    <w:name w:val="Corps de texte Car"/>
    <w:basedOn w:val="Policepardfaut"/>
    <w:link w:val="Corpsdetexte"/>
    <w:rsid w:val="009A4A04"/>
    <w:rPr>
      <w:rFonts w:ascii="Times New Roman" w:eastAsia="Times New Roman" w:hAnsi="Times New Roman" w:cs="Times New Roman"/>
      <w:sz w:val="24"/>
      <w:szCs w:val="20"/>
      <w:lang w:eastAsia="fr-FR"/>
    </w:rPr>
  </w:style>
  <w:style w:type="table" w:styleId="Grilledutableau">
    <w:name w:val="Table Grid"/>
    <w:basedOn w:val="TableauNormal"/>
    <w:uiPriority w:val="59"/>
    <w:rsid w:val="009C3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A82D77"/>
    <w:pPr>
      <w:ind w:left="283"/>
    </w:pPr>
  </w:style>
  <w:style w:type="character" w:customStyle="1" w:styleId="RetraitcorpsdetexteCar">
    <w:name w:val="Retrait corps de texte Car"/>
    <w:basedOn w:val="Policepardfaut"/>
    <w:link w:val="Retraitcorpsdetexte"/>
    <w:uiPriority w:val="99"/>
    <w:semiHidden/>
    <w:rsid w:val="00A82D77"/>
    <w:rPr>
      <w:rFonts w:ascii="Arial" w:eastAsia="Times New Roman" w:hAnsi="Arial" w:cs="Times New Roman"/>
      <w:szCs w:val="20"/>
      <w:lang w:eastAsia="fr-FR"/>
    </w:rPr>
  </w:style>
  <w:style w:type="character" w:styleId="Lienhypertexte">
    <w:name w:val="Hyperlink"/>
    <w:basedOn w:val="Policepardfaut"/>
    <w:uiPriority w:val="99"/>
    <w:unhideWhenUsed/>
    <w:rsid w:val="00506FF3"/>
    <w:rPr>
      <w:color w:val="0000FF" w:themeColor="hyperlink"/>
      <w:u w:val="single"/>
    </w:rPr>
  </w:style>
  <w:style w:type="character" w:styleId="Mentionnonrsolue">
    <w:name w:val="Unresolved Mention"/>
    <w:basedOn w:val="Policepardfaut"/>
    <w:uiPriority w:val="99"/>
    <w:semiHidden/>
    <w:unhideWhenUsed/>
    <w:rsid w:val="00506FF3"/>
    <w:rPr>
      <w:color w:val="605E5C"/>
      <w:shd w:val="clear" w:color="auto" w:fill="E1DFDD"/>
    </w:rPr>
  </w:style>
  <w:style w:type="character" w:styleId="Marquedecommentaire">
    <w:name w:val="annotation reference"/>
    <w:basedOn w:val="Policepardfaut"/>
    <w:uiPriority w:val="99"/>
    <w:semiHidden/>
    <w:unhideWhenUsed/>
    <w:rsid w:val="004759D3"/>
    <w:rPr>
      <w:sz w:val="16"/>
      <w:szCs w:val="16"/>
    </w:rPr>
  </w:style>
  <w:style w:type="paragraph" w:styleId="Commentaire">
    <w:name w:val="annotation text"/>
    <w:basedOn w:val="Normal"/>
    <w:link w:val="CommentaireCar"/>
    <w:uiPriority w:val="99"/>
    <w:semiHidden/>
    <w:unhideWhenUsed/>
    <w:rsid w:val="004759D3"/>
  </w:style>
  <w:style w:type="character" w:customStyle="1" w:styleId="CommentaireCar">
    <w:name w:val="Commentaire Car"/>
    <w:basedOn w:val="Policepardfaut"/>
    <w:link w:val="Commentaire"/>
    <w:uiPriority w:val="99"/>
    <w:semiHidden/>
    <w:rsid w:val="004759D3"/>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759D3"/>
    <w:rPr>
      <w:b/>
      <w:bCs/>
    </w:rPr>
  </w:style>
  <w:style w:type="character" w:customStyle="1" w:styleId="ObjetducommentaireCar">
    <w:name w:val="Objet du commentaire Car"/>
    <w:basedOn w:val="CommentaireCar"/>
    <w:link w:val="Objetducommentaire"/>
    <w:uiPriority w:val="99"/>
    <w:semiHidden/>
    <w:rsid w:val="004759D3"/>
    <w:rPr>
      <w:rFonts w:ascii="Arial" w:eastAsia="Times New Roman" w:hAnsi="Arial" w:cs="Times New Roman"/>
      <w:b/>
      <w:bCs/>
      <w:sz w:val="20"/>
      <w:szCs w:val="20"/>
      <w:lang w:eastAsia="fr-FR"/>
    </w:rPr>
  </w:style>
  <w:style w:type="paragraph" w:styleId="Rvision">
    <w:name w:val="Revision"/>
    <w:hidden/>
    <w:uiPriority w:val="99"/>
    <w:semiHidden/>
    <w:rsid w:val="004759D3"/>
    <w:rPr>
      <w:rFonts w:ascii="Arial" w:eastAsia="Times New Roman" w:hAnsi="Arial" w:cs="Times New Roman"/>
      <w:szCs w:val="20"/>
      <w:lang w:eastAsia="fr-FR"/>
    </w:rPr>
  </w:style>
  <w:style w:type="paragraph" w:customStyle="1" w:styleId="Modifs">
    <w:name w:val="Modifs"/>
    <w:basedOn w:val="articlecontenu"/>
    <w:link w:val="ModifsCar"/>
    <w:qFormat/>
    <w:rsid w:val="0000081C"/>
    <w:pPr>
      <w:spacing w:after="0"/>
      <w:ind w:left="5664" w:firstLine="0"/>
    </w:pPr>
    <w:rPr>
      <w:rFonts w:cs="Tahoma"/>
      <w:i/>
      <w:color w:val="00B0F0"/>
    </w:rPr>
  </w:style>
  <w:style w:type="character" w:customStyle="1" w:styleId="VuConsidrantCar">
    <w:name w:val="Vu.Considérant Car"/>
    <w:basedOn w:val="Policepardfaut"/>
    <w:link w:val="VuConsidrant"/>
    <w:rsid w:val="0000081C"/>
    <w:rPr>
      <w:rFonts w:ascii="Tahoma" w:eastAsia="Times New Roman" w:hAnsi="Tahoma" w:cs="Arial"/>
      <w:color w:val="365F91" w:themeColor="accent1" w:themeShade="BF"/>
      <w:sz w:val="20"/>
      <w:szCs w:val="20"/>
      <w:lang w:eastAsia="fr-FR"/>
    </w:rPr>
  </w:style>
  <w:style w:type="character" w:customStyle="1" w:styleId="articlecontenuCar">
    <w:name w:val="article : contenu Car"/>
    <w:basedOn w:val="VuConsidrantCar"/>
    <w:link w:val="articlecontenu"/>
    <w:rsid w:val="0000081C"/>
    <w:rPr>
      <w:rFonts w:ascii="Tahoma" w:eastAsia="Times New Roman" w:hAnsi="Tahoma" w:cs="Arial"/>
      <w:color w:val="365F91" w:themeColor="accent1" w:themeShade="BF"/>
      <w:sz w:val="20"/>
      <w:szCs w:val="20"/>
      <w:lang w:eastAsia="fr-FR"/>
    </w:rPr>
  </w:style>
  <w:style w:type="character" w:customStyle="1" w:styleId="ModifsCar">
    <w:name w:val="Modifs Car"/>
    <w:basedOn w:val="articlecontenuCar"/>
    <w:link w:val="Modifs"/>
    <w:rsid w:val="0000081C"/>
    <w:rPr>
      <w:rFonts w:ascii="Tahoma" w:eastAsia="Times New Roman" w:hAnsi="Tahoma" w:cs="Tahoma"/>
      <w:i/>
      <w:color w:val="00B0F0"/>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6452">
      <w:bodyDiv w:val="1"/>
      <w:marLeft w:val="0"/>
      <w:marRight w:val="0"/>
      <w:marTop w:val="0"/>
      <w:marBottom w:val="0"/>
      <w:divBdr>
        <w:top w:val="none" w:sz="0" w:space="0" w:color="auto"/>
        <w:left w:val="none" w:sz="0" w:space="0" w:color="auto"/>
        <w:bottom w:val="none" w:sz="0" w:space="0" w:color="auto"/>
        <w:right w:val="none" w:sz="0" w:space="0" w:color="auto"/>
      </w:divBdr>
    </w:div>
    <w:div w:id="550116486">
      <w:bodyDiv w:val="1"/>
      <w:marLeft w:val="0"/>
      <w:marRight w:val="0"/>
      <w:marTop w:val="0"/>
      <w:marBottom w:val="0"/>
      <w:divBdr>
        <w:top w:val="none" w:sz="0" w:space="0" w:color="auto"/>
        <w:left w:val="none" w:sz="0" w:space="0" w:color="auto"/>
        <w:bottom w:val="none" w:sz="0" w:space="0" w:color="auto"/>
        <w:right w:val="none" w:sz="0" w:space="0" w:color="auto"/>
      </w:divBdr>
    </w:div>
    <w:div w:id="610206078">
      <w:bodyDiv w:val="1"/>
      <w:marLeft w:val="0"/>
      <w:marRight w:val="0"/>
      <w:marTop w:val="0"/>
      <w:marBottom w:val="0"/>
      <w:divBdr>
        <w:top w:val="none" w:sz="0" w:space="0" w:color="auto"/>
        <w:left w:val="none" w:sz="0" w:space="0" w:color="auto"/>
        <w:bottom w:val="none" w:sz="0" w:space="0" w:color="auto"/>
        <w:right w:val="none" w:sz="0" w:space="0" w:color="auto"/>
      </w:divBdr>
    </w:div>
    <w:div w:id="639071732">
      <w:bodyDiv w:val="1"/>
      <w:marLeft w:val="0"/>
      <w:marRight w:val="0"/>
      <w:marTop w:val="0"/>
      <w:marBottom w:val="0"/>
      <w:divBdr>
        <w:top w:val="none" w:sz="0" w:space="0" w:color="auto"/>
        <w:left w:val="none" w:sz="0" w:space="0" w:color="auto"/>
        <w:bottom w:val="none" w:sz="0" w:space="0" w:color="auto"/>
        <w:right w:val="none" w:sz="0" w:space="0" w:color="auto"/>
      </w:divBdr>
    </w:div>
    <w:div w:id="893154650">
      <w:bodyDiv w:val="1"/>
      <w:marLeft w:val="0"/>
      <w:marRight w:val="0"/>
      <w:marTop w:val="0"/>
      <w:marBottom w:val="0"/>
      <w:divBdr>
        <w:top w:val="none" w:sz="0" w:space="0" w:color="auto"/>
        <w:left w:val="none" w:sz="0" w:space="0" w:color="auto"/>
        <w:bottom w:val="none" w:sz="0" w:space="0" w:color="auto"/>
        <w:right w:val="none" w:sz="0" w:space="0" w:color="auto"/>
      </w:divBdr>
    </w:div>
    <w:div w:id="1051922835">
      <w:bodyDiv w:val="1"/>
      <w:marLeft w:val="0"/>
      <w:marRight w:val="0"/>
      <w:marTop w:val="0"/>
      <w:marBottom w:val="0"/>
      <w:divBdr>
        <w:top w:val="none" w:sz="0" w:space="0" w:color="auto"/>
        <w:left w:val="none" w:sz="0" w:space="0" w:color="auto"/>
        <w:bottom w:val="none" w:sz="0" w:space="0" w:color="auto"/>
        <w:right w:val="none" w:sz="0" w:space="0" w:color="auto"/>
      </w:divBdr>
    </w:div>
    <w:div w:id="1560169644">
      <w:bodyDiv w:val="1"/>
      <w:marLeft w:val="0"/>
      <w:marRight w:val="0"/>
      <w:marTop w:val="0"/>
      <w:marBottom w:val="0"/>
      <w:divBdr>
        <w:top w:val="none" w:sz="0" w:space="0" w:color="auto"/>
        <w:left w:val="none" w:sz="0" w:space="0" w:color="auto"/>
        <w:bottom w:val="none" w:sz="0" w:space="0" w:color="auto"/>
        <w:right w:val="none" w:sz="0" w:space="0" w:color="auto"/>
      </w:divBdr>
    </w:div>
    <w:div w:id="1989280564">
      <w:bodyDiv w:val="1"/>
      <w:marLeft w:val="0"/>
      <w:marRight w:val="0"/>
      <w:marTop w:val="0"/>
      <w:marBottom w:val="0"/>
      <w:divBdr>
        <w:top w:val="none" w:sz="0" w:space="0" w:color="auto"/>
        <w:left w:val="none" w:sz="0" w:space="0" w:color="auto"/>
        <w:bottom w:val="none" w:sz="0" w:space="0" w:color="auto"/>
        <w:right w:val="none" w:sz="0" w:space="0" w:color="auto"/>
      </w:divBdr>
    </w:div>
    <w:div w:id="2020691382">
      <w:bodyDiv w:val="1"/>
      <w:marLeft w:val="0"/>
      <w:marRight w:val="0"/>
      <w:marTop w:val="0"/>
      <w:marBottom w:val="0"/>
      <w:divBdr>
        <w:top w:val="none" w:sz="0" w:space="0" w:color="auto"/>
        <w:left w:val="none" w:sz="0" w:space="0" w:color="auto"/>
        <w:bottom w:val="none" w:sz="0" w:space="0" w:color="auto"/>
        <w:right w:val="none" w:sz="0" w:space="0" w:color="auto"/>
      </w:divBdr>
    </w:div>
    <w:div w:id="2053114399">
      <w:bodyDiv w:val="1"/>
      <w:marLeft w:val="0"/>
      <w:marRight w:val="0"/>
      <w:marTop w:val="0"/>
      <w:marBottom w:val="0"/>
      <w:divBdr>
        <w:top w:val="none" w:sz="0" w:space="0" w:color="auto"/>
        <w:left w:val="none" w:sz="0" w:space="0" w:color="auto"/>
        <w:bottom w:val="none" w:sz="0" w:space="0" w:color="auto"/>
        <w:right w:val="none" w:sz="0" w:space="0" w:color="auto"/>
      </w:divBdr>
    </w:div>
    <w:div w:id="213806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lerecours.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s_Archive xmlns="cac6c717-0427-41df-8cbf-34a1150a5cf1">false</yes_Archive>
    <yes_Origine xmlns="cac6c717-0427-41df-8cbf-34a1150a5cf1">-1;#Retraites|8dffc8d1-0430-4811-8854-f72ba50410d7</yes_Origine>
    <yes_Processus xmlns="cac6c717-0427-41df-8cbf-34a1150a5cf1" xsi:nil="true"/>
    <yes_NatureDocument xmlns="cac6c717-0427-41df-8cbf-34a1150a5c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Yes_Documentation" ma:contentTypeID="0x010100B3669A6B9A7E4EE5877FE38FDB8B99190077A4EE9038E82E4E9DC79652A183BFAB" ma:contentTypeVersion="4" ma:contentTypeDescription="Bibliothèque des espaces dédiés" ma:contentTypeScope="" ma:versionID="88b36538085851d95272596f156e6584">
  <xsd:schema xmlns:xsd="http://www.w3.org/2001/XMLSchema" xmlns:xs="http://www.w3.org/2001/XMLSchema" xmlns:p="http://schemas.microsoft.com/office/2006/metadata/properties" xmlns:ns2="cac6c717-0427-41df-8cbf-34a1150a5cf1" targetNamespace="http://schemas.microsoft.com/office/2006/metadata/properties" ma:root="true" ma:fieldsID="4ddc6ffe5f1e862cda604dc81d8dbbd0" ns2:_="">
    <xsd:import namespace="cac6c717-0427-41df-8cbf-34a1150a5cf1"/>
    <xsd:element name="properties">
      <xsd:complexType>
        <xsd:sequence>
          <xsd:element name="documentManagement">
            <xsd:complexType>
              <xsd:all>
                <xsd:element ref="ns2:yes_NatureDocument" minOccurs="0"/>
                <xsd:element ref="ns2:yes_Origine" minOccurs="0"/>
                <xsd:element ref="ns2:yes_Processus" minOccurs="0"/>
                <xsd:element ref="ns2:yes_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6c717-0427-41df-8cbf-34a1150a5cf1" elementFormDefault="qualified">
    <xsd:import namespace="http://schemas.microsoft.com/office/2006/documentManagement/types"/>
    <xsd:import namespace="http://schemas.microsoft.com/office/infopath/2007/PartnerControls"/>
    <xsd:element name="yes_NatureDocument" ma:index="8" nillable="true" ma:displayName="Nature de document" ma:internalName="yes_NatureDocument">
      <xsd:simpleType>
        <xsd:restriction base="dms:Unknown"/>
      </xsd:simpleType>
    </xsd:element>
    <xsd:element name="yes_Origine" ma:index="9" nillable="true" ma:displayName="Origine" ma:default="-1;#Retraites|8dffc8d1-0430-4811-8854-f72ba50410d7" ma:internalName="yes_Origine">
      <xsd:simpleType>
        <xsd:restriction base="dms:Unknown"/>
      </xsd:simpleType>
    </xsd:element>
    <xsd:element name="yes_Processus" ma:index="10" nillable="true" ma:displayName="Processus" ma:hidden="true" ma:internalName="yes_Processus" ma:readOnly="false">
      <xsd:simpleType>
        <xsd:restriction base="dms:Unknown"/>
      </xsd:simpleType>
    </xsd:element>
    <xsd:element name="yes_Archive" ma:index="11" nillable="true" ma:displayName="Archive" ma:default="0" ma:internalName="yes_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D98782-EE2F-40DC-A8FB-65B492BF91C5}">
  <ds:schemaRef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 ds:uri="cac6c717-0427-41df-8cbf-34a1150a5cf1"/>
    <ds:schemaRef ds:uri="http://purl.org/dc/dcmitype/"/>
  </ds:schemaRefs>
</ds:datastoreItem>
</file>

<file path=customXml/itemProps2.xml><?xml version="1.0" encoding="utf-8"?>
<ds:datastoreItem xmlns:ds="http://schemas.openxmlformats.org/officeDocument/2006/customXml" ds:itemID="{CF48F076-2EF0-4AA7-8F2B-1D9CBA530F8D}">
  <ds:schemaRefs>
    <ds:schemaRef ds:uri="http://schemas.microsoft.com/sharepoint/v3/contenttype/forms"/>
  </ds:schemaRefs>
</ds:datastoreItem>
</file>

<file path=customXml/itemProps3.xml><?xml version="1.0" encoding="utf-8"?>
<ds:datastoreItem xmlns:ds="http://schemas.openxmlformats.org/officeDocument/2006/customXml" ds:itemID="{14A4B10D-516A-40DA-A38A-3F2B114EB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6c717-0427-41df-8cbf-34a1150a5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F481B-8CA0-46AE-8092-B13B87382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4</Pages>
  <Words>1495</Words>
  <Characters>8228</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Nava</dc:creator>
  <cp:lastModifiedBy>REGAIRAZ Laura</cp:lastModifiedBy>
  <cp:revision>129</cp:revision>
  <cp:lastPrinted>2019-02-22T10:27:00Z</cp:lastPrinted>
  <dcterms:created xsi:type="dcterms:W3CDTF">2021-12-14T09:52:00Z</dcterms:created>
  <dcterms:modified xsi:type="dcterms:W3CDTF">2025-12-08T07:24:00Z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0x010100B3669A6B9A7E4EE5877FE38FDB8B99190077A4EE9038E82E4E9DC79652A183BFAB</vt:lpwstr>
  </property>
</Properties>
</file>