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F7725" w14:textId="6D55BEE7" w:rsidR="00171C9E" w:rsidRDefault="00171C9E" w:rsidP="00171C9E">
      <w:pPr>
        <w:pStyle w:val="Titre5"/>
        <w:ind w:left="0" w:firstLine="0"/>
        <w:jc w:val="left"/>
        <w:rPr>
          <w:rFonts w:ascii="Calibri" w:hAnsi="Calibri"/>
          <w:noProof/>
          <w:sz w:val="26"/>
          <w:szCs w:val="26"/>
        </w:rPr>
      </w:pPr>
      <w:r>
        <w:rPr>
          <w:noProof/>
        </w:rPr>
        <w:drawing>
          <wp:anchor distT="0" distB="0" distL="114300" distR="114300" simplePos="0" relativeHeight="251657216" behindDoc="0" locked="0" layoutInCell="1" allowOverlap="1" wp14:anchorId="30478731" wp14:editId="7BD33F0E">
            <wp:simplePos x="0" y="0"/>
            <wp:positionH relativeFrom="column">
              <wp:posOffset>-159385</wp:posOffset>
            </wp:positionH>
            <wp:positionV relativeFrom="paragraph">
              <wp:posOffset>142240</wp:posOffset>
            </wp:positionV>
            <wp:extent cx="1725295" cy="1483995"/>
            <wp:effectExtent l="0" t="0" r="8255" b="190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25295" cy="148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FAADB2" w14:textId="206751BC" w:rsidR="00171C9E" w:rsidRPr="00A177BE" w:rsidRDefault="00171C9E" w:rsidP="00171C9E">
      <w:pPr>
        <w:ind w:left="3403" w:firstLine="708"/>
        <w:jc w:val="center"/>
        <w:rPr>
          <w:rFonts w:ascii="Calibri" w:hAnsi="Calibri" w:cs="Calibri"/>
          <w:i/>
          <w:sz w:val="22"/>
          <w:szCs w:val="22"/>
        </w:rPr>
      </w:pPr>
      <w:r w:rsidRPr="00A177BE">
        <w:rPr>
          <w:rFonts w:ascii="Calibri" w:hAnsi="Calibri" w:cs="Calibri"/>
          <w:i/>
          <w:sz w:val="22"/>
          <w:szCs w:val="22"/>
        </w:rPr>
        <w:t>Modèle (</w:t>
      </w:r>
      <w:r>
        <w:rPr>
          <w:rFonts w:ascii="Calibri" w:hAnsi="Calibri" w:cs="Calibri"/>
          <w:i/>
          <w:sz w:val="22"/>
          <w:szCs w:val="22"/>
        </w:rPr>
        <w:t>Août</w:t>
      </w:r>
      <w:r w:rsidRPr="00A177BE">
        <w:rPr>
          <w:rFonts w:ascii="Calibri" w:hAnsi="Calibri" w:cs="Calibri"/>
          <w:i/>
          <w:sz w:val="22"/>
          <w:szCs w:val="22"/>
        </w:rPr>
        <w:t xml:space="preserve"> 2026)</w:t>
      </w:r>
    </w:p>
    <w:p w14:paraId="61E644AD" w14:textId="77777777" w:rsidR="00171C9E" w:rsidRDefault="00171C9E" w:rsidP="00171C9E">
      <w:pPr>
        <w:pStyle w:val="Titre5"/>
        <w:ind w:left="0" w:firstLine="0"/>
        <w:jc w:val="left"/>
        <w:rPr>
          <w:rFonts w:ascii="Calibri" w:hAnsi="Calibri"/>
          <w:noProof/>
          <w:sz w:val="26"/>
          <w:szCs w:val="26"/>
        </w:rPr>
      </w:pPr>
    </w:p>
    <w:p w14:paraId="59E597D5" w14:textId="77777777" w:rsidR="00171C9E" w:rsidRDefault="00171C9E" w:rsidP="00171C9E">
      <w:pPr>
        <w:rPr>
          <w:lang w:val="x-none" w:eastAsia="x-none"/>
        </w:rPr>
      </w:pPr>
    </w:p>
    <w:tbl>
      <w:tblPr>
        <w:tblpPr w:leftFromText="141" w:rightFromText="141" w:vertAnchor="text" w:horzAnchor="page" w:tblpX="5125"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tblGrid>
      <w:tr w:rsidR="00171C9E" w:rsidRPr="000E4CC9" w14:paraId="60E4B887" w14:textId="77777777" w:rsidTr="003558BF">
        <w:tc>
          <w:tcPr>
            <w:tcW w:w="5920" w:type="dxa"/>
            <w:shd w:val="clear" w:color="auto" w:fill="auto"/>
          </w:tcPr>
          <w:p w14:paraId="57FEB14D" w14:textId="2AB62EA7" w:rsidR="00171C9E" w:rsidRPr="0028083B" w:rsidRDefault="00171C9E" w:rsidP="003558BF">
            <w:pPr>
              <w:tabs>
                <w:tab w:val="left" w:pos="4820"/>
              </w:tabs>
              <w:jc w:val="center"/>
              <w:rPr>
                <w:rFonts w:ascii="Aptos" w:hAnsi="Aptos" w:cs="Aptos"/>
                <w:b/>
                <w:smallCaps/>
                <w:color w:val="156082"/>
                <w:kern w:val="20"/>
                <w:sz w:val="32"/>
                <w:szCs w:val="32"/>
              </w:rPr>
            </w:pPr>
            <w:r>
              <w:rPr>
                <w:rFonts w:ascii="Aptos" w:hAnsi="Aptos" w:cs="Aptos"/>
                <w:b/>
                <w:smallCaps/>
                <w:color w:val="156082"/>
                <w:kern w:val="20"/>
                <w:sz w:val="32"/>
                <w:szCs w:val="32"/>
              </w:rPr>
              <w:t>CONVENTION DE RUPTURE CONVENTIONNELLE APPLICABLE AUX FONCTIONNAIRES</w:t>
            </w:r>
          </w:p>
        </w:tc>
      </w:tr>
    </w:tbl>
    <w:p w14:paraId="4187FFEA" w14:textId="77777777" w:rsidR="00171C9E" w:rsidRDefault="00171C9E" w:rsidP="00171C9E">
      <w:pPr>
        <w:rPr>
          <w:lang w:val="x-none" w:eastAsia="x-none"/>
        </w:rPr>
      </w:pPr>
    </w:p>
    <w:p w14:paraId="19718AED" w14:textId="77777777" w:rsidR="00171C9E" w:rsidRPr="00A177BE" w:rsidRDefault="00171C9E" w:rsidP="00171C9E">
      <w:pPr>
        <w:rPr>
          <w:lang w:val="x-none" w:eastAsia="x-none"/>
        </w:rPr>
      </w:pPr>
    </w:p>
    <w:p w14:paraId="33EB748C" w14:textId="77777777" w:rsidR="00171C9E" w:rsidRDefault="00171C9E" w:rsidP="00171C9E">
      <w:pPr>
        <w:pStyle w:val="Titre5"/>
        <w:ind w:left="0" w:firstLine="0"/>
        <w:rPr>
          <w:rFonts w:ascii="Calibri" w:hAnsi="Calibri"/>
        </w:rPr>
      </w:pPr>
    </w:p>
    <w:p w14:paraId="6AE2FF84" w14:textId="77777777" w:rsidR="00171C9E" w:rsidRPr="007B210E" w:rsidRDefault="00171C9E" w:rsidP="00171C9E">
      <w:pPr>
        <w:ind w:left="3686" w:right="-1"/>
      </w:pPr>
    </w:p>
    <w:p w14:paraId="217150EF" w14:textId="77777777" w:rsidR="00171C9E" w:rsidRPr="007B210E" w:rsidRDefault="00171C9E" w:rsidP="00171C9E"/>
    <w:p w14:paraId="133A9C8C" w14:textId="77777777" w:rsidR="00171C9E" w:rsidRPr="00582FC1" w:rsidRDefault="00171C9E" w:rsidP="00171C9E">
      <w:pPr>
        <w:rPr>
          <w:rFonts w:ascii="Calibri" w:hAnsi="Calibri"/>
        </w:rPr>
      </w:pPr>
    </w:p>
    <w:p w14:paraId="4A94516B" w14:textId="77E56A7A" w:rsidR="00171C9E" w:rsidRPr="00582FC1" w:rsidRDefault="00171C9E" w:rsidP="00171C9E">
      <w:pPr>
        <w:rPr>
          <w:rFonts w:ascii="Calibri" w:hAnsi="Calibri"/>
        </w:rPr>
      </w:pPr>
      <w:r>
        <w:rPr>
          <w:noProof/>
        </w:rPr>
        <mc:AlternateContent>
          <mc:Choice Requires="wps">
            <w:drawing>
              <wp:anchor distT="0" distB="0" distL="114300" distR="114300" simplePos="0" relativeHeight="251658240" behindDoc="0" locked="0" layoutInCell="1" allowOverlap="1" wp14:anchorId="431A269C" wp14:editId="722700BE">
                <wp:simplePos x="0" y="0"/>
                <wp:positionH relativeFrom="column">
                  <wp:posOffset>152400</wp:posOffset>
                </wp:positionH>
                <wp:positionV relativeFrom="paragraph">
                  <wp:posOffset>17780</wp:posOffset>
                </wp:positionV>
                <wp:extent cx="2133600" cy="509270"/>
                <wp:effectExtent l="0" t="0" r="0" b="5080"/>
                <wp:wrapNone/>
                <wp:docPr id="2" name="Rectangle : coins arrond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509270"/>
                        </a:xfrm>
                        <a:prstGeom prst="roundRect">
                          <a:avLst>
                            <a:gd name="adj" fmla="val 16667"/>
                          </a:avLst>
                        </a:prstGeom>
                        <a:solidFill>
                          <a:srgbClr val="93295E"/>
                        </a:solidFill>
                        <a:ln>
                          <a:noFill/>
                        </a:ln>
                      </wps:spPr>
                      <wps:txbx>
                        <w:txbxContent>
                          <w:p w14:paraId="06986F32" w14:textId="77777777" w:rsidR="00171C9E" w:rsidRPr="0028083B" w:rsidRDefault="00171C9E" w:rsidP="00171C9E">
                            <w:pPr>
                              <w:jc w:val="center"/>
                              <w:rPr>
                                <w:rFonts w:ascii="Lucida Sans Unicode" w:hAnsi="Lucida Sans Unicode" w:cs="Lucida Sans Unicode"/>
                                <w:b/>
                                <w:color w:val="FFFFFF"/>
                                <w:sz w:val="28"/>
                              </w:rPr>
                            </w:pPr>
                            <w:r w:rsidRPr="0028083B">
                              <w:rPr>
                                <w:rFonts w:ascii="Lucida Sans Unicode" w:hAnsi="Lucida Sans Unicode" w:cs="Lucida Sans Unicode"/>
                                <w:b/>
                                <w:color w:val="FFFFFF"/>
                                <w:sz w:val="28"/>
                              </w:rPr>
                              <w:t>Logo Collectivité</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31A269C" id="Rectangle : coins arrondis 2" o:spid="_x0000_s1026" style="position:absolute;margin-left:12pt;margin-top:1.4pt;width:168pt;height:4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IHgDgIAAPMDAAAOAAAAZHJzL2Uyb0RvYy54bWysU9uOEzEMfUfiH6K807n0RkedrlZdFiEt&#10;F7HwAZlM5gKZODhpp+XrcdILFbwhXqI4to/t45P13WHQbK/Q9WBKnk1SzpSRUPemLfnXL4+vXnPm&#10;vDC10GBUyY/K8bvNyxfr0RYqhw50rZARiHHFaEveeW+LJHGyU4NwE7DKkLMBHIQnE9ukRjES+qCT&#10;PE0XyQhYWwSpnKPXh5OTbyJ+0yjpPzaNU57pklNvPp4YzyqcyWYtihaF7Xp5bkP8QxeD6A0VvUI9&#10;CC/YDvu/oIZeIjho/ETCkEDT9FLFGWiaLP1jmudOWBVnIXKcvdLk/h+s/LB/tp8wtO7sE8jvjhnY&#10;dsK06h4Rxk6JmsplgahktK64JgTDUSqrxvdQ02rFzkPk4NDgEABpOnaIVB+vVKuDZ5Ie82w6XaS0&#10;EUm+ebrKl3EXiSgu2Radf6tgYOFScoSdqT/TPmMJsX9yPvJdMyOGUL3+xlkzaNreXmiWLRaLZWxa&#10;FOdgwr5gxnFB9/Vjr3U0sK22Ghmllnw1zVfzN+dkdxumTQg2ENICIaIIL5GXQEVQnSv8oTqQM1wr&#10;qI/EEMJJd/RP6NIB/uRsJM2V3P3YCVSc6XeGWF5ls1kQaTRm82VOBt56qluPMJKgSi49cnYytv4k&#10;7Z3Fvu2oVhbZMnBPu2l6f1niqa9z56SsOMr5FwTp3tox6vdf3fwCAAD//wMAUEsDBBQABgAIAAAA&#10;IQCX35o32wAAAAcBAAAPAAAAZHJzL2Rvd25yZXYueG1sTI/NTsMwEITvSH0HaytxozZNVVUhToUq&#10;ceGCKBw42vHmp43Xaeym4e1ZTnBajWY0+02xn30vJhxjF0jD40qBQKqC66jR8Pnx8rADEZMhZ/pA&#10;qOEbI+zLxV1hchdu9I7TMTWCSyjmRkOb0pBLGasWvYmrMCCxV4fRm8RybKQbzY3LfS/XSm2lNx3x&#10;h9YMeGixOh+vXsNXdTl1zk2vtbdWyuytnjd20vp+OT8/gUg4p78w/OIzOpTMZMOVXBS9hvWGpyS+&#10;PIDtbKtYWw27TIEsC/mfv/wBAAD//wMAUEsBAi0AFAAGAAgAAAAhALaDOJL+AAAA4QEAABMAAAAA&#10;AAAAAAAAAAAAAAAAAFtDb250ZW50X1R5cGVzXS54bWxQSwECLQAUAAYACAAAACEAOP0h/9YAAACU&#10;AQAACwAAAAAAAAAAAAAAAAAvAQAAX3JlbHMvLnJlbHNQSwECLQAUAAYACAAAACEAr4iB4A4CAADz&#10;AwAADgAAAAAAAAAAAAAAAAAuAgAAZHJzL2Uyb0RvYy54bWxQSwECLQAUAAYACAAAACEAl9+aN9sA&#10;AAAHAQAADwAAAAAAAAAAAAAAAABoBAAAZHJzL2Rvd25yZXYueG1sUEsFBgAAAAAEAAQA8wAAAHAF&#10;AAAAAA==&#10;" fillcolor="#93295e" stroked="f">
                <v:textbox>
                  <w:txbxContent>
                    <w:p w14:paraId="06986F32" w14:textId="77777777" w:rsidR="00171C9E" w:rsidRPr="0028083B" w:rsidRDefault="00171C9E" w:rsidP="00171C9E">
                      <w:pPr>
                        <w:jc w:val="center"/>
                        <w:rPr>
                          <w:rFonts w:ascii="Lucida Sans Unicode" w:hAnsi="Lucida Sans Unicode" w:cs="Lucida Sans Unicode"/>
                          <w:b/>
                          <w:color w:val="FFFFFF"/>
                          <w:sz w:val="28"/>
                        </w:rPr>
                      </w:pPr>
                      <w:r w:rsidRPr="0028083B">
                        <w:rPr>
                          <w:rFonts w:ascii="Lucida Sans Unicode" w:hAnsi="Lucida Sans Unicode" w:cs="Lucida Sans Unicode"/>
                          <w:b/>
                          <w:color w:val="FFFFFF"/>
                          <w:sz w:val="28"/>
                        </w:rPr>
                        <w:t>Logo Collectivité</w:t>
                      </w:r>
                    </w:p>
                  </w:txbxContent>
                </v:textbox>
              </v:roundrect>
            </w:pict>
          </mc:Fallback>
        </mc:AlternateContent>
      </w:r>
    </w:p>
    <w:p w14:paraId="3704564E" w14:textId="77777777" w:rsidR="00171C9E" w:rsidRDefault="00171C9E" w:rsidP="00171C9E">
      <w:pPr>
        <w:pStyle w:val="Titre9"/>
        <w:rPr>
          <w:rFonts w:ascii="Calibri" w:hAnsi="Calibri"/>
          <w:i/>
          <w:color w:val="17365D"/>
          <w:sz w:val="20"/>
        </w:rPr>
      </w:pPr>
    </w:p>
    <w:p w14:paraId="3C6FBF69" w14:textId="48248579" w:rsidR="00171C9E" w:rsidRDefault="00171C9E" w:rsidP="00171C9E">
      <w:pPr>
        <w:pStyle w:val="Titre9"/>
        <w:rPr>
          <w:rFonts w:ascii="Calibri" w:hAnsi="Calibri"/>
          <w:i/>
          <w:color w:val="17365D"/>
          <w:sz w:val="20"/>
        </w:rPr>
      </w:pPr>
    </w:p>
    <w:p w14:paraId="260EE727" w14:textId="7A8840A2" w:rsidR="00171C9E" w:rsidRDefault="00171C9E" w:rsidP="00171C9E">
      <w:r>
        <w:rPr>
          <w:noProof/>
        </w:rPr>
        <mc:AlternateContent>
          <mc:Choice Requires="wps">
            <w:drawing>
              <wp:anchor distT="0" distB="0" distL="114300" distR="114300" simplePos="0" relativeHeight="251654144" behindDoc="1" locked="0" layoutInCell="1" allowOverlap="1" wp14:anchorId="5D481745" wp14:editId="26934BE4">
                <wp:simplePos x="0" y="0"/>
                <wp:positionH relativeFrom="margin">
                  <wp:posOffset>7620</wp:posOffset>
                </wp:positionH>
                <wp:positionV relativeFrom="paragraph">
                  <wp:posOffset>250190</wp:posOffset>
                </wp:positionV>
                <wp:extent cx="6470015" cy="1047115"/>
                <wp:effectExtent l="0" t="0" r="6985" b="635"/>
                <wp:wrapTight wrapText="bothSides">
                  <wp:wrapPolygon edited="0">
                    <wp:start x="191" y="0"/>
                    <wp:lineTo x="0" y="1179"/>
                    <wp:lineTo x="0" y="20041"/>
                    <wp:lineTo x="191" y="21220"/>
                    <wp:lineTo x="21369" y="21220"/>
                    <wp:lineTo x="21560" y="20041"/>
                    <wp:lineTo x="21560" y="1179"/>
                    <wp:lineTo x="21369" y="0"/>
                    <wp:lineTo x="191" y="0"/>
                  </wp:wrapPolygon>
                </wp:wrapTight>
                <wp:docPr id="1" name="Rectangle :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0015" cy="1047115"/>
                        </a:xfrm>
                        <a:prstGeom prst="roundRect">
                          <a:avLst>
                            <a:gd name="adj" fmla="val 16667"/>
                          </a:avLst>
                        </a:prstGeom>
                        <a:solidFill>
                          <a:srgbClr val="156082">
                            <a:lumMod val="20000"/>
                            <a:lumOff val="80000"/>
                          </a:srgbClr>
                        </a:solidFill>
                        <a:ln>
                          <a:noFill/>
                        </a:ln>
                      </wps:spPr>
                      <wps:txbx>
                        <w:txbxContent>
                          <w:p w14:paraId="7735B256" w14:textId="77777777" w:rsidR="00171C9E" w:rsidRPr="00DE371A" w:rsidRDefault="00171C9E" w:rsidP="00171C9E">
                            <w:pPr>
                              <w:spacing w:line="192" w:lineRule="auto"/>
                              <w:rPr>
                                <w:rFonts w:ascii="Calibri" w:hAnsi="Calibri" w:cs="Calibri"/>
                                <w:b/>
                                <w:sz w:val="22"/>
                                <w:szCs w:val="22"/>
                              </w:rPr>
                            </w:pPr>
                            <w:r w:rsidRPr="00DE371A">
                              <w:rPr>
                                <w:rFonts w:ascii="Calibri" w:hAnsi="Calibri" w:cs="Calibri"/>
                                <w:b/>
                                <w:sz w:val="22"/>
                                <w:szCs w:val="22"/>
                              </w:rPr>
                              <w:t>Comment compléter le projet de convention ?</w:t>
                            </w:r>
                          </w:p>
                          <w:p w14:paraId="620786D9" w14:textId="77777777" w:rsidR="00171C9E" w:rsidRPr="00DE371A" w:rsidRDefault="00171C9E" w:rsidP="00171C9E">
                            <w:pPr>
                              <w:spacing w:line="192" w:lineRule="auto"/>
                              <w:rPr>
                                <w:rFonts w:ascii="Calibri" w:hAnsi="Calibri" w:cs="Calibri"/>
                                <w:b/>
                                <w:sz w:val="22"/>
                                <w:szCs w:val="22"/>
                              </w:rPr>
                            </w:pPr>
                          </w:p>
                          <w:p w14:paraId="55CD2B8A" w14:textId="77777777" w:rsidR="00171C9E" w:rsidRPr="00DE371A" w:rsidRDefault="00171C9E" w:rsidP="00171C9E">
                            <w:pPr>
                              <w:tabs>
                                <w:tab w:val="left" w:pos="6804"/>
                              </w:tabs>
                              <w:spacing w:line="192" w:lineRule="auto"/>
                              <w:ind w:right="52"/>
                              <w:jc w:val="both"/>
                              <w:rPr>
                                <w:rFonts w:ascii="Calibri" w:hAnsi="Calibri" w:cs="Calibri"/>
                                <w:sz w:val="22"/>
                                <w:szCs w:val="22"/>
                              </w:rPr>
                            </w:pPr>
                            <w:r w:rsidRPr="00DE371A">
                              <w:rPr>
                                <w:rFonts w:ascii="Calibri" w:hAnsi="Calibri" w:cs="Calibri"/>
                                <w:b/>
                                <w:color w:val="156082"/>
                                <w:sz w:val="22"/>
                                <w:szCs w:val="22"/>
                              </w:rPr>
                              <w:t>Les éléments en bleu</w:t>
                            </w:r>
                            <w:r w:rsidRPr="00DE371A">
                              <w:rPr>
                                <w:rFonts w:ascii="Calibri" w:hAnsi="Calibri" w:cs="Calibri"/>
                                <w:sz w:val="22"/>
                                <w:szCs w:val="22"/>
                              </w:rPr>
                              <w:t xml:space="preserve"> ne doivent être conservés dans la convention que si la collectivité ou l’agent sont concernés.</w:t>
                            </w:r>
                          </w:p>
                          <w:p w14:paraId="3B0C3EE0" w14:textId="77777777" w:rsidR="00171C9E" w:rsidRPr="00DE371A" w:rsidRDefault="00171C9E" w:rsidP="004C7D72">
                            <w:pPr>
                              <w:spacing w:line="192" w:lineRule="auto"/>
                              <w:ind w:right="-71"/>
                              <w:jc w:val="both"/>
                              <w:rPr>
                                <w:rFonts w:ascii="Calibri" w:hAnsi="Calibri" w:cs="Calibri"/>
                                <w:sz w:val="22"/>
                                <w:szCs w:val="22"/>
                              </w:rPr>
                            </w:pPr>
                            <w:r w:rsidRPr="00DE371A">
                              <w:rPr>
                                <w:rFonts w:ascii="Calibri" w:hAnsi="Calibri" w:cs="Calibri"/>
                                <w:b/>
                                <w:color w:val="E97132"/>
                                <w:sz w:val="22"/>
                                <w:szCs w:val="22"/>
                              </w:rPr>
                              <w:t>Les éléments en orange</w:t>
                            </w:r>
                            <w:r w:rsidRPr="00DE371A">
                              <w:rPr>
                                <w:rFonts w:ascii="Calibri" w:hAnsi="Calibri" w:cs="Calibri"/>
                                <w:sz w:val="22"/>
                                <w:szCs w:val="22"/>
                              </w:rPr>
                              <w:t xml:space="preserve"> visent à expliciter les différents contenus et doivent être supprimés dans la convention finale.</w:t>
                            </w:r>
                          </w:p>
                          <w:p w14:paraId="5FD4E6DF" w14:textId="77777777" w:rsidR="00171C9E" w:rsidRPr="00902192" w:rsidRDefault="00171C9E" w:rsidP="00171C9E">
                            <w:pPr>
                              <w:rPr>
                                <w:rFonts w:ascii="Tahoma" w:hAnsi="Tahoma" w:cs="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481745" id="Rectangle : coins arrondis 1" o:spid="_x0000_s1027" style="position:absolute;margin-left:.6pt;margin-top:19.7pt;width:509.45pt;height:82.4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F7PJQIAADIEAAAOAAAAZHJzL2Uyb0RvYy54bWysU9uO0zAQfUfiHyy/0yRVm5ao6WrV1SKk&#10;BVYsfIBjOxdwPMZ2mpavZ+ykpYI3xIvlmbHPzDk+3t2dekWO0roOdEmzRUqJ1BxEp5uSfv3y+GZL&#10;ifNMC6ZAy5KepaN3+9evdqMp5BJaUEJagiDaFaMpaeu9KZLE8Vb2zC3ASI3FGmzPPIa2SYRlI6L3&#10;KlmmaZ6MYIWxwKVzmH2YinQf8etacv+prp30RJUUZ/NxtXGtwprsd6xoLDNtx+cx2D9M0bNOY9Mr&#10;1APzjAy2+wuq77gFB7VfcOgTqOuOy8gB2WTpH2xeWmZk5ILiOHOVyf0/WP7x+GKebRjdmSfg3x3R&#10;cGiZbuS9tTC2kglslwWhktG44nohBA6vkmr8AAKflg0eogan2vYBENmRU5T6fJVanjzhmMxXmzTN&#10;1pRwrGXpapNhEHqw4nLdWOffSehJ2JTUwqDFZ3zQ2IMdn5yPgguiWR/ai2+U1L3C5zsyRbI8zzcz&#10;4nwYsS+YkS+oTjx2SsXANtVBWYJXcZ51nm6XsY8aemQ3pdFv6ewYTKOvpvT2kkZ8N8FEHu4WX+nQ&#10;RUPoN9EMmahoEDH41RX+VJ1IJ2a5Q6YCcUaJLUzGxY+GmxbsT0pGNG1J3Y+BWUmJeq/xmd5mq1Vw&#10;eQxW680SA3tbqW4rTHOEKqmnZNoe/PQzBmO7psVOWdRAwz0+bd35iwemqebx0ZiR7vyJgvNv43jq&#10;91ff/wIAAP//AwBQSwMEFAAGAAgAAAAhAIB3O3LfAAAACQEAAA8AAABkcnMvZG93bnJldi54bWxM&#10;j0FLw0AUhO+C/2F5gje7m7RoG7MpolQQ9JBa6PVl80yC2bcxu22jv97tSY/DDDPf5OvJ9uJIo+8c&#10;a0hmCgSxcXXHjYbd++ZmCcIH5Bp7x6Thmzysi8uLHLPanbik4zY0Ipawz1BDG8KQSelNSxb9zA3E&#10;0ftwo8UQ5djIesRTLLe9TJW6lRY7jgstDvTYkvncHqyGF/yqfsrl61u52jwZNSXPZn9ntb6+mh7u&#10;QQSawl8YzvgRHYrIVLkD1170UacxqGG+WoA42ypVCYhKQ6oWc5BFLv8/KH4BAAD//wMAUEsBAi0A&#10;FAAGAAgAAAAhALaDOJL+AAAA4QEAABMAAAAAAAAAAAAAAAAAAAAAAFtDb250ZW50X1R5cGVzXS54&#10;bWxQSwECLQAUAAYACAAAACEAOP0h/9YAAACUAQAACwAAAAAAAAAAAAAAAAAvAQAAX3JlbHMvLnJl&#10;bHNQSwECLQAUAAYACAAAACEACNxezyUCAAAyBAAADgAAAAAAAAAAAAAAAAAuAgAAZHJzL2Uyb0Rv&#10;Yy54bWxQSwECLQAUAAYACAAAACEAgHc7ct8AAAAJAQAADwAAAAAAAAAAAAAAAAB/BAAAZHJzL2Rv&#10;d25yZXYueG1sUEsFBgAAAAAEAAQA8wAAAIsFAAAAAA==&#10;" fillcolor="#c1e5f5" stroked="f">
                <v:textbox>
                  <w:txbxContent>
                    <w:p w14:paraId="7735B256" w14:textId="77777777" w:rsidR="00171C9E" w:rsidRPr="00DE371A" w:rsidRDefault="00171C9E" w:rsidP="00171C9E">
                      <w:pPr>
                        <w:spacing w:line="192" w:lineRule="auto"/>
                        <w:rPr>
                          <w:rFonts w:ascii="Calibri" w:hAnsi="Calibri" w:cs="Calibri"/>
                          <w:b/>
                          <w:sz w:val="22"/>
                          <w:szCs w:val="22"/>
                        </w:rPr>
                      </w:pPr>
                      <w:r w:rsidRPr="00DE371A">
                        <w:rPr>
                          <w:rFonts w:ascii="Calibri" w:hAnsi="Calibri" w:cs="Calibri"/>
                          <w:b/>
                          <w:sz w:val="22"/>
                          <w:szCs w:val="22"/>
                        </w:rPr>
                        <w:t>Comment compléter le projet de convention ?</w:t>
                      </w:r>
                    </w:p>
                    <w:p w14:paraId="620786D9" w14:textId="77777777" w:rsidR="00171C9E" w:rsidRPr="00DE371A" w:rsidRDefault="00171C9E" w:rsidP="00171C9E">
                      <w:pPr>
                        <w:spacing w:line="192" w:lineRule="auto"/>
                        <w:rPr>
                          <w:rFonts w:ascii="Calibri" w:hAnsi="Calibri" w:cs="Calibri"/>
                          <w:b/>
                          <w:sz w:val="22"/>
                          <w:szCs w:val="22"/>
                        </w:rPr>
                      </w:pPr>
                    </w:p>
                    <w:p w14:paraId="55CD2B8A" w14:textId="77777777" w:rsidR="00171C9E" w:rsidRPr="00DE371A" w:rsidRDefault="00171C9E" w:rsidP="00171C9E">
                      <w:pPr>
                        <w:tabs>
                          <w:tab w:val="left" w:pos="6804"/>
                        </w:tabs>
                        <w:spacing w:line="192" w:lineRule="auto"/>
                        <w:ind w:right="52"/>
                        <w:jc w:val="both"/>
                        <w:rPr>
                          <w:rFonts w:ascii="Calibri" w:hAnsi="Calibri" w:cs="Calibri"/>
                          <w:sz w:val="22"/>
                          <w:szCs w:val="22"/>
                        </w:rPr>
                      </w:pPr>
                      <w:r w:rsidRPr="00DE371A">
                        <w:rPr>
                          <w:rFonts w:ascii="Calibri" w:hAnsi="Calibri" w:cs="Calibri"/>
                          <w:b/>
                          <w:color w:val="156082"/>
                          <w:sz w:val="22"/>
                          <w:szCs w:val="22"/>
                        </w:rPr>
                        <w:t>Les éléments en bleu</w:t>
                      </w:r>
                      <w:r w:rsidRPr="00DE371A">
                        <w:rPr>
                          <w:rFonts w:ascii="Calibri" w:hAnsi="Calibri" w:cs="Calibri"/>
                          <w:sz w:val="22"/>
                          <w:szCs w:val="22"/>
                        </w:rPr>
                        <w:t xml:space="preserve"> ne doivent être conservés dans la convention que si la collectivité ou l’agent sont concernés.</w:t>
                      </w:r>
                    </w:p>
                    <w:p w14:paraId="3B0C3EE0" w14:textId="77777777" w:rsidR="00171C9E" w:rsidRPr="00DE371A" w:rsidRDefault="00171C9E" w:rsidP="004C7D72">
                      <w:pPr>
                        <w:spacing w:line="192" w:lineRule="auto"/>
                        <w:ind w:right="-71"/>
                        <w:jc w:val="both"/>
                        <w:rPr>
                          <w:rFonts w:ascii="Calibri" w:hAnsi="Calibri" w:cs="Calibri"/>
                          <w:sz w:val="22"/>
                          <w:szCs w:val="22"/>
                        </w:rPr>
                      </w:pPr>
                      <w:r w:rsidRPr="00DE371A">
                        <w:rPr>
                          <w:rFonts w:ascii="Calibri" w:hAnsi="Calibri" w:cs="Calibri"/>
                          <w:b/>
                          <w:color w:val="E97132"/>
                          <w:sz w:val="22"/>
                          <w:szCs w:val="22"/>
                        </w:rPr>
                        <w:t>Les éléments en orange</w:t>
                      </w:r>
                      <w:r w:rsidRPr="00DE371A">
                        <w:rPr>
                          <w:rFonts w:ascii="Calibri" w:hAnsi="Calibri" w:cs="Calibri"/>
                          <w:sz w:val="22"/>
                          <w:szCs w:val="22"/>
                        </w:rPr>
                        <w:t xml:space="preserve"> visent à expliciter les différents contenus et doivent être supprimés dans la convention finale.</w:t>
                      </w:r>
                    </w:p>
                    <w:p w14:paraId="5FD4E6DF" w14:textId="77777777" w:rsidR="00171C9E" w:rsidRPr="00902192" w:rsidRDefault="00171C9E" w:rsidP="00171C9E">
                      <w:pPr>
                        <w:rPr>
                          <w:rFonts w:ascii="Tahoma" w:hAnsi="Tahoma" w:cs="Tahoma"/>
                        </w:rPr>
                      </w:pPr>
                    </w:p>
                  </w:txbxContent>
                </v:textbox>
                <w10:wrap type="tight" anchorx="margin"/>
              </v:roundrect>
            </w:pict>
          </mc:Fallback>
        </mc:AlternateContent>
      </w:r>
    </w:p>
    <w:p w14:paraId="24C68C00" w14:textId="5ACA69A6" w:rsidR="00171C9E" w:rsidRDefault="00171C9E" w:rsidP="00171C9E"/>
    <w:tbl>
      <w:tblPr>
        <w:tblpPr w:leftFromText="141" w:rightFromText="141" w:vertAnchor="text" w:horzAnchor="margin" w:tblpY="-35"/>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171C9E" w:rsidRPr="00E433FA" w14:paraId="018243ED" w14:textId="77777777" w:rsidTr="00171C9E">
        <w:tc>
          <w:tcPr>
            <w:tcW w:w="10173" w:type="dxa"/>
            <w:tcBorders>
              <w:top w:val="triple" w:sz="4" w:space="0" w:color="auto"/>
              <w:left w:val="triple" w:sz="4" w:space="0" w:color="auto"/>
              <w:bottom w:val="triple" w:sz="4" w:space="0" w:color="auto"/>
              <w:right w:val="triple" w:sz="4" w:space="0" w:color="auto"/>
            </w:tcBorders>
            <w:shd w:val="clear" w:color="auto" w:fill="83CAEB"/>
            <w:hideMark/>
          </w:tcPr>
          <w:p w14:paraId="28EDBB51" w14:textId="6107DB81" w:rsidR="00171C9E" w:rsidRPr="00171C9E" w:rsidRDefault="00171C9E" w:rsidP="00171C9E">
            <w:pPr>
              <w:spacing w:after="120" w:line="320" w:lineRule="exact"/>
              <w:jc w:val="both"/>
              <w:rPr>
                <w:rFonts w:ascii="Calibri" w:hAnsi="Calibri"/>
                <w:b/>
                <w:bCs/>
                <w:sz w:val="22"/>
                <w:szCs w:val="22"/>
              </w:rPr>
            </w:pPr>
            <w:r w:rsidRPr="0062267E">
              <w:rPr>
                <w:rFonts w:ascii="Calibri" w:hAnsi="Calibri"/>
                <w:b/>
                <w:bCs/>
                <w:noProof/>
                <w:sz w:val="22"/>
                <w:szCs w:val="22"/>
              </w:rPr>
              <w:drawing>
                <wp:anchor distT="0" distB="0" distL="114300" distR="114300" simplePos="0" relativeHeight="251660288" behindDoc="0" locked="0" layoutInCell="1" allowOverlap="1" wp14:anchorId="7D7486A1" wp14:editId="5D547CF8">
                  <wp:simplePos x="0" y="0"/>
                  <wp:positionH relativeFrom="column">
                    <wp:posOffset>-138430</wp:posOffset>
                  </wp:positionH>
                  <wp:positionV relativeFrom="paragraph">
                    <wp:posOffset>71120</wp:posOffset>
                  </wp:positionV>
                  <wp:extent cx="655320" cy="655320"/>
                  <wp:effectExtent l="0" t="0" r="0" b="0"/>
                  <wp:wrapThrough wrapText="bothSides">
                    <wp:wrapPolygon edited="0">
                      <wp:start x="6907" y="0"/>
                      <wp:lineTo x="4395" y="4395"/>
                      <wp:lineTo x="3767" y="7535"/>
                      <wp:lineTo x="7535" y="19465"/>
                      <wp:lineTo x="8163" y="20721"/>
                      <wp:lineTo x="12558" y="20721"/>
                      <wp:lineTo x="13186" y="19465"/>
                      <wp:lineTo x="15698" y="11302"/>
                      <wp:lineTo x="17581" y="8791"/>
                      <wp:lineTo x="16953" y="5023"/>
                      <wp:lineTo x="13814" y="0"/>
                      <wp:lineTo x="6907" y="0"/>
                    </wp:wrapPolygon>
                  </wp:wrapThrough>
                  <wp:docPr id="8" name="Graphique 8" descr="Ampoule avec un remplissage uni"/>
                  <wp:cNvGraphicFramePr/>
                  <a:graphic xmlns:a="http://schemas.openxmlformats.org/drawingml/2006/main">
                    <a:graphicData uri="http://schemas.openxmlformats.org/drawingml/2006/picture">
                      <pic:pic xmlns:pic="http://schemas.openxmlformats.org/drawingml/2006/picture">
                        <pic:nvPicPr>
                          <pic:cNvPr id="8" name="Graphique 8" descr="Ampoule avec un remplissage uni"/>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655320" cy="655320"/>
                          </a:xfrm>
                          <a:prstGeom prst="rect">
                            <a:avLst/>
                          </a:prstGeom>
                        </pic:spPr>
                      </pic:pic>
                    </a:graphicData>
                  </a:graphic>
                  <wp14:sizeRelH relativeFrom="margin">
                    <wp14:pctWidth>0</wp14:pctWidth>
                  </wp14:sizeRelH>
                  <wp14:sizeRelV relativeFrom="margin">
                    <wp14:pctHeight>0</wp14:pctHeight>
                  </wp14:sizeRelV>
                </wp:anchor>
              </w:drawing>
            </w:r>
            <w:r w:rsidR="0062267E" w:rsidRPr="0062267E">
              <w:rPr>
                <w:rFonts w:ascii="Calibri" w:hAnsi="Calibri"/>
                <w:b/>
                <w:bCs/>
                <w:noProof/>
                <w:sz w:val="22"/>
                <w:szCs w:val="22"/>
              </w:rPr>
              <w:t>Ce modèle reprend</w:t>
            </w:r>
            <w:r w:rsidRPr="0062267E">
              <w:rPr>
                <w:rFonts w:ascii="Calibri" w:hAnsi="Calibri"/>
                <w:b/>
                <w:bCs/>
                <w:sz w:val="22"/>
                <w:szCs w:val="22"/>
              </w:rPr>
              <w:t xml:space="preserve"> l’annexe</w:t>
            </w:r>
            <w:r>
              <w:rPr>
                <w:rFonts w:ascii="Calibri" w:hAnsi="Calibri"/>
                <w:b/>
                <w:bCs/>
                <w:sz w:val="22"/>
                <w:szCs w:val="22"/>
              </w:rPr>
              <w:t xml:space="preserve"> 1 de l’a</w:t>
            </w:r>
            <w:r w:rsidRPr="00171C9E">
              <w:rPr>
                <w:rFonts w:ascii="Calibri" w:hAnsi="Calibri"/>
                <w:b/>
                <w:bCs/>
                <w:sz w:val="22"/>
                <w:szCs w:val="22"/>
              </w:rPr>
              <w:t>rrêté du 6 février 2020 fixant les modèles de convention de rupture conventionnelle prévus par le décret n° 2019-1593 du 31 décembre 2019 relatif à la procédure de rupture conventionnelle dans la fonction publique</w:t>
            </w:r>
            <w:r>
              <w:rPr>
                <w:rFonts w:ascii="Calibri" w:hAnsi="Calibri"/>
                <w:b/>
                <w:bCs/>
                <w:sz w:val="22"/>
                <w:szCs w:val="22"/>
              </w:rPr>
              <w:t>, modifié par l’a</w:t>
            </w:r>
            <w:r w:rsidRPr="00171C9E">
              <w:rPr>
                <w:rFonts w:ascii="Calibri" w:hAnsi="Calibri"/>
                <w:b/>
                <w:bCs/>
                <w:sz w:val="22"/>
                <w:szCs w:val="22"/>
              </w:rPr>
              <w:t>rrêté du 6 août 2026 fixant les modèles de convention de rupture conventionnelle prévus par le décret n° 2019-1593 du 31 décembre 2019 relatif à la procédure de rupture conventionnelle dans la fonction publique</w:t>
            </w:r>
            <w:r>
              <w:rPr>
                <w:rFonts w:ascii="Calibri" w:hAnsi="Calibri"/>
                <w:b/>
                <w:bCs/>
                <w:sz w:val="22"/>
                <w:szCs w:val="22"/>
              </w:rPr>
              <w:t>.</w:t>
            </w:r>
          </w:p>
          <w:p w14:paraId="5FE579E6" w14:textId="4337D6FC" w:rsidR="00171C9E" w:rsidRPr="00E433FA" w:rsidRDefault="00171C9E" w:rsidP="00171C9E">
            <w:pPr>
              <w:spacing w:after="120" w:line="320" w:lineRule="exact"/>
              <w:jc w:val="center"/>
              <w:rPr>
                <w:rFonts w:ascii="Calibri" w:hAnsi="Calibri"/>
                <w:b/>
                <w:bCs/>
                <w:sz w:val="22"/>
                <w:szCs w:val="22"/>
              </w:rPr>
            </w:pPr>
          </w:p>
        </w:tc>
      </w:tr>
    </w:tbl>
    <w:p w14:paraId="67466A15" w14:textId="77777777" w:rsidR="00171C9E" w:rsidRPr="00887914" w:rsidRDefault="00171C9E" w:rsidP="004C7D72">
      <w:pPr>
        <w:spacing w:after="120" w:line="320" w:lineRule="exact"/>
        <w:rPr>
          <w:rFonts w:ascii="Calibri" w:hAnsi="Calibri"/>
          <w:sz w:val="22"/>
          <w:szCs w:val="22"/>
        </w:rPr>
      </w:pPr>
    </w:p>
    <w:p w14:paraId="7689BABA" w14:textId="1CCD61BE" w:rsidR="004C7D72" w:rsidRPr="004C7D72" w:rsidRDefault="00171C9E" w:rsidP="001813BE">
      <w:pPr>
        <w:spacing w:after="160" w:line="276" w:lineRule="auto"/>
        <w:jc w:val="both"/>
        <w:rPr>
          <w:rFonts w:ascii="Calibri" w:hAnsi="Calibri"/>
          <w:sz w:val="22"/>
          <w:szCs w:val="22"/>
        </w:rPr>
      </w:pPr>
      <w:r w:rsidRPr="00171C9E">
        <w:rPr>
          <w:rFonts w:ascii="Calibri" w:hAnsi="Calibri"/>
          <w:sz w:val="22"/>
          <w:szCs w:val="22"/>
        </w:rPr>
        <w:t>Une convention de rupture conventionnelle est conclue entre les deux parties ci-après désignées :</w:t>
      </w:r>
    </w:p>
    <w:p w14:paraId="32026A9B" w14:textId="77777777" w:rsidR="004C7D72" w:rsidRDefault="004C7D72" w:rsidP="001813BE">
      <w:pPr>
        <w:spacing w:after="160" w:line="276" w:lineRule="auto"/>
        <w:jc w:val="both"/>
        <w:rPr>
          <w:rFonts w:ascii="Calibri" w:hAnsi="Calibri"/>
          <w:sz w:val="22"/>
          <w:szCs w:val="22"/>
        </w:rPr>
      </w:pPr>
    </w:p>
    <w:p w14:paraId="0A718537" w14:textId="0E2B665B" w:rsidR="00171C9E" w:rsidRDefault="00171C9E" w:rsidP="001813BE">
      <w:pPr>
        <w:spacing w:after="160" w:line="276" w:lineRule="auto"/>
        <w:jc w:val="both"/>
        <w:rPr>
          <w:rFonts w:ascii="Calibri" w:hAnsi="Calibri"/>
          <w:sz w:val="22"/>
          <w:szCs w:val="22"/>
        </w:rPr>
      </w:pPr>
      <w:r w:rsidRPr="00171C9E">
        <w:rPr>
          <w:rFonts w:ascii="Calibri" w:hAnsi="Calibri"/>
          <w:sz w:val="22"/>
          <w:szCs w:val="22"/>
        </w:rPr>
        <w:t>D'une part, l'administration dont relève l'agent :</w:t>
      </w:r>
      <w:r w:rsidR="004C7D72">
        <w:rPr>
          <w:rFonts w:ascii="Calibri" w:hAnsi="Calibri"/>
          <w:sz w:val="22"/>
          <w:szCs w:val="22"/>
        </w:rPr>
        <w:t xml:space="preserve"> </w:t>
      </w:r>
      <w:r w:rsidR="004C7D72" w:rsidRPr="00A177BE">
        <w:rPr>
          <w:rFonts w:ascii="Calibri" w:hAnsi="Calibri" w:cs="Calibri"/>
          <w:b/>
          <w:i/>
          <w:color w:val="2F5496"/>
          <w:sz w:val="22"/>
          <w:szCs w:val="22"/>
        </w:rPr>
        <w:t>......................................</w:t>
      </w:r>
    </w:p>
    <w:p w14:paraId="247B209C" w14:textId="18C6C8AF" w:rsidR="00171C9E" w:rsidRPr="004C7D72" w:rsidRDefault="00171C9E" w:rsidP="001813BE">
      <w:pPr>
        <w:spacing w:after="160" w:line="276" w:lineRule="auto"/>
        <w:jc w:val="both"/>
        <w:rPr>
          <w:rFonts w:ascii="Calibri" w:hAnsi="Calibri" w:cs="Calibri"/>
          <w:b/>
          <w:i/>
          <w:color w:val="2F5496"/>
          <w:sz w:val="22"/>
          <w:szCs w:val="22"/>
        </w:rPr>
      </w:pPr>
      <w:r w:rsidRPr="00171C9E">
        <w:rPr>
          <w:rFonts w:ascii="Calibri" w:hAnsi="Calibri" w:cs="Calibri"/>
          <w:b/>
          <w:i/>
          <w:color w:val="2F5496"/>
          <w:sz w:val="22"/>
          <w:szCs w:val="22"/>
        </w:rPr>
        <w:t>Entité administrative d'affectation :</w:t>
      </w:r>
      <w:r w:rsidR="004C7D72" w:rsidRPr="004C7D72">
        <w:rPr>
          <w:rFonts w:ascii="Calibri" w:hAnsi="Calibri" w:cs="Calibri"/>
          <w:b/>
          <w:i/>
          <w:color w:val="2F5496"/>
          <w:sz w:val="22"/>
          <w:szCs w:val="22"/>
        </w:rPr>
        <w:t xml:space="preserve"> </w:t>
      </w:r>
      <w:r w:rsidR="004C7D72" w:rsidRPr="00A177BE">
        <w:rPr>
          <w:rFonts w:ascii="Calibri" w:hAnsi="Calibri" w:cs="Calibri"/>
          <w:b/>
          <w:i/>
          <w:color w:val="2F5496"/>
          <w:sz w:val="22"/>
          <w:szCs w:val="22"/>
        </w:rPr>
        <w:t>......................................</w:t>
      </w:r>
    </w:p>
    <w:p w14:paraId="22390972" w14:textId="771BB51E" w:rsidR="00171C9E" w:rsidRDefault="00171C9E" w:rsidP="001813BE">
      <w:pPr>
        <w:spacing w:after="160" w:line="276" w:lineRule="auto"/>
        <w:jc w:val="both"/>
        <w:rPr>
          <w:rFonts w:ascii="Calibri" w:hAnsi="Calibri"/>
          <w:sz w:val="22"/>
          <w:szCs w:val="22"/>
        </w:rPr>
      </w:pPr>
      <w:r w:rsidRPr="00171C9E">
        <w:rPr>
          <w:rFonts w:ascii="Calibri" w:hAnsi="Calibri"/>
          <w:sz w:val="22"/>
          <w:szCs w:val="22"/>
        </w:rPr>
        <w:t>Direction ou service :</w:t>
      </w:r>
      <w:r w:rsidR="004C7D72">
        <w:rPr>
          <w:rFonts w:ascii="Calibri" w:hAnsi="Calibri"/>
          <w:sz w:val="22"/>
          <w:szCs w:val="22"/>
        </w:rPr>
        <w:t xml:space="preserve"> </w:t>
      </w:r>
      <w:r w:rsidR="004C7D72" w:rsidRPr="00A177BE">
        <w:rPr>
          <w:rFonts w:ascii="Calibri" w:hAnsi="Calibri" w:cs="Calibri"/>
          <w:b/>
          <w:i/>
          <w:color w:val="2F5496"/>
          <w:sz w:val="22"/>
          <w:szCs w:val="22"/>
        </w:rPr>
        <w:t>......................................</w:t>
      </w:r>
    </w:p>
    <w:p w14:paraId="04F49B46" w14:textId="48395B82" w:rsidR="00171C9E" w:rsidRDefault="00171C9E" w:rsidP="001813BE">
      <w:pPr>
        <w:spacing w:after="160" w:line="276" w:lineRule="auto"/>
        <w:jc w:val="both"/>
        <w:rPr>
          <w:rFonts w:ascii="Calibri" w:hAnsi="Calibri"/>
          <w:sz w:val="22"/>
          <w:szCs w:val="22"/>
        </w:rPr>
      </w:pPr>
      <w:r w:rsidRPr="00171C9E">
        <w:rPr>
          <w:rFonts w:ascii="Calibri" w:hAnsi="Calibri"/>
          <w:sz w:val="22"/>
          <w:szCs w:val="22"/>
        </w:rPr>
        <w:t>Adresse postale :</w:t>
      </w:r>
      <w:r w:rsidR="004C7D72" w:rsidRPr="004C7D72">
        <w:rPr>
          <w:rFonts w:ascii="Calibri" w:hAnsi="Calibri" w:cs="Calibri"/>
          <w:b/>
          <w:i/>
          <w:color w:val="2F5496"/>
          <w:sz w:val="22"/>
          <w:szCs w:val="22"/>
        </w:rPr>
        <w:t xml:space="preserve"> </w:t>
      </w:r>
      <w:r w:rsidR="004C7D72" w:rsidRPr="00A177BE">
        <w:rPr>
          <w:rFonts w:ascii="Calibri" w:hAnsi="Calibri" w:cs="Calibri"/>
          <w:b/>
          <w:i/>
          <w:color w:val="2F5496"/>
          <w:sz w:val="22"/>
          <w:szCs w:val="22"/>
        </w:rPr>
        <w:t>......................................</w:t>
      </w:r>
    </w:p>
    <w:p w14:paraId="0DDA2D6B" w14:textId="282BC27F" w:rsidR="004C7D72" w:rsidRDefault="00171C9E" w:rsidP="001813BE">
      <w:pPr>
        <w:spacing w:after="160" w:line="276" w:lineRule="auto"/>
        <w:jc w:val="both"/>
        <w:rPr>
          <w:rFonts w:ascii="Calibri" w:hAnsi="Calibri"/>
          <w:sz w:val="22"/>
          <w:szCs w:val="22"/>
        </w:rPr>
      </w:pPr>
      <w:r w:rsidRPr="00171C9E">
        <w:rPr>
          <w:rFonts w:ascii="Calibri" w:hAnsi="Calibri"/>
          <w:sz w:val="22"/>
          <w:szCs w:val="22"/>
        </w:rPr>
        <w:t>Représentée par</w:t>
      </w:r>
      <w:r w:rsidR="004C7D72">
        <w:rPr>
          <w:rFonts w:ascii="Calibri" w:hAnsi="Calibri"/>
          <w:sz w:val="22"/>
          <w:szCs w:val="22"/>
        </w:rPr>
        <w:t xml:space="preserve"> </w:t>
      </w:r>
      <w:r w:rsidR="004C7D72" w:rsidRPr="004C7D72">
        <w:rPr>
          <w:rFonts w:ascii="Calibri" w:hAnsi="Calibri" w:cs="Calibri"/>
          <w:b/>
          <w:i/>
          <w:color w:val="2F5496"/>
          <w:sz w:val="22"/>
          <w:szCs w:val="22"/>
        </w:rPr>
        <w:t>M. / Mme</w:t>
      </w:r>
      <w:r w:rsidR="004C7D72">
        <w:rPr>
          <w:rFonts w:ascii="Calibri" w:hAnsi="Calibri"/>
          <w:sz w:val="22"/>
          <w:szCs w:val="22"/>
        </w:rPr>
        <w:t xml:space="preserve"> </w:t>
      </w:r>
      <w:r w:rsidR="004C7D72" w:rsidRPr="00A177BE">
        <w:rPr>
          <w:rFonts w:ascii="Calibri" w:hAnsi="Calibri" w:cs="Calibri"/>
          <w:b/>
          <w:i/>
          <w:color w:val="2F5496"/>
          <w:sz w:val="22"/>
          <w:szCs w:val="22"/>
        </w:rPr>
        <w:t>......................................</w:t>
      </w:r>
      <w:r w:rsidRPr="00171C9E">
        <w:rPr>
          <w:rFonts w:ascii="Calibri" w:hAnsi="Calibri"/>
          <w:sz w:val="22"/>
          <w:szCs w:val="22"/>
        </w:rPr>
        <w:t xml:space="preserve"> </w:t>
      </w:r>
      <w:r w:rsidRPr="00171C9E">
        <w:rPr>
          <w:rFonts w:ascii="Calibri" w:eastAsia="Times New Roman" w:hAnsi="Calibri" w:cs="Calibri"/>
          <w:b/>
          <w:bCs/>
          <w:i/>
          <w:iCs/>
          <w:color w:val="E97132"/>
          <w:kern w:val="20"/>
          <w:sz w:val="22"/>
          <w:szCs w:val="22"/>
          <w:lang w:eastAsia="fr-FR"/>
        </w:rPr>
        <w:t>(</w:t>
      </w:r>
      <w:proofErr w:type="gramStart"/>
      <w:r w:rsidRPr="00171C9E">
        <w:rPr>
          <w:rFonts w:ascii="Calibri" w:eastAsia="Times New Roman" w:hAnsi="Calibri" w:cs="Calibri"/>
          <w:b/>
          <w:bCs/>
          <w:i/>
          <w:iCs/>
          <w:color w:val="E97132"/>
          <w:kern w:val="20"/>
          <w:sz w:val="22"/>
          <w:szCs w:val="22"/>
          <w:lang w:eastAsia="fr-FR"/>
        </w:rPr>
        <w:t>nom</w:t>
      </w:r>
      <w:proofErr w:type="gramEnd"/>
      <w:r w:rsidRPr="00171C9E">
        <w:rPr>
          <w:rFonts w:ascii="Calibri" w:eastAsia="Times New Roman" w:hAnsi="Calibri" w:cs="Calibri"/>
          <w:b/>
          <w:bCs/>
          <w:i/>
          <w:iCs/>
          <w:color w:val="E97132"/>
          <w:kern w:val="20"/>
          <w:sz w:val="22"/>
          <w:szCs w:val="22"/>
          <w:lang w:eastAsia="fr-FR"/>
        </w:rPr>
        <w:t xml:space="preserve"> et prénom)</w:t>
      </w:r>
      <w:r w:rsidR="004C7D72">
        <w:rPr>
          <w:rFonts w:ascii="Calibri" w:hAnsi="Calibri"/>
          <w:sz w:val="22"/>
          <w:szCs w:val="22"/>
        </w:rPr>
        <w:t xml:space="preserve">, </w:t>
      </w:r>
      <w:r w:rsidR="004C7D72" w:rsidRPr="00A177BE">
        <w:rPr>
          <w:rFonts w:ascii="Calibri" w:hAnsi="Calibri" w:cs="Calibri"/>
          <w:b/>
          <w:i/>
          <w:color w:val="2F5496"/>
          <w:sz w:val="22"/>
          <w:szCs w:val="22"/>
        </w:rPr>
        <w:t>......................................</w:t>
      </w:r>
      <w:r w:rsidR="004C7D72">
        <w:rPr>
          <w:rFonts w:ascii="Calibri" w:hAnsi="Calibri" w:cs="Calibri"/>
          <w:b/>
          <w:i/>
          <w:color w:val="2F5496"/>
          <w:sz w:val="22"/>
          <w:szCs w:val="22"/>
        </w:rPr>
        <w:t xml:space="preserve"> </w:t>
      </w:r>
      <w:r w:rsidR="004C7D72" w:rsidRPr="00171C9E">
        <w:rPr>
          <w:rFonts w:ascii="Calibri" w:eastAsia="Times New Roman" w:hAnsi="Calibri" w:cs="Calibri"/>
          <w:b/>
          <w:bCs/>
          <w:i/>
          <w:iCs/>
          <w:color w:val="E97132"/>
          <w:kern w:val="20"/>
          <w:sz w:val="22"/>
          <w:szCs w:val="22"/>
          <w:lang w:eastAsia="fr-FR"/>
        </w:rPr>
        <w:t>(</w:t>
      </w:r>
      <w:proofErr w:type="gramStart"/>
      <w:r w:rsidR="004C7D72">
        <w:rPr>
          <w:rFonts w:ascii="Calibri" w:eastAsia="Times New Roman" w:hAnsi="Calibri" w:cs="Calibri"/>
          <w:b/>
          <w:bCs/>
          <w:i/>
          <w:iCs/>
          <w:color w:val="E97132"/>
          <w:kern w:val="20"/>
          <w:sz w:val="22"/>
          <w:szCs w:val="22"/>
          <w:lang w:eastAsia="fr-FR"/>
        </w:rPr>
        <w:t>fonctions</w:t>
      </w:r>
      <w:proofErr w:type="gramEnd"/>
      <w:r w:rsidR="004C7D72" w:rsidRPr="00171C9E">
        <w:rPr>
          <w:rFonts w:ascii="Calibri" w:eastAsia="Times New Roman" w:hAnsi="Calibri" w:cs="Calibri"/>
          <w:b/>
          <w:bCs/>
          <w:i/>
          <w:iCs/>
          <w:color w:val="E97132"/>
          <w:kern w:val="20"/>
          <w:sz w:val="22"/>
          <w:szCs w:val="22"/>
          <w:lang w:eastAsia="fr-FR"/>
        </w:rPr>
        <w:t>)</w:t>
      </w:r>
    </w:p>
    <w:p w14:paraId="278F08B9" w14:textId="3E02C5EE" w:rsidR="00171C9E" w:rsidRDefault="00171C9E" w:rsidP="001813BE">
      <w:pPr>
        <w:spacing w:after="160" w:line="276" w:lineRule="auto"/>
        <w:jc w:val="right"/>
        <w:rPr>
          <w:rFonts w:ascii="Calibri" w:hAnsi="Calibri"/>
          <w:sz w:val="22"/>
          <w:szCs w:val="22"/>
        </w:rPr>
      </w:pPr>
      <w:proofErr w:type="gramStart"/>
      <w:r w:rsidRPr="00171C9E">
        <w:rPr>
          <w:rFonts w:ascii="Calibri" w:hAnsi="Calibri"/>
          <w:sz w:val="22"/>
          <w:szCs w:val="22"/>
        </w:rPr>
        <w:t>ci</w:t>
      </w:r>
      <w:proofErr w:type="gramEnd"/>
      <w:r w:rsidRPr="00171C9E">
        <w:rPr>
          <w:rFonts w:ascii="Calibri" w:hAnsi="Calibri"/>
          <w:sz w:val="22"/>
          <w:szCs w:val="22"/>
        </w:rPr>
        <w:t xml:space="preserve">-après « l'autorité </w:t>
      </w:r>
      <w:r w:rsidRPr="00171C9E">
        <w:rPr>
          <w:rFonts w:ascii="Calibri" w:hAnsi="Calibri" w:cs="Calibri"/>
          <w:b/>
          <w:i/>
          <w:color w:val="2F5496"/>
          <w:sz w:val="22"/>
          <w:szCs w:val="22"/>
        </w:rPr>
        <w:t>hiérarchique ou territoriale ou investie du pouvoir</w:t>
      </w:r>
      <w:r w:rsidR="004C7D72" w:rsidRPr="001813BE">
        <w:rPr>
          <w:rFonts w:ascii="Calibri" w:hAnsi="Calibri" w:cs="Calibri"/>
          <w:b/>
          <w:i/>
          <w:color w:val="2F5496"/>
          <w:sz w:val="22"/>
          <w:szCs w:val="22"/>
        </w:rPr>
        <w:t xml:space="preserve"> </w:t>
      </w:r>
      <w:r w:rsidRPr="00171C9E">
        <w:rPr>
          <w:rFonts w:ascii="Calibri" w:hAnsi="Calibri" w:cs="Calibri"/>
          <w:b/>
          <w:i/>
          <w:color w:val="2F5496"/>
          <w:sz w:val="22"/>
          <w:szCs w:val="22"/>
        </w:rPr>
        <w:t>de nomination</w:t>
      </w:r>
      <w:r w:rsidR="004C7D72">
        <w:rPr>
          <w:rFonts w:ascii="Calibri" w:hAnsi="Calibri"/>
          <w:sz w:val="22"/>
          <w:szCs w:val="22"/>
        </w:rPr>
        <w:t> »,</w:t>
      </w:r>
    </w:p>
    <w:p w14:paraId="716D2295" w14:textId="77777777" w:rsidR="004C7D72" w:rsidRDefault="004C7D72" w:rsidP="001813BE">
      <w:pPr>
        <w:spacing w:after="160" w:line="276" w:lineRule="auto"/>
        <w:jc w:val="both"/>
        <w:rPr>
          <w:rFonts w:ascii="Calibri" w:hAnsi="Calibri"/>
          <w:sz w:val="22"/>
          <w:szCs w:val="22"/>
        </w:rPr>
      </w:pPr>
    </w:p>
    <w:p w14:paraId="5AC7FFF3" w14:textId="40E39CA3" w:rsidR="00171C9E" w:rsidRDefault="00171C9E" w:rsidP="001813BE">
      <w:pPr>
        <w:spacing w:after="160" w:line="276" w:lineRule="auto"/>
        <w:jc w:val="both"/>
        <w:rPr>
          <w:rFonts w:ascii="Calibri" w:hAnsi="Calibri"/>
          <w:sz w:val="22"/>
          <w:szCs w:val="22"/>
        </w:rPr>
      </w:pPr>
      <w:r w:rsidRPr="00171C9E">
        <w:rPr>
          <w:rFonts w:ascii="Calibri" w:hAnsi="Calibri"/>
          <w:sz w:val="22"/>
          <w:szCs w:val="22"/>
        </w:rPr>
        <w:t>D'autre part, l'agent :</w:t>
      </w:r>
      <w:r w:rsidR="004C7D72">
        <w:rPr>
          <w:rFonts w:ascii="Calibri" w:hAnsi="Calibri"/>
          <w:sz w:val="22"/>
          <w:szCs w:val="22"/>
        </w:rPr>
        <w:t xml:space="preserve"> </w:t>
      </w:r>
    </w:p>
    <w:p w14:paraId="5427CC7B" w14:textId="1CDA9278" w:rsidR="00171C9E" w:rsidRDefault="00171C9E" w:rsidP="001813BE">
      <w:pPr>
        <w:spacing w:after="160" w:line="276" w:lineRule="auto"/>
        <w:jc w:val="both"/>
        <w:rPr>
          <w:rFonts w:ascii="Calibri" w:hAnsi="Calibri"/>
          <w:sz w:val="22"/>
          <w:szCs w:val="22"/>
        </w:rPr>
      </w:pPr>
      <w:r w:rsidRPr="00171C9E">
        <w:rPr>
          <w:rFonts w:ascii="Calibri" w:hAnsi="Calibri"/>
          <w:sz w:val="22"/>
          <w:szCs w:val="22"/>
        </w:rPr>
        <w:t>Nom et prénom :</w:t>
      </w:r>
      <w:r w:rsidR="004C7D72">
        <w:rPr>
          <w:rFonts w:ascii="Calibri" w:hAnsi="Calibri"/>
          <w:sz w:val="22"/>
          <w:szCs w:val="22"/>
        </w:rPr>
        <w:t xml:space="preserve"> </w:t>
      </w:r>
      <w:r w:rsidR="004C7D72" w:rsidRPr="00A177BE">
        <w:rPr>
          <w:rFonts w:ascii="Calibri" w:hAnsi="Calibri" w:cs="Calibri"/>
          <w:b/>
          <w:i/>
          <w:color w:val="2F5496"/>
          <w:sz w:val="22"/>
          <w:szCs w:val="22"/>
        </w:rPr>
        <w:t>......................................</w:t>
      </w:r>
    </w:p>
    <w:p w14:paraId="6CE0E8A1" w14:textId="77DD6A77" w:rsidR="00171C9E" w:rsidRDefault="00171C9E" w:rsidP="001813BE">
      <w:pPr>
        <w:spacing w:after="160" w:line="276" w:lineRule="auto"/>
        <w:jc w:val="both"/>
        <w:rPr>
          <w:rFonts w:ascii="Calibri" w:hAnsi="Calibri"/>
          <w:sz w:val="22"/>
          <w:szCs w:val="22"/>
        </w:rPr>
      </w:pPr>
      <w:r w:rsidRPr="00171C9E">
        <w:rPr>
          <w:rFonts w:ascii="Calibri" w:hAnsi="Calibri"/>
          <w:sz w:val="22"/>
          <w:szCs w:val="22"/>
        </w:rPr>
        <w:t>Date de naissance :</w:t>
      </w:r>
      <w:r w:rsidR="004C7D72">
        <w:rPr>
          <w:rFonts w:ascii="Calibri" w:hAnsi="Calibri"/>
          <w:sz w:val="22"/>
          <w:szCs w:val="22"/>
        </w:rPr>
        <w:t xml:space="preserve"> </w:t>
      </w:r>
      <w:r w:rsidR="004C7D72" w:rsidRPr="00A177BE">
        <w:rPr>
          <w:rFonts w:ascii="Calibri" w:hAnsi="Calibri" w:cs="Calibri"/>
          <w:b/>
          <w:i/>
          <w:color w:val="2F5496"/>
          <w:sz w:val="22"/>
          <w:szCs w:val="22"/>
        </w:rPr>
        <w:t>......................................</w:t>
      </w:r>
    </w:p>
    <w:p w14:paraId="5FDA4570" w14:textId="116164EC" w:rsidR="00171C9E" w:rsidRDefault="00171C9E" w:rsidP="001813BE">
      <w:pPr>
        <w:spacing w:after="160" w:line="276" w:lineRule="auto"/>
        <w:jc w:val="both"/>
        <w:rPr>
          <w:rFonts w:ascii="Calibri" w:hAnsi="Calibri"/>
          <w:sz w:val="22"/>
          <w:szCs w:val="22"/>
        </w:rPr>
      </w:pPr>
      <w:r w:rsidRPr="00171C9E">
        <w:rPr>
          <w:rFonts w:ascii="Calibri" w:hAnsi="Calibri"/>
          <w:sz w:val="22"/>
          <w:szCs w:val="22"/>
        </w:rPr>
        <w:t>Lieu de naissance</w:t>
      </w:r>
      <w:r w:rsidR="004C7D72">
        <w:rPr>
          <w:rFonts w:ascii="Calibri" w:hAnsi="Calibri"/>
          <w:sz w:val="22"/>
          <w:szCs w:val="22"/>
        </w:rPr>
        <w:t xml:space="preserve"> : </w:t>
      </w:r>
      <w:r w:rsidR="004C7D72" w:rsidRPr="00A177BE">
        <w:rPr>
          <w:rFonts w:ascii="Calibri" w:hAnsi="Calibri" w:cs="Calibri"/>
          <w:b/>
          <w:i/>
          <w:color w:val="2F5496"/>
          <w:sz w:val="22"/>
          <w:szCs w:val="22"/>
        </w:rPr>
        <w:t>......................................</w:t>
      </w:r>
    </w:p>
    <w:p w14:paraId="531A8329" w14:textId="47650E64" w:rsidR="00171C9E" w:rsidRDefault="00171C9E" w:rsidP="001813BE">
      <w:pPr>
        <w:spacing w:after="160" w:line="276" w:lineRule="auto"/>
        <w:jc w:val="both"/>
        <w:rPr>
          <w:rFonts w:ascii="Calibri" w:hAnsi="Calibri"/>
          <w:sz w:val="22"/>
          <w:szCs w:val="22"/>
        </w:rPr>
      </w:pPr>
      <w:r w:rsidRPr="00171C9E">
        <w:rPr>
          <w:rFonts w:ascii="Calibri" w:hAnsi="Calibri"/>
          <w:sz w:val="22"/>
          <w:szCs w:val="22"/>
        </w:rPr>
        <w:lastRenderedPageBreak/>
        <w:t>Adresse postale :</w:t>
      </w:r>
      <w:r w:rsidR="004C7D72">
        <w:rPr>
          <w:rFonts w:ascii="Calibri" w:hAnsi="Calibri"/>
          <w:sz w:val="22"/>
          <w:szCs w:val="22"/>
        </w:rPr>
        <w:t xml:space="preserve"> </w:t>
      </w:r>
      <w:r w:rsidR="004C7D72" w:rsidRPr="00A177BE">
        <w:rPr>
          <w:rFonts w:ascii="Calibri" w:hAnsi="Calibri" w:cs="Calibri"/>
          <w:b/>
          <w:i/>
          <w:color w:val="2F5496"/>
          <w:sz w:val="22"/>
          <w:szCs w:val="22"/>
        </w:rPr>
        <w:t>......................................</w:t>
      </w:r>
    </w:p>
    <w:p w14:paraId="70CED472" w14:textId="323D384F" w:rsidR="00171C9E" w:rsidRDefault="00171C9E" w:rsidP="001813BE">
      <w:pPr>
        <w:spacing w:after="160" w:line="276" w:lineRule="auto"/>
        <w:jc w:val="both"/>
        <w:rPr>
          <w:rFonts w:ascii="Calibri" w:hAnsi="Calibri"/>
          <w:sz w:val="22"/>
          <w:szCs w:val="22"/>
        </w:rPr>
      </w:pPr>
      <w:r w:rsidRPr="00171C9E">
        <w:rPr>
          <w:rFonts w:ascii="Calibri" w:hAnsi="Calibri"/>
          <w:sz w:val="22"/>
          <w:szCs w:val="22"/>
        </w:rPr>
        <w:t>Téléphone :</w:t>
      </w:r>
      <w:r w:rsidR="004C7D72">
        <w:rPr>
          <w:rFonts w:ascii="Calibri" w:hAnsi="Calibri"/>
          <w:sz w:val="22"/>
          <w:szCs w:val="22"/>
        </w:rPr>
        <w:t xml:space="preserve"> </w:t>
      </w:r>
      <w:r w:rsidR="004C7D72" w:rsidRPr="00A177BE">
        <w:rPr>
          <w:rFonts w:ascii="Calibri" w:hAnsi="Calibri" w:cs="Calibri"/>
          <w:b/>
          <w:i/>
          <w:color w:val="2F5496"/>
          <w:sz w:val="22"/>
          <w:szCs w:val="22"/>
        </w:rPr>
        <w:t>......................................</w:t>
      </w:r>
    </w:p>
    <w:p w14:paraId="7E14259F" w14:textId="0AB65B65" w:rsidR="00171C9E" w:rsidRDefault="00171C9E" w:rsidP="001813BE">
      <w:pPr>
        <w:spacing w:after="160" w:line="276" w:lineRule="auto"/>
        <w:jc w:val="both"/>
        <w:rPr>
          <w:rFonts w:ascii="Calibri" w:hAnsi="Calibri"/>
          <w:sz w:val="22"/>
          <w:szCs w:val="22"/>
        </w:rPr>
      </w:pPr>
      <w:r w:rsidRPr="00171C9E">
        <w:rPr>
          <w:rFonts w:ascii="Calibri" w:hAnsi="Calibri"/>
          <w:sz w:val="22"/>
          <w:szCs w:val="22"/>
        </w:rPr>
        <w:t>Adresse email :</w:t>
      </w:r>
      <w:r w:rsidR="004C7D72">
        <w:rPr>
          <w:rFonts w:ascii="Calibri" w:hAnsi="Calibri"/>
          <w:sz w:val="22"/>
          <w:szCs w:val="22"/>
        </w:rPr>
        <w:t xml:space="preserve"> </w:t>
      </w:r>
      <w:r w:rsidR="004C7D72" w:rsidRPr="00A177BE">
        <w:rPr>
          <w:rFonts w:ascii="Calibri" w:hAnsi="Calibri" w:cs="Calibri"/>
          <w:b/>
          <w:i/>
          <w:color w:val="2F5496"/>
          <w:sz w:val="22"/>
          <w:szCs w:val="22"/>
        </w:rPr>
        <w:t>......................................</w:t>
      </w:r>
    </w:p>
    <w:p w14:paraId="64DC64FB" w14:textId="03790982" w:rsidR="00171C9E" w:rsidRDefault="00171C9E" w:rsidP="001813BE">
      <w:pPr>
        <w:spacing w:after="160" w:line="276" w:lineRule="auto"/>
        <w:jc w:val="both"/>
        <w:rPr>
          <w:rFonts w:ascii="Calibri" w:hAnsi="Calibri"/>
          <w:sz w:val="22"/>
          <w:szCs w:val="22"/>
        </w:rPr>
      </w:pPr>
      <w:r w:rsidRPr="00171C9E">
        <w:rPr>
          <w:rFonts w:ascii="Calibri" w:hAnsi="Calibri"/>
          <w:sz w:val="22"/>
          <w:szCs w:val="22"/>
        </w:rPr>
        <w:t>Corps ou cadre d'emplois :</w:t>
      </w:r>
      <w:r w:rsidR="004C7D72">
        <w:rPr>
          <w:rFonts w:ascii="Calibri" w:hAnsi="Calibri"/>
          <w:sz w:val="22"/>
          <w:szCs w:val="22"/>
        </w:rPr>
        <w:t xml:space="preserve"> </w:t>
      </w:r>
      <w:r w:rsidR="004C7D72" w:rsidRPr="00A177BE">
        <w:rPr>
          <w:rFonts w:ascii="Calibri" w:hAnsi="Calibri" w:cs="Calibri"/>
          <w:b/>
          <w:i/>
          <w:color w:val="2F5496"/>
          <w:sz w:val="22"/>
          <w:szCs w:val="22"/>
        </w:rPr>
        <w:t>......................................</w:t>
      </w:r>
    </w:p>
    <w:p w14:paraId="269B0FA2" w14:textId="0714EC31" w:rsidR="00171C9E" w:rsidRDefault="00171C9E" w:rsidP="001813BE">
      <w:pPr>
        <w:spacing w:after="160" w:line="276" w:lineRule="auto"/>
        <w:jc w:val="both"/>
        <w:rPr>
          <w:rFonts w:ascii="Calibri" w:hAnsi="Calibri"/>
          <w:sz w:val="22"/>
          <w:szCs w:val="22"/>
        </w:rPr>
      </w:pPr>
      <w:r w:rsidRPr="00171C9E">
        <w:rPr>
          <w:rFonts w:ascii="Calibri" w:hAnsi="Calibri"/>
          <w:sz w:val="22"/>
          <w:szCs w:val="22"/>
        </w:rPr>
        <w:t>Grade :</w:t>
      </w:r>
      <w:r w:rsidR="004C7D72">
        <w:rPr>
          <w:rFonts w:ascii="Calibri" w:hAnsi="Calibri"/>
          <w:sz w:val="22"/>
          <w:szCs w:val="22"/>
        </w:rPr>
        <w:t xml:space="preserve"> </w:t>
      </w:r>
      <w:r w:rsidR="004C7D72" w:rsidRPr="00A177BE">
        <w:rPr>
          <w:rFonts w:ascii="Calibri" w:hAnsi="Calibri" w:cs="Calibri"/>
          <w:b/>
          <w:i/>
          <w:color w:val="2F5496"/>
          <w:sz w:val="22"/>
          <w:szCs w:val="22"/>
        </w:rPr>
        <w:t>......................................</w:t>
      </w:r>
    </w:p>
    <w:p w14:paraId="3D40E7A3" w14:textId="7EDED527" w:rsidR="00171C9E" w:rsidRDefault="00171C9E" w:rsidP="001813BE">
      <w:pPr>
        <w:spacing w:after="160" w:line="276" w:lineRule="auto"/>
        <w:jc w:val="both"/>
        <w:rPr>
          <w:rFonts w:ascii="Calibri" w:hAnsi="Calibri"/>
          <w:sz w:val="22"/>
          <w:szCs w:val="22"/>
        </w:rPr>
      </w:pPr>
      <w:r w:rsidRPr="00171C9E">
        <w:rPr>
          <w:rFonts w:ascii="Calibri" w:hAnsi="Calibri"/>
          <w:sz w:val="22"/>
          <w:szCs w:val="22"/>
        </w:rPr>
        <w:t>Echelon :</w:t>
      </w:r>
      <w:r w:rsidR="004C7D72">
        <w:rPr>
          <w:rFonts w:ascii="Calibri" w:hAnsi="Calibri"/>
          <w:sz w:val="22"/>
          <w:szCs w:val="22"/>
        </w:rPr>
        <w:t xml:space="preserve"> </w:t>
      </w:r>
      <w:r w:rsidR="004C7D72" w:rsidRPr="00A177BE">
        <w:rPr>
          <w:rFonts w:ascii="Calibri" w:hAnsi="Calibri" w:cs="Calibri"/>
          <w:b/>
          <w:i/>
          <w:color w:val="2F5496"/>
          <w:sz w:val="22"/>
          <w:szCs w:val="22"/>
        </w:rPr>
        <w:t>......................................</w:t>
      </w:r>
    </w:p>
    <w:p w14:paraId="51856B98" w14:textId="493C779E" w:rsidR="00171C9E" w:rsidRDefault="00171C9E" w:rsidP="001813BE">
      <w:pPr>
        <w:spacing w:after="160" w:line="276" w:lineRule="auto"/>
        <w:jc w:val="both"/>
        <w:rPr>
          <w:rFonts w:ascii="Calibri" w:hAnsi="Calibri"/>
          <w:sz w:val="22"/>
          <w:szCs w:val="22"/>
        </w:rPr>
      </w:pPr>
      <w:r w:rsidRPr="00171C9E">
        <w:rPr>
          <w:rFonts w:ascii="Calibri" w:hAnsi="Calibri"/>
          <w:sz w:val="22"/>
          <w:szCs w:val="22"/>
        </w:rPr>
        <w:t>Fonction :</w:t>
      </w:r>
      <w:r w:rsidR="004C7D72">
        <w:rPr>
          <w:rFonts w:ascii="Calibri" w:hAnsi="Calibri"/>
          <w:sz w:val="22"/>
          <w:szCs w:val="22"/>
        </w:rPr>
        <w:t xml:space="preserve"> </w:t>
      </w:r>
      <w:r w:rsidR="004C7D72" w:rsidRPr="00A177BE">
        <w:rPr>
          <w:rFonts w:ascii="Calibri" w:hAnsi="Calibri" w:cs="Calibri"/>
          <w:b/>
          <w:i/>
          <w:color w:val="2F5496"/>
          <w:sz w:val="22"/>
          <w:szCs w:val="22"/>
        </w:rPr>
        <w:t>......................................</w:t>
      </w:r>
    </w:p>
    <w:p w14:paraId="58F4C40C" w14:textId="2FC5D57F" w:rsidR="00171C9E" w:rsidRPr="00A339EC" w:rsidRDefault="00171C9E" w:rsidP="001813BE">
      <w:pPr>
        <w:spacing w:after="160" w:line="276" w:lineRule="auto"/>
        <w:jc w:val="both"/>
        <w:rPr>
          <w:rFonts w:ascii="Calibri" w:hAnsi="Calibri"/>
          <w:sz w:val="22"/>
          <w:szCs w:val="22"/>
        </w:rPr>
      </w:pPr>
      <w:r w:rsidRPr="00171C9E">
        <w:rPr>
          <w:rFonts w:ascii="Calibri" w:hAnsi="Calibri"/>
          <w:sz w:val="22"/>
          <w:szCs w:val="22"/>
        </w:rPr>
        <w:t xml:space="preserve">Date de prise de fonction </w:t>
      </w:r>
      <w:r w:rsidRPr="00A339EC">
        <w:rPr>
          <w:rFonts w:ascii="Calibri" w:hAnsi="Calibri"/>
          <w:sz w:val="22"/>
          <w:szCs w:val="22"/>
        </w:rPr>
        <w:t xml:space="preserve">de l'agent sur le poste : </w:t>
      </w:r>
      <w:r w:rsidR="004C7D72" w:rsidRPr="00A339EC">
        <w:rPr>
          <w:rFonts w:ascii="Calibri" w:hAnsi="Calibri" w:cs="Calibri"/>
          <w:b/>
          <w:i/>
          <w:color w:val="2F5496"/>
          <w:sz w:val="22"/>
          <w:szCs w:val="22"/>
        </w:rPr>
        <w:t>......................................</w:t>
      </w:r>
    </w:p>
    <w:p w14:paraId="7F3E3165" w14:textId="4E4F054E" w:rsidR="00171C9E" w:rsidRPr="00A339EC" w:rsidRDefault="00171C9E" w:rsidP="001813BE">
      <w:pPr>
        <w:spacing w:after="160" w:line="276" w:lineRule="auto"/>
        <w:jc w:val="both"/>
        <w:rPr>
          <w:rFonts w:ascii="Calibri" w:hAnsi="Calibri"/>
          <w:sz w:val="22"/>
          <w:szCs w:val="22"/>
        </w:rPr>
      </w:pPr>
      <w:r w:rsidRPr="00A339EC">
        <w:rPr>
          <w:rFonts w:ascii="Calibri" w:hAnsi="Calibri"/>
          <w:sz w:val="22"/>
          <w:szCs w:val="22"/>
        </w:rPr>
        <w:t xml:space="preserve">Ancienneté de l'agent dans la fonction publique à la date envisagée de la cessation définitive de fonctions </w:t>
      </w:r>
      <w:r w:rsidRPr="00A339EC">
        <w:rPr>
          <w:rFonts w:ascii="Calibri" w:eastAsia="Times New Roman" w:hAnsi="Calibri" w:cs="Calibri"/>
          <w:b/>
          <w:bCs/>
          <w:i/>
          <w:iCs/>
          <w:color w:val="E97132"/>
          <w:kern w:val="20"/>
          <w:sz w:val="22"/>
          <w:szCs w:val="22"/>
          <w:lang w:eastAsia="fr-FR"/>
        </w:rPr>
        <w:t>(chiffres en toutes lettres)</w:t>
      </w:r>
      <w:r w:rsidRPr="00A339EC">
        <w:rPr>
          <w:rFonts w:ascii="Calibri" w:hAnsi="Calibri"/>
          <w:sz w:val="22"/>
          <w:szCs w:val="22"/>
        </w:rPr>
        <w:t xml:space="preserve"> : [</w:t>
      </w:r>
      <w:r w:rsidR="004C7D72" w:rsidRPr="00A339EC">
        <w:rPr>
          <w:rFonts w:ascii="Calibri" w:hAnsi="Calibri" w:cs="Calibri"/>
          <w:b/>
          <w:i/>
          <w:color w:val="2F5496"/>
          <w:sz w:val="22"/>
          <w:szCs w:val="22"/>
        </w:rPr>
        <w:t>......................................</w:t>
      </w:r>
      <w:r w:rsidRPr="00A339EC">
        <w:rPr>
          <w:rFonts w:ascii="Calibri" w:hAnsi="Calibri"/>
          <w:sz w:val="22"/>
          <w:szCs w:val="22"/>
        </w:rPr>
        <w:t>] ans et [</w:t>
      </w:r>
      <w:r w:rsidR="004C7D72" w:rsidRPr="00A339EC">
        <w:rPr>
          <w:rFonts w:ascii="Calibri" w:hAnsi="Calibri" w:cs="Calibri"/>
          <w:b/>
          <w:i/>
          <w:color w:val="2F5496"/>
          <w:sz w:val="22"/>
          <w:szCs w:val="22"/>
        </w:rPr>
        <w:t>......................................</w:t>
      </w:r>
      <w:r w:rsidRPr="00A339EC">
        <w:rPr>
          <w:rFonts w:ascii="Calibri" w:hAnsi="Calibri"/>
          <w:sz w:val="22"/>
          <w:szCs w:val="22"/>
        </w:rPr>
        <w:t>] mois.</w:t>
      </w:r>
    </w:p>
    <w:p w14:paraId="64D1BCA6" w14:textId="5F1287F8" w:rsidR="004C7D72" w:rsidRPr="00A339EC" w:rsidRDefault="004C7D72" w:rsidP="001813BE">
      <w:pPr>
        <w:spacing w:after="160" w:line="276" w:lineRule="auto"/>
        <w:jc w:val="right"/>
        <w:rPr>
          <w:rFonts w:ascii="Calibri" w:hAnsi="Calibri"/>
          <w:sz w:val="22"/>
          <w:szCs w:val="22"/>
        </w:rPr>
      </w:pPr>
      <w:proofErr w:type="gramStart"/>
      <w:r w:rsidRPr="00A339EC">
        <w:rPr>
          <w:rFonts w:ascii="Calibri" w:hAnsi="Calibri"/>
          <w:sz w:val="22"/>
          <w:szCs w:val="22"/>
        </w:rPr>
        <w:t>ci</w:t>
      </w:r>
      <w:proofErr w:type="gramEnd"/>
      <w:r w:rsidRPr="00A339EC">
        <w:rPr>
          <w:rFonts w:ascii="Calibri" w:hAnsi="Calibri"/>
          <w:sz w:val="22"/>
          <w:szCs w:val="22"/>
        </w:rPr>
        <w:t>-après « l’agent »,</w:t>
      </w:r>
    </w:p>
    <w:p w14:paraId="30E5C3E7" w14:textId="6070F2B7" w:rsidR="004C7D72" w:rsidRPr="00A339EC" w:rsidRDefault="004C7D72" w:rsidP="001813BE">
      <w:pPr>
        <w:spacing w:after="160" w:line="276" w:lineRule="auto"/>
        <w:jc w:val="right"/>
        <w:rPr>
          <w:rFonts w:ascii="Calibri" w:hAnsi="Calibri"/>
          <w:sz w:val="22"/>
          <w:szCs w:val="22"/>
        </w:rPr>
      </w:pPr>
      <w:proofErr w:type="gramStart"/>
      <w:r w:rsidRPr="00A339EC">
        <w:rPr>
          <w:rFonts w:ascii="Calibri" w:hAnsi="Calibri"/>
          <w:sz w:val="22"/>
          <w:szCs w:val="22"/>
        </w:rPr>
        <w:t>ci</w:t>
      </w:r>
      <w:proofErr w:type="gramEnd"/>
      <w:r w:rsidRPr="00A339EC">
        <w:rPr>
          <w:rFonts w:ascii="Calibri" w:hAnsi="Calibri"/>
          <w:sz w:val="22"/>
          <w:szCs w:val="22"/>
        </w:rPr>
        <w:t>-après dénommés ensemble « les parties »,</w:t>
      </w:r>
    </w:p>
    <w:p w14:paraId="3AAC9D91" w14:textId="77777777" w:rsidR="00171C9E" w:rsidRPr="00A339EC" w:rsidRDefault="00171C9E" w:rsidP="001813BE">
      <w:pPr>
        <w:spacing w:after="160" w:line="276" w:lineRule="auto"/>
        <w:jc w:val="both"/>
        <w:rPr>
          <w:rFonts w:asciiTheme="minorHAnsi" w:hAnsiTheme="minorHAnsi" w:cstheme="minorHAnsi"/>
          <w:sz w:val="22"/>
          <w:szCs w:val="22"/>
        </w:rPr>
      </w:pPr>
    </w:p>
    <w:p w14:paraId="1770F393" w14:textId="77777777" w:rsidR="004C7D72" w:rsidRPr="00A339EC" w:rsidRDefault="004C7D72" w:rsidP="001813BE">
      <w:pPr>
        <w:pStyle w:val="Sansinterligne"/>
        <w:tabs>
          <w:tab w:val="left" w:leader="dot" w:pos="4962"/>
        </w:tabs>
        <w:spacing w:after="160" w:line="276" w:lineRule="auto"/>
        <w:rPr>
          <w:rFonts w:cstheme="minorHAnsi"/>
        </w:rPr>
      </w:pPr>
      <w:r w:rsidRPr="00A339EC">
        <w:rPr>
          <w:rFonts w:cstheme="minorHAnsi"/>
        </w:rPr>
        <w:t>Vu le Code général de la fonction publique,</w:t>
      </w:r>
    </w:p>
    <w:p w14:paraId="354D341F" w14:textId="77777777" w:rsidR="004C7D72" w:rsidRPr="00A339EC" w:rsidRDefault="004C7D72" w:rsidP="001813BE">
      <w:pPr>
        <w:pStyle w:val="Sansinterligne"/>
        <w:tabs>
          <w:tab w:val="left" w:leader="dot" w:pos="4962"/>
        </w:tabs>
        <w:spacing w:after="160" w:line="276" w:lineRule="auto"/>
        <w:rPr>
          <w:rFonts w:cstheme="minorHAnsi"/>
        </w:rPr>
      </w:pPr>
      <w:r w:rsidRPr="00A339EC">
        <w:rPr>
          <w:rFonts w:cstheme="minorHAnsi"/>
        </w:rPr>
        <w:t>Vu le décret n° 2019-1593 du 31 décembre 2019 relatif à la procédure de rupture conventionnelle dans la fonction publique,</w:t>
      </w:r>
    </w:p>
    <w:p w14:paraId="6DD54B1F" w14:textId="1F53A66B" w:rsidR="004C7D72" w:rsidRPr="00A339EC" w:rsidRDefault="004C7D72" w:rsidP="001813BE">
      <w:pPr>
        <w:pStyle w:val="Sansinterligne"/>
        <w:tabs>
          <w:tab w:val="left" w:leader="dot" w:pos="4962"/>
        </w:tabs>
        <w:spacing w:after="160" w:line="276" w:lineRule="auto"/>
        <w:rPr>
          <w:rFonts w:cstheme="minorHAnsi"/>
        </w:rPr>
      </w:pPr>
      <w:r w:rsidRPr="00A339EC">
        <w:rPr>
          <w:rFonts w:cstheme="minorHAnsi"/>
        </w:rPr>
        <w:t>Vu le décret n° 2019-1596 du 31 décembre 2019 relatif à l’indemnité spécifique de rupture conventionnelle dans la fonction publique et portant diverses dispositions relatives aux dispositifs indemnitaires d’accompagnement des agents dans leurs transitions professionnelles,</w:t>
      </w:r>
    </w:p>
    <w:p w14:paraId="308E2D57" w14:textId="44DF6D12" w:rsidR="004C7D72" w:rsidRPr="00A339EC" w:rsidRDefault="004C7D72" w:rsidP="001813BE">
      <w:pPr>
        <w:pStyle w:val="Sansinterligne"/>
        <w:tabs>
          <w:tab w:val="left" w:leader="dot" w:pos="4962"/>
        </w:tabs>
        <w:spacing w:after="160" w:line="276" w:lineRule="auto"/>
        <w:rPr>
          <w:rFonts w:cstheme="minorHAnsi"/>
        </w:rPr>
      </w:pPr>
      <w:r w:rsidRPr="00A339EC">
        <w:rPr>
          <w:rFonts w:cstheme="minorHAnsi"/>
        </w:rPr>
        <w:t>Vu le décret n° 2026-745 du 6 août 2026 relatif à la procédure de rupture conventionnelle dans la fonction publique,</w:t>
      </w:r>
    </w:p>
    <w:p w14:paraId="6F40EE4A" w14:textId="61ED6C95" w:rsidR="004C7D72" w:rsidRPr="00A339EC" w:rsidRDefault="004C7D72" w:rsidP="001813BE">
      <w:pPr>
        <w:pStyle w:val="Sansinterligne"/>
        <w:tabs>
          <w:tab w:val="left" w:leader="dot" w:pos="4962"/>
        </w:tabs>
        <w:spacing w:after="160" w:line="276" w:lineRule="auto"/>
        <w:rPr>
          <w:rFonts w:cstheme="minorHAnsi"/>
        </w:rPr>
      </w:pPr>
      <w:r w:rsidRPr="00A339EC">
        <w:rPr>
          <w:rFonts w:cstheme="minorHAnsi"/>
        </w:rPr>
        <w:t>Vu le décret n° 2026-746 du 6 août 2026 modifiant le décret n° 2019-1596 du 31 décembre 2019 relatif à l'indemnité spécifique de rupture conventionnelle dans la fonction publique et portant diverses dispositions relatives aux dispositifs indemnitaires d'accompagnement des agents dans leurs transitions professionnelles,</w:t>
      </w:r>
    </w:p>
    <w:p w14:paraId="36EB316D" w14:textId="77777777" w:rsidR="004C7D72" w:rsidRPr="00A339EC" w:rsidRDefault="004C7D72" w:rsidP="001813BE">
      <w:pPr>
        <w:pStyle w:val="Sansinterligne"/>
        <w:tabs>
          <w:tab w:val="left" w:leader="dot" w:pos="4962"/>
        </w:tabs>
        <w:spacing w:after="160" w:line="276" w:lineRule="auto"/>
        <w:rPr>
          <w:rFonts w:cstheme="minorHAnsi"/>
        </w:rPr>
      </w:pPr>
      <w:r w:rsidRPr="00A339EC">
        <w:rPr>
          <w:rFonts w:cstheme="minorHAnsi"/>
        </w:rPr>
        <w:t xml:space="preserve">Vu l’arrêté du 6 février 2020 fixant les modèles de convention de rupture conventionnelle prévus par le </w:t>
      </w:r>
      <w:proofErr w:type="gramStart"/>
      <w:r w:rsidRPr="00A339EC">
        <w:rPr>
          <w:rFonts w:cstheme="minorHAnsi"/>
        </w:rPr>
        <w:t>décret</w:t>
      </w:r>
      <w:proofErr w:type="gramEnd"/>
      <w:r w:rsidRPr="00A339EC">
        <w:rPr>
          <w:rFonts w:cstheme="minorHAnsi"/>
        </w:rPr>
        <w:t xml:space="preserve"> n° 2019-1593 du 31 décembre 2019 relatif à la procédure de rupture conventionnelle dans la fonction publique,</w:t>
      </w:r>
    </w:p>
    <w:p w14:paraId="4852BA1D" w14:textId="5DB30877" w:rsidR="004C7D72" w:rsidRPr="00A339EC" w:rsidRDefault="004C7D72" w:rsidP="001813BE">
      <w:pPr>
        <w:pStyle w:val="Sansinterligne"/>
        <w:tabs>
          <w:tab w:val="left" w:leader="dot" w:pos="4962"/>
        </w:tabs>
        <w:spacing w:after="160" w:line="276" w:lineRule="auto"/>
        <w:rPr>
          <w:rFonts w:cstheme="minorHAnsi"/>
        </w:rPr>
      </w:pPr>
      <w:r w:rsidRPr="00A339EC">
        <w:rPr>
          <w:rFonts w:cstheme="minorHAnsi"/>
        </w:rPr>
        <w:t>Vu l’arrêté du 6 août 2026 fixant les modèles de convention de rupture conventionnelle prévus par le décret n° 2019-1593 du 31 décembre 2019 relatif à la procédure de rupture conventionnelle dans la fonction publique,</w:t>
      </w:r>
    </w:p>
    <w:p w14:paraId="1DDBE1C5" w14:textId="77777777" w:rsidR="004C7D72" w:rsidRPr="00A339EC" w:rsidRDefault="004C7D72" w:rsidP="001813BE">
      <w:pPr>
        <w:spacing w:after="160" w:line="276" w:lineRule="auto"/>
        <w:jc w:val="both"/>
        <w:rPr>
          <w:rFonts w:asciiTheme="minorHAnsi" w:hAnsiTheme="minorHAnsi" w:cstheme="minorHAnsi"/>
          <w:sz w:val="22"/>
          <w:szCs w:val="22"/>
        </w:rPr>
      </w:pPr>
    </w:p>
    <w:p w14:paraId="7A3D0D01" w14:textId="77777777" w:rsidR="001813BE" w:rsidRPr="00A339EC" w:rsidRDefault="001813BE" w:rsidP="001813BE">
      <w:pPr>
        <w:spacing w:after="160" w:line="276" w:lineRule="auto"/>
        <w:jc w:val="both"/>
        <w:rPr>
          <w:rFonts w:asciiTheme="minorHAnsi" w:hAnsiTheme="minorHAnsi" w:cstheme="minorHAnsi"/>
          <w:sz w:val="22"/>
          <w:szCs w:val="22"/>
        </w:rPr>
      </w:pPr>
    </w:p>
    <w:p w14:paraId="234641B7" w14:textId="77777777" w:rsidR="001813BE" w:rsidRPr="00A339EC" w:rsidRDefault="001813BE" w:rsidP="001813BE">
      <w:pPr>
        <w:spacing w:after="160" w:line="276" w:lineRule="auto"/>
        <w:jc w:val="both"/>
        <w:rPr>
          <w:rFonts w:asciiTheme="minorHAnsi" w:hAnsiTheme="minorHAnsi" w:cstheme="minorHAnsi"/>
          <w:sz w:val="22"/>
          <w:szCs w:val="22"/>
        </w:rPr>
      </w:pPr>
    </w:p>
    <w:p w14:paraId="50DFD281" w14:textId="5953DB00" w:rsidR="001813BE" w:rsidRPr="00A339EC" w:rsidRDefault="001813BE" w:rsidP="001813BE">
      <w:pPr>
        <w:pStyle w:val="Titre1"/>
        <w:spacing w:after="160" w:line="276" w:lineRule="auto"/>
        <w:ind w:left="0" w:firstLine="5"/>
        <w:jc w:val="both"/>
        <w:rPr>
          <w:rFonts w:ascii="Calibri" w:hAnsi="Calibri" w:cs="Calibri"/>
          <w:b/>
          <w:bCs/>
          <w:color w:val="156082"/>
          <w:sz w:val="28"/>
          <w:szCs w:val="28"/>
        </w:rPr>
      </w:pPr>
      <w:r w:rsidRPr="00A339EC">
        <w:rPr>
          <w:rFonts w:ascii="Calibri" w:hAnsi="Calibri" w:cs="Calibri"/>
          <w:b/>
          <w:bCs/>
          <w:color w:val="156082"/>
          <w:sz w:val="28"/>
          <w:szCs w:val="28"/>
          <w:u w:val="single"/>
        </w:rPr>
        <w:lastRenderedPageBreak/>
        <w:t>ARTICLE 1</w:t>
      </w:r>
      <w:r w:rsidRPr="00A339EC">
        <w:rPr>
          <w:rFonts w:ascii="Calibri" w:hAnsi="Calibri" w:cs="Calibri"/>
          <w:b/>
          <w:bCs/>
          <w:color w:val="156082"/>
          <w:sz w:val="28"/>
          <w:szCs w:val="28"/>
        </w:rPr>
        <w:t xml:space="preserve"> : DÉROULEMENT DES ÉCHANGES</w:t>
      </w:r>
    </w:p>
    <w:p w14:paraId="29156C91" w14:textId="77777777" w:rsidR="001813BE" w:rsidRPr="00A339EC" w:rsidRDefault="00171C9E" w:rsidP="001813BE">
      <w:pPr>
        <w:pStyle w:val="Sansinterligne"/>
        <w:tabs>
          <w:tab w:val="left" w:leader="dot" w:pos="4962"/>
        </w:tabs>
        <w:spacing w:after="160" w:line="276" w:lineRule="auto"/>
        <w:rPr>
          <w:rFonts w:ascii="Calibri" w:hAnsi="Calibri"/>
        </w:rPr>
      </w:pPr>
      <w:r w:rsidRPr="00A339EC">
        <w:rPr>
          <w:rFonts w:ascii="Calibri" w:hAnsi="Calibri"/>
        </w:rPr>
        <w:t xml:space="preserve">Préalablement à la signature de la convention de rupture conventionnelle, les parties se sont accordées, au cours </w:t>
      </w:r>
      <w:r w:rsidRPr="00A339EC">
        <w:rPr>
          <w:rFonts w:ascii="Calibri" w:hAnsi="Calibri" w:cs="Calibri"/>
          <w:b/>
          <w:i/>
          <w:color w:val="2F5496"/>
        </w:rPr>
        <w:t>d'un/plusieurs entretien(s)</w:t>
      </w:r>
      <w:r w:rsidRPr="00A339EC">
        <w:rPr>
          <w:rFonts w:ascii="Calibri" w:hAnsi="Calibri"/>
        </w:rPr>
        <w:t>, sur le principe d'une cessation définitive de fonctions de l'agent :</w:t>
      </w:r>
    </w:p>
    <w:p w14:paraId="15FFDFF8" w14:textId="35F2C3EE" w:rsidR="00171C9E" w:rsidRPr="00A339EC" w:rsidRDefault="00171C9E" w:rsidP="001813BE">
      <w:pPr>
        <w:pStyle w:val="Sansinterligne"/>
        <w:tabs>
          <w:tab w:val="left" w:leader="dot" w:pos="4962"/>
        </w:tabs>
        <w:spacing w:after="160" w:line="276" w:lineRule="auto"/>
        <w:rPr>
          <w:rFonts w:ascii="Arial" w:hAnsi="Arial" w:cs="Arial"/>
          <w:b/>
          <w:kern w:val="28"/>
          <w:sz w:val="20"/>
          <w:szCs w:val="20"/>
          <w:u w:val="single"/>
        </w:rPr>
      </w:pPr>
      <w:r w:rsidRPr="00A339EC">
        <w:rPr>
          <w:rFonts w:ascii="Calibri" w:hAnsi="Calibri"/>
        </w:rPr>
        <w:t>Date de l'accusé réception par l'une partie de la demande de rupture conventionnelle de l'autre partie</w:t>
      </w:r>
      <w:r w:rsidR="001813BE" w:rsidRPr="00A339EC">
        <w:rPr>
          <w:rFonts w:ascii="Calibri" w:hAnsi="Calibri"/>
        </w:rPr>
        <w:t xml:space="preserve"> </w:t>
      </w:r>
      <w:r w:rsidRPr="00A339EC">
        <w:rPr>
          <w:rFonts w:ascii="Calibri" w:hAnsi="Calibri"/>
        </w:rPr>
        <w:t>:</w:t>
      </w:r>
      <w:r w:rsidR="004C7D72" w:rsidRPr="00A339EC">
        <w:rPr>
          <w:rFonts w:ascii="Calibri" w:hAnsi="Calibri"/>
        </w:rPr>
        <w:t xml:space="preserve"> </w:t>
      </w:r>
      <w:r w:rsidR="004C7D72" w:rsidRPr="00A339EC">
        <w:rPr>
          <w:rFonts w:ascii="Calibri" w:eastAsia="Calibri" w:hAnsi="Calibri" w:cs="Calibri"/>
          <w:b/>
          <w:i/>
          <w:color w:val="2F5496"/>
        </w:rPr>
        <w:t>......................................</w:t>
      </w:r>
      <w:r w:rsidR="001813BE" w:rsidRPr="00A339EC">
        <w:rPr>
          <w:rFonts w:ascii="Calibri" w:hAnsi="Calibri" w:cs="Calibri"/>
          <w:b/>
          <w:i/>
          <w:color w:val="2F5496"/>
        </w:rPr>
        <w:t xml:space="preserve"> </w:t>
      </w:r>
      <w:r w:rsidR="001813BE" w:rsidRPr="00A339EC">
        <w:rPr>
          <w:rFonts w:ascii="Calibri" w:eastAsia="Times New Roman" w:hAnsi="Calibri" w:cs="Calibri"/>
          <w:b/>
          <w:bCs/>
          <w:i/>
          <w:iCs/>
          <w:color w:val="E97132"/>
          <w:kern w:val="20"/>
          <w:lang w:eastAsia="fr-FR"/>
        </w:rPr>
        <w:t>(</w:t>
      </w:r>
      <w:proofErr w:type="gramStart"/>
      <w:r w:rsidR="001813BE" w:rsidRPr="00A339EC">
        <w:rPr>
          <w:rFonts w:ascii="Calibri" w:eastAsia="Times New Roman" w:hAnsi="Calibri" w:cs="Calibri"/>
          <w:b/>
          <w:bCs/>
          <w:i/>
          <w:iCs/>
          <w:color w:val="E97132"/>
          <w:kern w:val="20"/>
          <w:lang w:eastAsia="fr-FR"/>
        </w:rPr>
        <w:t>au</w:t>
      </w:r>
      <w:proofErr w:type="gramEnd"/>
      <w:r w:rsidR="001813BE" w:rsidRPr="00A339EC">
        <w:rPr>
          <w:rFonts w:ascii="Calibri" w:eastAsia="Times New Roman" w:hAnsi="Calibri" w:cs="Calibri"/>
          <w:b/>
          <w:bCs/>
          <w:i/>
          <w:iCs/>
          <w:color w:val="E97132"/>
          <w:kern w:val="20"/>
          <w:lang w:eastAsia="fr-FR"/>
        </w:rPr>
        <w:t xml:space="preserve"> format jj/mm/</w:t>
      </w:r>
      <w:proofErr w:type="spellStart"/>
      <w:r w:rsidR="001813BE" w:rsidRPr="00A339EC">
        <w:rPr>
          <w:rFonts w:ascii="Calibri" w:eastAsia="Times New Roman" w:hAnsi="Calibri" w:cs="Calibri"/>
          <w:b/>
          <w:bCs/>
          <w:i/>
          <w:iCs/>
          <w:color w:val="E97132"/>
          <w:kern w:val="20"/>
          <w:lang w:eastAsia="fr-FR"/>
        </w:rPr>
        <w:t>aaaa</w:t>
      </w:r>
      <w:proofErr w:type="spellEnd"/>
      <w:r w:rsidR="001813BE" w:rsidRPr="00A339EC">
        <w:rPr>
          <w:rFonts w:ascii="Calibri" w:eastAsia="Times New Roman" w:hAnsi="Calibri" w:cs="Calibri"/>
          <w:b/>
          <w:bCs/>
          <w:i/>
          <w:iCs/>
          <w:color w:val="E97132"/>
          <w:kern w:val="20"/>
          <w:lang w:eastAsia="fr-FR"/>
        </w:rPr>
        <w:t>)</w:t>
      </w:r>
    </w:p>
    <w:p w14:paraId="692B279F" w14:textId="34E0D06B" w:rsidR="00171C9E" w:rsidRPr="00A339EC" w:rsidRDefault="00171C9E" w:rsidP="001075FB">
      <w:pPr>
        <w:spacing w:after="160" w:line="276" w:lineRule="auto"/>
        <w:jc w:val="both"/>
        <w:rPr>
          <w:rFonts w:ascii="Calibri" w:hAnsi="Calibri"/>
          <w:sz w:val="22"/>
          <w:szCs w:val="22"/>
        </w:rPr>
      </w:pPr>
      <w:r w:rsidRPr="00A339EC">
        <w:rPr>
          <w:rFonts w:ascii="Calibri" w:hAnsi="Calibri"/>
          <w:sz w:val="22"/>
          <w:szCs w:val="22"/>
        </w:rPr>
        <w:t>Date de l'entretien</w:t>
      </w:r>
      <w:r w:rsidR="001075FB" w:rsidRPr="00A339EC">
        <w:rPr>
          <w:rFonts w:ascii="Calibri" w:hAnsi="Calibri"/>
          <w:sz w:val="22"/>
          <w:szCs w:val="22"/>
        </w:rPr>
        <w:t xml:space="preserve"> </w:t>
      </w:r>
      <w:r w:rsidR="001075FB" w:rsidRPr="00A339EC">
        <w:rPr>
          <w:rFonts w:ascii="Calibri" w:eastAsia="Times New Roman" w:hAnsi="Calibri" w:cs="Calibri"/>
          <w:b/>
          <w:bCs/>
          <w:i/>
          <w:iCs/>
          <w:color w:val="E97132"/>
          <w:kern w:val="20"/>
          <w:sz w:val="22"/>
          <w:szCs w:val="22"/>
          <w:lang w:eastAsia="fr-FR"/>
        </w:rPr>
        <w:t>(*) </w:t>
      </w:r>
      <w:r w:rsidR="001075FB" w:rsidRPr="00A339EC">
        <w:rPr>
          <w:rFonts w:ascii="Calibri" w:hAnsi="Calibri"/>
          <w:sz w:val="22"/>
          <w:szCs w:val="22"/>
        </w:rPr>
        <w:t xml:space="preserve">: </w:t>
      </w:r>
      <w:r w:rsidR="001075FB" w:rsidRPr="00A339EC">
        <w:rPr>
          <w:rFonts w:ascii="Calibri" w:hAnsi="Calibri" w:cs="Calibri"/>
          <w:b/>
          <w:i/>
          <w:color w:val="2F5496"/>
          <w:sz w:val="22"/>
          <w:szCs w:val="22"/>
        </w:rPr>
        <w:t xml:space="preserve">...................................... </w:t>
      </w:r>
      <w:r w:rsidR="001075FB" w:rsidRPr="00A339EC">
        <w:rPr>
          <w:rFonts w:ascii="Calibri" w:eastAsia="Times New Roman" w:hAnsi="Calibri" w:cs="Calibri"/>
          <w:b/>
          <w:bCs/>
          <w:i/>
          <w:iCs/>
          <w:color w:val="E97132"/>
          <w:kern w:val="20"/>
          <w:sz w:val="22"/>
          <w:szCs w:val="22"/>
          <w:lang w:eastAsia="fr-FR"/>
        </w:rPr>
        <w:t>(</w:t>
      </w:r>
      <w:proofErr w:type="gramStart"/>
      <w:r w:rsidR="001075FB" w:rsidRPr="00A339EC">
        <w:rPr>
          <w:rFonts w:ascii="Calibri" w:eastAsia="Times New Roman" w:hAnsi="Calibri" w:cs="Calibri"/>
          <w:b/>
          <w:bCs/>
          <w:i/>
          <w:iCs/>
          <w:color w:val="E97132"/>
          <w:kern w:val="20"/>
          <w:sz w:val="22"/>
          <w:szCs w:val="22"/>
          <w:lang w:eastAsia="fr-FR"/>
        </w:rPr>
        <w:t>au</w:t>
      </w:r>
      <w:proofErr w:type="gramEnd"/>
      <w:r w:rsidR="001075FB" w:rsidRPr="00A339EC">
        <w:rPr>
          <w:rFonts w:ascii="Calibri" w:eastAsia="Times New Roman" w:hAnsi="Calibri" w:cs="Calibri"/>
          <w:b/>
          <w:bCs/>
          <w:i/>
          <w:iCs/>
          <w:color w:val="E97132"/>
          <w:kern w:val="20"/>
          <w:sz w:val="22"/>
          <w:szCs w:val="22"/>
          <w:lang w:eastAsia="fr-FR"/>
        </w:rPr>
        <w:t xml:space="preserve"> format jj/mm/</w:t>
      </w:r>
      <w:proofErr w:type="spellStart"/>
      <w:r w:rsidR="001075FB" w:rsidRPr="00A339EC">
        <w:rPr>
          <w:rFonts w:ascii="Calibri" w:eastAsia="Times New Roman" w:hAnsi="Calibri" w:cs="Calibri"/>
          <w:b/>
          <w:bCs/>
          <w:i/>
          <w:iCs/>
          <w:color w:val="E97132"/>
          <w:kern w:val="20"/>
          <w:sz w:val="22"/>
          <w:szCs w:val="22"/>
          <w:lang w:eastAsia="fr-FR"/>
        </w:rPr>
        <w:t>aaaa</w:t>
      </w:r>
      <w:proofErr w:type="spellEnd"/>
      <w:r w:rsidR="001075FB" w:rsidRPr="00A339EC">
        <w:rPr>
          <w:rFonts w:ascii="Calibri" w:eastAsia="Times New Roman" w:hAnsi="Calibri" w:cs="Calibri"/>
          <w:b/>
          <w:bCs/>
          <w:i/>
          <w:iCs/>
          <w:color w:val="E97132"/>
          <w:kern w:val="20"/>
          <w:sz w:val="22"/>
          <w:szCs w:val="22"/>
          <w:lang w:eastAsia="fr-FR"/>
        </w:rPr>
        <w:t>)</w:t>
      </w:r>
      <w:r w:rsidRPr="00A339EC">
        <w:rPr>
          <w:rFonts w:ascii="Calibri" w:hAnsi="Calibri"/>
          <w:sz w:val="22"/>
          <w:szCs w:val="22"/>
        </w:rPr>
        <w:t xml:space="preserve"> </w:t>
      </w:r>
    </w:p>
    <w:p w14:paraId="6147DF1C" w14:textId="77777777" w:rsidR="00171C9E" w:rsidRPr="00A339EC" w:rsidRDefault="00171C9E" w:rsidP="001813BE">
      <w:pPr>
        <w:spacing w:after="160" w:line="276" w:lineRule="auto"/>
        <w:jc w:val="both"/>
        <w:rPr>
          <w:rFonts w:ascii="Calibri" w:hAnsi="Calibri"/>
          <w:sz w:val="22"/>
          <w:szCs w:val="22"/>
        </w:rPr>
      </w:pPr>
      <w:r w:rsidRPr="00A339EC">
        <w:rPr>
          <w:rFonts w:ascii="Calibri" w:hAnsi="Calibri"/>
          <w:sz w:val="22"/>
          <w:szCs w:val="22"/>
        </w:rPr>
        <w:t xml:space="preserve">Agent assisté d'un conseiller désigné par une organisation syndicale de son choix : </w:t>
      </w:r>
      <w:r w:rsidRPr="00A339EC">
        <w:rPr>
          <w:rFonts w:ascii="Calibri" w:hAnsi="Calibri" w:cs="Calibri"/>
          <w:b/>
          <w:i/>
          <w:color w:val="2F5496"/>
          <w:sz w:val="22"/>
          <w:szCs w:val="22"/>
        </w:rPr>
        <w:t>OUI/NON</w:t>
      </w:r>
    </w:p>
    <w:p w14:paraId="7F7C791B" w14:textId="0758CFD4" w:rsidR="00171C9E" w:rsidRPr="00A339EC" w:rsidRDefault="00171C9E" w:rsidP="001813BE">
      <w:pPr>
        <w:spacing w:after="160" w:line="276" w:lineRule="auto"/>
        <w:jc w:val="both"/>
        <w:rPr>
          <w:rFonts w:ascii="Calibri" w:hAnsi="Calibri"/>
          <w:sz w:val="22"/>
          <w:szCs w:val="22"/>
        </w:rPr>
      </w:pPr>
      <w:r w:rsidRPr="00A339EC">
        <w:rPr>
          <w:rFonts w:ascii="Calibri" w:hAnsi="Calibri" w:cs="Calibri"/>
          <w:b/>
          <w:i/>
          <w:color w:val="2F5496"/>
          <w:sz w:val="22"/>
          <w:szCs w:val="22"/>
        </w:rPr>
        <w:t>Si OUI par</w:t>
      </w:r>
      <w:r w:rsidRPr="00A339EC">
        <w:rPr>
          <w:rFonts w:ascii="Calibri" w:hAnsi="Calibri"/>
          <w:sz w:val="22"/>
          <w:szCs w:val="22"/>
        </w:rPr>
        <w:t xml:space="preserve"> :</w:t>
      </w:r>
      <w:r w:rsidR="001813BE" w:rsidRPr="00A339EC">
        <w:rPr>
          <w:rFonts w:ascii="Calibri" w:hAnsi="Calibri"/>
          <w:sz w:val="22"/>
          <w:szCs w:val="22"/>
        </w:rPr>
        <w:t xml:space="preserve"> </w:t>
      </w:r>
      <w:r w:rsidR="001813BE" w:rsidRPr="00A339EC">
        <w:rPr>
          <w:rFonts w:ascii="Calibri" w:hAnsi="Calibri" w:cs="Calibri"/>
          <w:b/>
          <w:i/>
          <w:color w:val="2F5496"/>
          <w:sz w:val="22"/>
          <w:szCs w:val="22"/>
        </w:rPr>
        <w:t>......................................</w:t>
      </w:r>
      <w:r w:rsidR="001075FB" w:rsidRPr="00A339EC">
        <w:rPr>
          <w:rFonts w:ascii="Calibri" w:hAnsi="Calibri" w:cs="Calibri"/>
          <w:b/>
          <w:i/>
          <w:color w:val="2F5496"/>
          <w:sz w:val="22"/>
          <w:szCs w:val="22"/>
        </w:rPr>
        <w:t xml:space="preserve"> </w:t>
      </w:r>
      <w:r w:rsidR="001075FB" w:rsidRPr="00A339EC">
        <w:rPr>
          <w:rFonts w:ascii="Calibri" w:eastAsia="Times New Roman" w:hAnsi="Calibri" w:cs="Calibri"/>
          <w:b/>
          <w:bCs/>
          <w:i/>
          <w:iCs/>
          <w:color w:val="E97132"/>
          <w:kern w:val="20"/>
          <w:sz w:val="22"/>
          <w:szCs w:val="22"/>
          <w:lang w:eastAsia="fr-FR"/>
        </w:rPr>
        <w:t>(</w:t>
      </w:r>
      <w:proofErr w:type="gramStart"/>
      <w:r w:rsidR="001075FB" w:rsidRPr="00A339EC">
        <w:rPr>
          <w:rFonts w:ascii="Calibri" w:eastAsia="Times New Roman" w:hAnsi="Calibri" w:cs="Calibri"/>
          <w:b/>
          <w:bCs/>
          <w:i/>
          <w:iCs/>
          <w:color w:val="E97132"/>
          <w:kern w:val="20"/>
          <w:sz w:val="22"/>
          <w:szCs w:val="22"/>
          <w:lang w:eastAsia="fr-FR"/>
        </w:rPr>
        <w:t>nom</w:t>
      </w:r>
      <w:proofErr w:type="gramEnd"/>
      <w:r w:rsidR="001075FB" w:rsidRPr="00A339EC">
        <w:rPr>
          <w:rFonts w:ascii="Calibri" w:eastAsia="Times New Roman" w:hAnsi="Calibri" w:cs="Calibri"/>
          <w:b/>
          <w:bCs/>
          <w:i/>
          <w:iCs/>
          <w:color w:val="E97132"/>
          <w:kern w:val="20"/>
          <w:sz w:val="22"/>
          <w:szCs w:val="22"/>
          <w:lang w:eastAsia="fr-FR"/>
        </w:rPr>
        <w:t>, prénom, organisation syndicale dont relève le conseiller)</w:t>
      </w:r>
    </w:p>
    <w:p w14:paraId="7937A039" w14:textId="664437D8" w:rsidR="00171C9E" w:rsidRPr="00A339EC" w:rsidRDefault="00171C9E" w:rsidP="001813BE">
      <w:pPr>
        <w:spacing w:after="160" w:line="276" w:lineRule="auto"/>
        <w:jc w:val="both"/>
        <w:rPr>
          <w:rFonts w:ascii="Calibri" w:hAnsi="Calibri"/>
          <w:sz w:val="22"/>
          <w:szCs w:val="22"/>
        </w:rPr>
      </w:pPr>
      <w:r w:rsidRPr="00A339EC">
        <w:rPr>
          <w:rFonts w:ascii="Calibri" w:hAnsi="Calibri" w:cs="Calibri"/>
          <w:b/>
          <w:i/>
          <w:color w:val="2F5496"/>
          <w:sz w:val="22"/>
          <w:szCs w:val="22"/>
        </w:rPr>
        <w:t>Entretiens supplémentaires facultatifs</w:t>
      </w:r>
      <w:r w:rsidR="001813BE" w:rsidRPr="00A339EC">
        <w:rPr>
          <w:rFonts w:ascii="Calibri" w:hAnsi="Calibri" w:cs="Calibri"/>
          <w:b/>
          <w:i/>
          <w:color w:val="2F5496"/>
          <w:sz w:val="22"/>
          <w:szCs w:val="22"/>
        </w:rPr>
        <w:t xml:space="preserve"> </w:t>
      </w:r>
      <w:r w:rsidRPr="00A339EC">
        <w:rPr>
          <w:rFonts w:ascii="Calibri" w:hAnsi="Calibri"/>
          <w:sz w:val="22"/>
          <w:szCs w:val="22"/>
        </w:rPr>
        <w:t>:</w:t>
      </w:r>
      <w:r w:rsidR="001813BE" w:rsidRPr="00A339EC">
        <w:rPr>
          <w:rFonts w:ascii="Calibri" w:hAnsi="Calibri"/>
          <w:sz w:val="22"/>
          <w:szCs w:val="22"/>
        </w:rPr>
        <w:t xml:space="preserve"> </w:t>
      </w:r>
      <w:r w:rsidR="001813BE" w:rsidRPr="00A339EC">
        <w:rPr>
          <w:rFonts w:ascii="Calibri" w:hAnsi="Calibri" w:cs="Calibri"/>
          <w:b/>
          <w:i/>
          <w:color w:val="2F5496"/>
          <w:sz w:val="22"/>
          <w:szCs w:val="22"/>
        </w:rPr>
        <w:t xml:space="preserve">...................................... </w:t>
      </w:r>
      <w:r w:rsidR="001813BE" w:rsidRPr="00A339EC">
        <w:rPr>
          <w:rFonts w:ascii="Calibri" w:eastAsia="Times New Roman" w:hAnsi="Calibri" w:cs="Calibri"/>
          <w:b/>
          <w:bCs/>
          <w:i/>
          <w:iCs/>
          <w:color w:val="E97132"/>
          <w:kern w:val="20"/>
          <w:sz w:val="22"/>
          <w:szCs w:val="22"/>
          <w:lang w:eastAsia="fr-FR"/>
        </w:rPr>
        <w:t>(</w:t>
      </w:r>
      <w:proofErr w:type="gramStart"/>
      <w:r w:rsidR="001813BE" w:rsidRPr="00A339EC">
        <w:rPr>
          <w:rFonts w:ascii="Calibri" w:eastAsia="Times New Roman" w:hAnsi="Calibri" w:cs="Calibri"/>
          <w:b/>
          <w:bCs/>
          <w:i/>
          <w:iCs/>
          <w:color w:val="E97132"/>
          <w:kern w:val="20"/>
          <w:sz w:val="22"/>
          <w:szCs w:val="22"/>
          <w:lang w:eastAsia="fr-FR"/>
        </w:rPr>
        <w:t>pour</w:t>
      </w:r>
      <w:proofErr w:type="gramEnd"/>
      <w:r w:rsidR="001813BE" w:rsidRPr="00A339EC">
        <w:rPr>
          <w:rFonts w:ascii="Calibri" w:eastAsia="Times New Roman" w:hAnsi="Calibri" w:cs="Calibri"/>
          <w:b/>
          <w:bCs/>
          <w:i/>
          <w:iCs/>
          <w:color w:val="E97132"/>
          <w:kern w:val="20"/>
          <w:sz w:val="22"/>
          <w:szCs w:val="22"/>
          <w:lang w:eastAsia="fr-FR"/>
        </w:rPr>
        <w:t xml:space="preserve"> chaque entretien supplémentaire, indiquer la date au format jj/mm/</w:t>
      </w:r>
      <w:proofErr w:type="spellStart"/>
      <w:r w:rsidR="001813BE" w:rsidRPr="00A339EC">
        <w:rPr>
          <w:rFonts w:ascii="Calibri" w:eastAsia="Times New Roman" w:hAnsi="Calibri" w:cs="Calibri"/>
          <w:b/>
          <w:bCs/>
          <w:i/>
          <w:iCs/>
          <w:color w:val="E97132"/>
          <w:kern w:val="20"/>
          <w:sz w:val="22"/>
          <w:szCs w:val="22"/>
          <w:lang w:eastAsia="fr-FR"/>
        </w:rPr>
        <w:t>aaaa</w:t>
      </w:r>
      <w:proofErr w:type="spellEnd"/>
      <w:r w:rsidR="001813BE" w:rsidRPr="00A339EC">
        <w:rPr>
          <w:rFonts w:ascii="Calibri" w:eastAsia="Times New Roman" w:hAnsi="Calibri" w:cs="Calibri"/>
          <w:b/>
          <w:bCs/>
          <w:i/>
          <w:iCs/>
          <w:color w:val="E97132"/>
          <w:kern w:val="20"/>
          <w:sz w:val="22"/>
          <w:szCs w:val="22"/>
          <w:lang w:eastAsia="fr-FR"/>
        </w:rPr>
        <w:t>, la présence d'un conseiller désigné par une organisation syndicale de son choix pour assister l'agent, ses nom et prénom, ainsi que l'organisation syndicale l'ayant désigné)</w:t>
      </w:r>
    </w:p>
    <w:p w14:paraId="7586CED9" w14:textId="77777777" w:rsidR="001813BE" w:rsidRPr="00A339EC" w:rsidRDefault="001813BE" w:rsidP="001813BE">
      <w:pPr>
        <w:spacing w:after="160" w:line="276" w:lineRule="auto"/>
        <w:jc w:val="both"/>
        <w:rPr>
          <w:rFonts w:ascii="Calibri" w:hAnsi="Calibri"/>
          <w:sz w:val="22"/>
          <w:szCs w:val="22"/>
        </w:rPr>
      </w:pPr>
    </w:p>
    <w:p w14:paraId="42114AB4" w14:textId="1B386758" w:rsidR="001075FB" w:rsidRPr="00A339EC" w:rsidRDefault="001075FB" w:rsidP="001075FB">
      <w:pPr>
        <w:pStyle w:val="Titre1"/>
        <w:spacing w:after="160" w:line="276" w:lineRule="auto"/>
        <w:ind w:left="0" w:firstLine="5"/>
        <w:jc w:val="both"/>
        <w:rPr>
          <w:rFonts w:ascii="Calibri" w:hAnsi="Calibri" w:cs="Calibri"/>
          <w:b/>
          <w:bCs/>
          <w:color w:val="156082"/>
          <w:sz w:val="28"/>
          <w:szCs w:val="28"/>
        </w:rPr>
      </w:pPr>
      <w:r w:rsidRPr="00A339EC">
        <w:rPr>
          <w:rFonts w:ascii="Calibri" w:hAnsi="Calibri" w:cs="Calibri"/>
          <w:b/>
          <w:bCs/>
          <w:color w:val="156082"/>
          <w:sz w:val="28"/>
          <w:szCs w:val="28"/>
          <w:u w:val="single"/>
        </w:rPr>
        <w:t>ARTICLE 2</w:t>
      </w:r>
      <w:r w:rsidRPr="00A339EC">
        <w:rPr>
          <w:rFonts w:ascii="Calibri" w:hAnsi="Calibri" w:cs="Calibri"/>
          <w:b/>
          <w:bCs/>
          <w:color w:val="156082"/>
          <w:sz w:val="28"/>
          <w:szCs w:val="28"/>
        </w:rPr>
        <w:t xml:space="preserve"> : MONTANT DE L’INDEMNITE SPÉCIFIQUE DE RUPTURE CONVENTIONNELLE</w:t>
      </w:r>
    </w:p>
    <w:p w14:paraId="6A3E4CED" w14:textId="77777777" w:rsidR="00171C9E" w:rsidRPr="00A339EC" w:rsidRDefault="00171C9E" w:rsidP="001813BE">
      <w:pPr>
        <w:spacing w:after="160" w:line="276" w:lineRule="auto"/>
        <w:jc w:val="both"/>
        <w:rPr>
          <w:rFonts w:ascii="Calibri" w:hAnsi="Calibri"/>
          <w:sz w:val="22"/>
          <w:szCs w:val="22"/>
        </w:rPr>
      </w:pPr>
      <w:r w:rsidRPr="00A339EC">
        <w:rPr>
          <w:rFonts w:ascii="Calibri" w:hAnsi="Calibri"/>
          <w:sz w:val="22"/>
          <w:szCs w:val="22"/>
        </w:rPr>
        <w:t>Les parties conviennent d'un commun accord des conditions de la cessation définitive des fonctions de l'agent :</w:t>
      </w:r>
    </w:p>
    <w:p w14:paraId="1CED9AD3" w14:textId="38C3D412" w:rsidR="00171C9E" w:rsidRPr="00A339EC" w:rsidRDefault="00171C9E" w:rsidP="001813BE">
      <w:pPr>
        <w:spacing w:after="160" w:line="276" w:lineRule="auto"/>
        <w:jc w:val="both"/>
        <w:rPr>
          <w:rFonts w:ascii="Calibri" w:hAnsi="Calibri"/>
          <w:sz w:val="22"/>
          <w:szCs w:val="22"/>
        </w:rPr>
      </w:pPr>
      <w:r w:rsidRPr="00A339EC">
        <w:rPr>
          <w:rFonts w:ascii="Calibri" w:hAnsi="Calibri"/>
          <w:sz w:val="22"/>
          <w:szCs w:val="22"/>
        </w:rPr>
        <w:t>Montant de la rémunération brute annuelle perçue par l'agent au cours de l'année civile précédant celle de la date d'effet de la rupture conventionnelle</w:t>
      </w:r>
      <w:r w:rsidR="001813BE" w:rsidRPr="00A339EC">
        <w:rPr>
          <w:rFonts w:ascii="Calibri" w:hAnsi="Calibri"/>
          <w:sz w:val="22"/>
          <w:szCs w:val="22"/>
        </w:rPr>
        <w:t xml:space="preserve"> </w:t>
      </w:r>
      <w:r w:rsidRPr="00A339EC">
        <w:rPr>
          <w:rFonts w:ascii="Calibri" w:hAnsi="Calibri"/>
          <w:sz w:val="22"/>
          <w:szCs w:val="22"/>
        </w:rPr>
        <w:t>:</w:t>
      </w:r>
      <w:r w:rsidR="001813BE" w:rsidRPr="00A339EC">
        <w:rPr>
          <w:rFonts w:ascii="Calibri" w:hAnsi="Calibri"/>
          <w:sz w:val="22"/>
          <w:szCs w:val="22"/>
        </w:rPr>
        <w:t xml:space="preserve"> </w:t>
      </w:r>
      <w:r w:rsidR="001813BE" w:rsidRPr="00A339EC">
        <w:rPr>
          <w:rFonts w:ascii="Calibri" w:hAnsi="Calibri" w:cs="Calibri"/>
          <w:b/>
          <w:i/>
          <w:color w:val="2F5496"/>
          <w:sz w:val="22"/>
          <w:szCs w:val="22"/>
        </w:rPr>
        <w:t xml:space="preserve">...................................... </w:t>
      </w:r>
      <w:r w:rsidR="001813BE" w:rsidRPr="00A339EC">
        <w:rPr>
          <w:rFonts w:ascii="Calibri" w:eastAsia="Times New Roman" w:hAnsi="Calibri" w:cs="Calibri"/>
          <w:b/>
          <w:bCs/>
          <w:i/>
          <w:iCs/>
          <w:color w:val="E97132"/>
          <w:kern w:val="20"/>
          <w:sz w:val="22"/>
          <w:szCs w:val="22"/>
          <w:lang w:eastAsia="fr-FR"/>
        </w:rPr>
        <w:t>(</w:t>
      </w:r>
      <w:proofErr w:type="gramStart"/>
      <w:r w:rsidR="001813BE" w:rsidRPr="00A339EC">
        <w:rPr>
          <w:rFonts w:ascii="Calibri" w:eastAsia="Times New Roman" w:hAnsi="Calibri" w:cs="Calibri"/>
          <w:b/>
          <w:bCs/>
          <w:i/>
          <w:iCs/>
          <w:color w:val="E97132"/>
          <w:kern w:val="20"/>
          <w:sz w:val="22"/>
          <w:szCs w:val="22"/>
          <w:lang w:eastAsia="fr-FR"/>
        </w:rPr>
        <w:t>somme</w:t>
      </w:r>
      <w:proofErr w:type="gramEnd"/>
      <w:r w:rsidR="001813BE" w:rsidRPr="00A339EC">
        <w:rPr>
          <w:rFonts w:ascii="Calibri" w:eastAsia="Times New Roman" w:hAnsi="Calibri" w:cs="Calibri"/>
          <w:b/>
          <w:bCs/>
          <w:i/>
          <w:iCs/>
          <w:color w:val="E97132"/>
          <w:kern w:val="20"/>
          <w:sz w:val="22"/>
          <w:szCs w:val="22"/>
          <w:lang w:eastAsia="fr-FR"/>
        </w:rPr>
        <w:t xml:space="preserve"> en toutes lettres)</w:t>
      </w:r>
    </w:p>
    <w:p w14:paraId="6ECC79EE" w14:textId="45683915" w:rsidR="00171C9E" w:rsidRPr="00A339EC" w:rsidRDefault="00171C9E" w:rsidP="001813BE">
      <w:pPr>
        <w:spacing w:after="160" w:line="276" w:lineRule="auto"/>
        <w:jc w:val="both"/>
        <w:rPr>
          <w:rFonts w:ascii="Calibri" w:hAnsi="Calibri"/>
          <w:sz w:val="22"/>
          <w:szCs w:val="22"/>
        </w:rPr>
      </w:pPr>
      <w:r w:rsidRPr="00A339EC">
        <w:rPr>
          <w:rFonts w:ascii="Calibri" w:hAnsi="Calibri"/>
          <w:sz w:val="22"/>
          <w:szCs w:val="22"/>
        </w:rPr>
        <w:t>Durée de cotisation retraite de l'agent à la signature de la convention</w:t>
      </w:r>
      <w:r w:rsidR="001813BE" w:rsidRPr="00A339EC">
        <w:rPr>
          <w:rFonts w:ascii="Calibri" w:hAnsi="Calibri"/>
          <w:sz w:val="22"/>
          <w:szCs w:val="22"/>
        </w:rPr>
        <w:t xml:space="preserve"> </w:t>
      </w:r>
      <w:r w:rsidRPr="00A339EC">
        <w:rPr>
          <w:rFonts w:ascii="Calibri" w:hAnsi="Calibri"/>
          <w:sz w:val="22"/>
          <w:szCs w:val="22"/>
        </w:rPr>
        <w:t>:</w:t>
      </w:r>
      <w:r w:rsidR="001813BE" w:rsidRPr="00A339EC">
        <w:rPr>
          <w:rFonts w:ascii="Calibri" w:hAnsi="Calibri"/>
          <w:sz w:val="22"/>
          <w:szCs w:val="22"/>
        </w:rPr>
        <w:t xml:space="preserve"> </w:t>
      </w:r>
      <w:r w:rsidR="001813BE" w:rsidRPr="00A339EC">
        <w:rPr>
          <w:rFonts w:ascii="Calibri" w:hAnsi="Calibri" w:cs="Calibri"/>
          <w:b/>
          <w:i/>
          <w:color w:val="2F5496"/>
          <w:sz w:val="22"/>
          <w:szCs w:val="22"/>
        </w:rPr>
        <w:t xml:space="preserve">...................................... </w:t>
      </w:r>
      <w:r w:rsidR="001813BE" w:rsidRPr="00A339EC">
        <w:rPr>
          <w:rFonts w:ascii="Calibri" w:eastAsia="Times New Roman" w:hAnsi="Calibri" w:cs="Calibri"/>
          <w:b/>
          <w:bCs/>
          <w:i/>
          <w:iCs/>
          <w:color w:val="E97132"/>
          <w:kern w:val="20"/>
          <w:sz w:val="22"/>
          <w:szCs w:val="22"/>
          <w:lang w:eastAsia="fr-FR"/>
        </w:rPr>
        <w:t>(</w:t>
      </w:r>
      <w:proofErr w:type="gramStart"/>
      <w:r w:rsidR="001813BE" w:rsidRPr="00A339EC">
        <w:rPr>
          <w:rFonts w:ascii="Calibri" w:eastAsia="Times New Roman" w:hAnsi="Calibri" w:cs="Calibri"/>
          <w:b/>
          <w:bCs/>
          <w:i/>
          <w:iCs/>
          <w:color w:val="E97132"/>
          <w:kern w:val="20"/>
          <w:sz w:val="22"/>
          <w:szCs w:val="22"/>
          <w:lang w:eastAsia="fr-FR"/>
        </w:rPr>
        <w:t>somme</w:t>
      </w:r>
      <w:proofErr w:type="gramEnd"/>
      <w:r w:rsidR="001813BE" w:rsidRPr="00A339EC">
        <w:rPr>
          <w:rFonts w:ascii="Calibri" w:eastAsia="Times New Roman" w:hAnsi="Calibri" w:cs="Calibri"/>
          <w:b/>
          <w:bCs/>
          <w:i/>
          <w:iCs/>
          <w:color w:val="E97132"/>
          <w:kern w:val="20"/>
          <w:sz w:val="22"/>
          <w:szCs w:val="22"/>
          <w:lang w:eastAsia="fr-FR"/>
        </w:rPr>
        <w:t xml:space="preserve"> en toutes lettres)</w:t>
      </w:r>
    </w:p>
    <w:p w14:paraId="4AD86F37" w14:textId="001596FE" w:rsidR="00171C9E" w:rsidRPr="00A339EC" w:rsidRDefault="00171C9E" w:rsidP="001813BE">
      <w:pPr>
        <w:spacing w:after="160" w:line="276" w:lineRule="auto"/>
        <w:jc w:val="both"/>
        <w:rPr>
          <w:rFonts w:ascii="Calibri" w:hAnsi="Calibri"/>
          <w:sz w:val="22"/>
          <w:szCs w:val="22"/>
        </w:rPr>
      </w:pPr>
      <w:r w:rsidRPr="00A339EC">
        <w:rPr>
          <w:rFonts w:ascii="Calibri" w:hAnsi="Calibri"/>
          <w:sz w:val="22"/>
          <w:szCs w:val="22"/>
        </w:rPr>
        <w:t>Montant de l'indemnité spécifique de rupture conventionnelle</w:t>
      </w:r>
      <w:r w:rsidR="001813BE" w:rsidRPr="00A339EC">
        <w:rPr>
          <w:rFonts w:ascii="Calibri" w:hAnsi="Calibri"/>
          <w:sz w:val="22"/>
          <w:szCs w:val="22"/>
        </w:rPr>
        <w:t xml:space="preserve"> </w:t>
      </w:r>
      <w:r w:rsidRPr="00A339EC">
        <w:rPr>
          <w:rFonts w:ascii="Calibri" w:hAnsi="Calibri"/>
          <w:sz w:val="22"/>
          <w:szCs w:val="22"/>
        </w:rPr>
        <w:t>:</w:t>
      </w:r>
      <w:r w:rsidR="001813BE" w:rsidRPr="00A339EC">
        <w:rPr>
          <w:rFonts w:ascii="Calibri" w:hAnsi="Calibri"/>
          <w:sz w:val="22"/>
          <w:szCs w:val="22"/>
        </w:rPr>
        <w:t xml:space="preserve"> </w:t>
      </w:r>
      <w:r w:rsidR="001813BE" w:rsidRPr="00A339EC">
        <w:rPr>
          <w:rFonts w:ascii="Calibri" w:hAnsi="Calibri" w:cs="Calibri"/>
          <w:b/>
          <w:i/>
          <w:color w:val="2F5496"/>
          <w:sz w:val="22"/>
          <w:szCs w:val="22"/>
        </w:rPr>
        <w:t xml:space="preserve">...................................... </w:t>
      </w:r>
      <w:r w:rsidR="001813BE" w:rsidRPr="00A339EC">
        <w:rPr>
          <w:rFonts w:ascii="Calibri" w:eastAsia="Times New Roman" w:hAnsi="Calibri" w:cs="Calibri"/>
          <w:b/>
          <w:bCs/>
          <w:i/>
          <w:iCs/>
          <w:color w:val="E97132"/>
          <w:kern w:val="20"/>
          <w:sz w:val="22"/>
          <w:szCs w:val="22"/>
          <w:lang w:eastAsia="fr-FR"/>
        </w:rPr>
        <w:t>(</w:t>
      </w:r>
      <w:proofErr w:type="gramStart"/>
      <w:r w:rsidR="001813BE" w:rsidRPr="00A339EC">
        <w:rPr>
          <w:rFonts w:ascii="Calibri" w:eastAsia="Times New Roman" w:hAnsi="Calibri" w:cs="Calibri"/>
          <w:b/>
          <w:bCs/>
          <w:i/>
          <w:iCs/>
          <w:color w:val="E97132"/>
          <w:kern w:val="20"/>
          <w:sz w:val="22"/>
          <w:szCs w:val="22"/>
          <w:lang w:eastAsia="fr-FR"/>
        </w:rPr>
        <w:t>somme</w:t>
      </w:r>
      <w:proofErr w:type="gramEnd"/>
      <w:r w:rsidR="001813BE" w:rsidRPr="00A339EC">
        <w:rPr>
          <w:rFonts w:ascii="Calibri" w:eastAsia="Times New Roman" w:hAnsi="Calibri" w:cs="Calibri"/>
          <w:b/>
          <w:bCs/>
          <w:i/>
          <w:iCs/>
          <w:color w:val="E97132"/>
          <w:kern w:val="20"/>
          <w:sz w:val="22"/>
          <w:szCs w:val="22"/>
          <w:lang w:eastAsia="fr-FR"/>
        </w:rPr>
        <w:t xml:space="preserve"> en toutes lettres)</w:t>
      </w:r>
    </w:p>
    <w:p w14:paraId="52E6AA7E" w14:textId="6B630288" w:rsidR="001075FB" w:rsidRPr="00A339EC" w:rsidRDefault="001075FB" w:rsidP="001075FB">
      <w:pPr>
        <w:spacing w:after="160" w:line="276" w:lineRule="auto"/>
        <w:jc w:val="both"/>
        <w:rPr>
          <w:rFonts w:ascii="Calibri" w:hAnsi="Calibri"/>
          <w:sz w:val="22"/>
          <w:szCs w:val="22"/>
        </w:rPr>
      </w:pPr>
      <w:r w:rsidRPr="00A339EC">
        <w:rPr>
          <w:rFonts w:ascii="Calibri" w:hAnsi="Calibri"/>
          <w:sz w:val="22"/>
          <w:szCs w:val="22"/>
        </w:rPr>
        <w:t xml:space="preserve">Conformément à la règlementation en vigueur, cette indemnité ne sera pas soumise à cotisations, ni au prélèvement à la source étant donné qu’elle n’est pas </w:t>
      </w:r>
      <w:r w:rsidR="00DE4147" w:rsidRPr="00A339EC">
        <w:rPr>
          <w:rFonts w:ascii="Calibri" w:hAnsi="Calibri"/>
          <w:sz w:val="22"/>
          <w:szCs w:val="22"/>
        </w:rPr>
        <w:t>soumise</w:t>
      </w:r>
      <w:r w:rsidRPr="00A339EC">
        <w:rPr>
          <w:rFonts w:ascii="Calibri" w:hAnsi="Calibri"/>
          <w:sz w:val="22"/>
          <w:szCs w:val="22"/>
        </w:rPr>
        <w:t xml:space="preserve"> à l’impôt sur le revenu.</w:t>
      </w:r>
    </w:p>
    <w:p w14:paraId="2931CA14" w14:textId="6D8EAD60" w:rsidR="001075FB" w:rsidRPr="00A339EC" w:rsidRDefault="001075FB" w:rsidP="001075FB">
      <w:pPr>
        <w:spacing w:after="160" w:line="276" w:lineRule="auto"/>
        <w:jc w:val="both"/>
        <w:rPr>
          <w:rFonts w:ascii="Calibri" w:hAnsi="Calibri"/>
          <w:sz w:val="22"/>
          <w:szCs w:val="22"/>
        </w:rPr>
      </w:pPr>
      <w:r w:rsidRPr="00A339EC">
        <w:rPr>
          <w:rFonts w:ascii="Calibri" w:hAnsi="Calibri"/>
          <w:sz w:val="22"/>
          <w:szCs w:val="22"/>
        </w:rPr>
        <w:t>Elle sera versée sur la dernière paie de l’agent.</w:t>
      </w:r>
    </w:p>
    <w:p w14:paraId="2E9EDE2E" w14:textId="5DE15975" w:rsidR="00171C9E" w:rsidRPr="00A339EC" w:rsidRDefault="00171C9E" w:rsidP="001813BE">
      <w:pPr>
        <w:spacing w:after="160" w:line="276" w:lineRule="auto"/>
        <w:jc w:val="both"/>
        <w:rPr>
          <w:rFonts w:ascii="Calibri" w:hAnsi="Calibri"/>
          <w:sz w:val="22"/>
          <w:szCs w:val="22"/>
        </w:rPr>
      </w:pPr>
      <w:r w:rsidRPr="00A339EC">
        <w:rPr>
          <w:rFonts w:ascii="Calibri" w:hAnsi="Calibri"/>
          <w:sz w:val="22"/>
          <w:szCs w:val="22"/>
        </w:rPr>
        <w:t>Les modalités de calcul des montants minimal et maximal de l'indemnité spécifique de rupture conventionnelle sont précisées dans le décret n° 2019-1596 du 31 décembre 2019 relatif à l'indemnité spécifique de rupture conventionnelle dans la fonction publique et portant diverses dispositions relatives aux dispositifs indemnitaires d'accompagnement des agents dans leurs transitions professionnelles.</w:t>
      </w:r>
    </w:p>
    <w:p w14:paraId="7EBB7DCB" w14:textId="77777777" w:rsidR="001075FB" w:rsidRPr="00A339EC" w:rsidRDefault="001075FB" w:rsidP="001813BE">
      <w:pPr>
        <w:spacing w:after="160" w:line="276" w:lineRule="auto"/>
        <w:jc w:val="both"/>
        <w:rPr>
          <w:rFonts w:ascii="Calibri" w:hAnsi="Calibri"/>
          <w:sz w:val="22"/>
          <w:szCs w:val="22"/>
        </w:rPr>
      </w:pPr>
    </w:p>
    <w:p w14:paraId="1D59C8F4" w14:textId="1BE3FAD7" w:rsidR="001075FB" w:rsidRPr="00A339EC" w:rsidRDefault="001075FB" w:rsidP="001075FB">
      <w:pPr>
        <w:pStyle w:val="Titre1"/>
        <w:spacing w:after="160" w:line="276" w:lineRule="auto"/>
        <w:ind w:left="0" w:firstLine="5"/>
        <w:jc w:val="both"/>
        <w:rPr>
          <w:rFonts w:ascii="Calibri" w:hAnsi="Calibri" w:cs="Calibri"/>
          <w:b/>
          <w:bCs/>
          <w:color w:val="156082"/>
          <w:sz w:val="28"/>
          <w:szCs w:val="28"/>
        </w:rPr>
      </w:pPr>
      <w:r w:rsidRPr="00A339EC">
        <w:rPr>
          <w:rFonts w:ascii="Calibri" w:hAnsi="Calibri" w:cs="Calibri"/>
          <w:b/>
          <w:bCs/>
          <w:color w:val="156082"/>
          <w:sz w:val="28"/>
          <w:szCs w:val="28"/>
          <w:u w:val="single"/>
        </w:rPr>
        <w:t>ARTICLE 3</w:t>
      </w:r>
      <w:r w:rsidRPr="00A339EC">
        <w:rPr>
          <w:rFonts w:ascii="Calibri" w:hAnsi="Calibri" w:cs="Calibri"/>
          <w:b/>
          <w:bCs/>
          <w:color w:val="156082"/>
          <w:sz w:val="28"/>
          <w:szCs w:val="28"/>
        </w:rPr>
        <w:t xml:space="preserve"> : DATE DE LA CESSATION DÉFINITIVE DES FONCTIONS</w:t>
      </w:r>
    </w:p>
    <w:p w14:paraId="397928CA" w14:textId="77777777" w:rsidR="00171C9E" w:rsidRPr="00A339EC" w:rsidRDefault="00171C9E" w:rsidP="001813BE">
      <w:pPr>
        <w:spacing w:after="160" w:line="276" w:lineRule="auto"/>
        <w:jc w:val="both"/>
        <w:rPr>
          <w:rFonts w:ascii="Calibri" w:hAnsi="Calibri"/>
          <w:sz w:val="22"/>
          <w:szCs w:val="22"/>
        </w:rPr>
      </w:pPr>
      <w:r w:rsidRPr="00A339EC">
        <w:rPr>
          <w:rFonts w:ascii="Calibri" w:hAnsi="Calibri"/>
          <w:sz w:val="22"/>
          <w:szCs w:val="22"/>
        </w:rPr>
        <w:t>Solde, avant la date envisagée de cessation définitive des fonctions de l'agent, des congés annuels, des jours d'aménagement et de réduction du temps de travail, des jours de repos compensateur au titre des heures supplémentaires, des astreintes et interventions au cours de celles-ci.</w:t>
      </w:r>
    </w:p>
    <w:p w14:paraId="29AC0805" w14:textId="0C16058B" w:rsidR="001075FB" w:rsidRPr="00A339EC" w:rsidRDefault="00171C9E" w:rsidP="001813BE">
      <w:pPr>
        <w:spacing w:after="160" w:line="276" w:lineRule="auto"/>
        <w:jc w:val="both"/>
        <w:rPr>
          <w:rFonts w:ascii="Calibri" w:hAnsi="Calibri"/>
          <w:sz w:val="22"/>
          <w:szCs w:val="22"/>
        </w:rPr>
      </w:pPr>
      <w:bookmarkStart w:id="0" w:name="_Hlk237253208"/>
      <w:r w:rsidRPr="00A339EC">
        <w:rPr>
          <w:rFonts w:ascii="Calibri" w:hAnsi="Calibri"/>
          <w:sz w:val="22"/>
          <w:szCs w:val="22"/>
        </w:rPr>
        <w:lastRenderedPageBreak/>
        <w:t>Les jours inscrits sur le compte épargne temps sont utilisés dans les conditions fixées aux articles 3</w:t>
      </w:r>
      <w:r w:rsidR="00DE4147" w:rsidRPr="00A339EC">
        <w:rPr>
          <w:rFonts w:ascii="Calibri" w:hAnsi="Calibri"/>
          <w:sz w:val="22"/>
          <w:szCs w:val="22"/>
        </w:rPr>
        <w:t>-</w:t>
      </w:r>
      <w:r w:rsidRPr="00A339EC">
        <w:rPr>
          <w:rFonts w:ascii="Calibri" w:hAnsi="Calibri"/>
          <w:sz w:val="22"/>
          <w:szCs w:val="22"/>
        </w:rPr>
        <w:t xml:space="preserve">1, 4 et 5 du décret n° 2004-878 du 26 août 2004 relatif au compte épargne-temps dans la fonction publique </w:t>
      </w:r>
      <w:r w:rsidR="00346009" w:rsidRPr="00A339EC">
        <w:rPr>
          <w:rFonts w:ascii="Calibri" w:hAnsi="Calibri"/>
          <w:sz w:val="22"/>
          <w:szCs w:val="22"/>
        </w:rPr>
        <w:t>territoriale</w:t>
      </w:r>
      <w:r w:rsidRPr="00A339EC">
        <w:rPr>
          <w:rFonts w:ascii="Calibri" w:hAnsi="Calibri"/>
          <w:sz w:val="22"/>
          <w:szCs w:val="22"/>
        </w:rPr>
        <w:t>.</w:t>
      </w:r>
    </w:p>
    <w:bookmarkEnd w:id="0"/>
    <w:p w14:paraId="39D325C7" w14:textId="124A9EEB" w:rsidR="00171C9E" w:rsidRPr="00A339EC" w:rsidRDefault="00171C9E" w:rsidP="001813BE">
      <w:pPr>
        <w:spacing w:after="160" w:line="276" w:lineRule="auto"/>
        <w:jc w:val="both"/>
        <w:rPr>
          <w:rFonts w:ascii="Calibri" w:hAnsi="Calibri"/>
          <w:sz w:val="22"/>
          <w:szCs w:val="22"/>
        </w:rPr>
      </w:pPr>
      <w:r w:rsidRPr="00A339EC">
        <w:rPr>
          <w:rFonts w:ascii="Calibri" w:hAnsi="Calibri"/>
          <w:sz w:val="22"/>
          <w:szCs w:val="22"/>
        </w:rPr>
        <w:t xml:space="preserve">Date envisagée de la cessation définitive des fonctions de l'agent </w:t>
      </w:r>
      <w:r w:rsidR="00346009" w:rsidRPr="00A339EC">
        <w:rPr>
          <w:rFonts w:ascii="Calibri" w:eastAsia="Times New Roman" w:hAnsi="Calibri" w:cs="Calibri"/>
          <w:b/>
          <w:bCs/>
          <w:i/>
          <w:iCs/>
          <w:color w:val="E97132"/>
          <w:kern w:val="20"/>
          <w:sz w:val="22"/>
          <w:szCs w:val="22"/>
          <w:lang w:eastAsia="fr-FR"/>
        </w:rPr>
        <w:t xml:space="preserve">(*) </w:t>
      </w:r>
      <w:r w:rsidRPr="00A339EC">
        <w:rPr>
          <w:rFonts w:ascii="Calibri" w:hAnsi="Calibri"/>
          <w:sz w:val="22"/>
          <w:szCs w:val="22"/>
        </w:rPr>
        <w:t>:</w:t>
      </w:r>
      <w:r w:rsidR="001813BE" w:rsidRPr="00A339EC">
        <w:rPr>
          <w:rFonts w:ascii="Calibri" w:hAnsi="Calibri"/>
          <w:sz w:val="22"/>
          <w:szCs w:val="22"/>
        </w:rPr>
        <w:t xml:space="preserve"> </w:t>
      </w:r>
      <w:r w:rsidR="001813BE" w:rsidRPr="00A339EC">
        <w:rPr>
          <w:rFonts w:ascii="Calibri" w:hAnsi="Calibri" w:cs="Calibri"/>
          <w:b/>
          <w:i/>
          <w:color w:val="2F5496"/>
          <w:sz w:val="22"/>
          <w:szCs w:val="22"/>
        </w:rPr>
        <w:t xml:space="preserve">...................................... </w:t>
      </w:r>
      <w:r w:rsidR="001813BE" w:rsidRPr="00A339EC">
        <w:rPr>
          <w:rFonts w:ascii="Calibri" w:eastAsia="Times New Roman" w:hAnsi="Calibri" w:cs="Calibri"/>
          <w:b/>
          <w:bCs/>
          <w:i/>
          <w:iCs/>
          <w:color w:val="E97132"/>
          <w:kern w:val="20"/>
          <w:sz w:val="22"/>
          <w:szCs w:val="22"/>
          <w:lang w:eastAsia="fr-FR"/>
        </w:rPr>
        <w:t>(</w:t>
      </w:r>
      <w:proofErr w:type="gramStart"/>
      <w:r w:rsidR="001813BE" w:rsidRPr="00A339EC">
        <w:rPr>
          <w:rFonts w:ascii="Calibri" w:eastAsia="Times New Roman" w:hAnsi="Calibri" w:cs="Calibri"/>
          <w:b/>
          <w:bCs/>
          <w:i/>
          <w:iCs/>
          <w:color w:val="E97132"/>
          <w:kern w:val="20"/>
          <w:sz w:val="22"/>
          <w:szCs w:val="22"/>
          <w:lang w:eastAsia="fr-FR"/>
        </w:rPr>
        <w:t>au</w:t>
      </w:r>
      <w:proofErr w:type="gramEnd"/>
      <w:r w:rsidR="001813BE" w:rsidRPr="00A339EC">
        <w:rPr>
          <w:rFonts w:ascii="Calibri" w:eastAsia="Times New Roman" w:hAnsi="Calibri" w:cs="Calibri"/>
          <w:b/>
          <w:bCs/>
          <w:i/>
          <w:iCs/>
          <w:color w:val="E97132"/>
          <w:kern w:val="20"/>
          <w:sz w:val="22"/>
          <w:szCs w:val="22"/>
          <w:lang w:eastAsia="fr-FR"/>
        </w:rPr>
        <w:t xml:space="preserve"> format jj/mm/</w:t>
      </w:r>
      <w:proofErr w:type="spellStart"/>
      <w:r w:rsidR="001813BE" w:rsidRPr="00A339EC">
        <w:rPr>
          <w:rFonts w:ascii="Calibri" w:eastAsia="Times New Roman" w:hAnsi="Calibri" w:cs="Calibri"/>
          <w:b/>
          <w:bCs/>
          <w:i/>
          <w:iCs/>
          <w:color w:val="E97132"/>
          <w:kern w:val="20"/>
          <w:sz w:val="22"/>
          <w:szCs w:val="22"/>
          <w:lang w:eastAsia="fr-FR"/>
        </w:rPr>
        <w:t>aaaa</w:t>
      </w:r>
      <w:proofErr w:type="spellEnd"/>
      <w:r w:rsidR="001813BE" w:rsidRPr="00A339EC">
        <w:rPr>
          <w:rFonts w:ascii="Calibri" w:eastAsia="Times New Roman" w:hAnsi="Calibri" w:cs="Calibri"/>
          <w:b/>
          <w:bCs/>
          <w:i/>
          <w:iCs/>
          <w:color w:val="E97132"/>
          <w:kern w:val="20"/>
          <w:sz w:val="22"/>
          <w:szCs w:val="22"/>
          <w:lang w:eastAsia="fr-FR"/>
        </w:rPr>
        <w:t>)</w:t>
      </w:r>
    </w:p>
    <w:p w14:paraId="0E8A09F8" w14:textId="010AACDD" w:rsidR="00171C9E" w:rsidRPr="00A339EC" w:rsidRDefault="00171C9E" w:rsidP="001813BE">
      <w:pPr>
        <w:spacing w:after="160" w:line="276" w:lineRule="auto"/>
        <w:jc w:val="both"/>
        <w:rPr>
          <w:rFonts w:ascii="Calibri" w:hAnsi="Calibri" w:cs="Calibri"/>
          <w:b/>
          <w:i/>
          <w:color w:val="2F5496"/>
          <w:sz w:val="22"/>
          <w:szCs w:val="22"/>
        </w:rPr>
      </w:pPr>
      <w:r w:rsidRPr="00A339EC">
        <w:rPr>
          <w:rFonts w:ascii="Calibri" w:hAnsi="Calibri" w:cs="Calibri"/>
          <w:b/>
          <w:i/>
          <w:color w:val="2F5496"/>
          <w:sz w:val="22"/>
          <w:szCs w:val="22"/>
        </w:rPr>
        <w:t>Observations éventuelles de l'agent :</w:t>
      </w:r>
      <w:r w:rsidR="001813BE" w:rsidRPr="00A339EC">
        <w:rPr>
          <w:rFonts w:ascii="Calibri" w:hAnsi="Calibri" w:cs="Calibri"/>
          <w:b/>
          <w:i/>
          <w:color w:val="2F5496"/>
          <w:sz w:val="22"/>
          <w:szCs w:val="22"/>
        </w:rPr>
        <w:t xml:space="preserve"> ......................................</w:t>
      </w:r>
    </w:p>
    <w:p w14:paraId="4132D488" w14:textId="4E5A41B4" w:rsidR="00171C9E" w:rsidRPr="00A339EC" w:rsidRDefault="00171C9E" w:rsidP="001813BE">
      <w:pPr>
        <w:spacing w:after="160" w:line="276" w:lineRule="auto"/>
        <w:jc w:val="both"/>
        <w:rPr>
          <w:rFonts w:ascii="Calibri" w:hAnsi="Calibri" w:cs="Calibri"/>
          <w:b/>
          <w:i/>
          <w:color w:val="2F5496"/>
          <w:sz w:val="22"/>
          <w:szCs w:val="22"/>
        </w:rPr>
      </w:pPr>
      <w:r w:rsidRPr="00A339EC">
        <w:rPr>
          <w:rFonts w:ascii="Calibri" w:hAnsi="Calibri" w:cs="Calibri"/>
          <w:b/>
          <w:i/>
          <w:color w:val="2F5496"/>
          <w:sz w:val="22"/>
          <w:szCs w:val="22"/>
        </w:rPr>
        <w:t>Observations éventuelles de l'autorité hiérarchique ou territoriale ou investie du pouvoir de nomination :</w:t>
      </w:r>
      <w:r w:rsidR="001813BE" w:rsidRPr="00A339EC">
        <w:rPr>
          <w:rFonts w:ascii="Calibri" w:hAnsi="Calibri" w:cs="Calibri"/>
          <w:b/>
          <w:i/>
          <w:color w:val="2F5496"/>
          <w:sz w:val="22"/>
          <w:szCs w:val="22"/>
        </w:rPr>
        <w:t xml:space="preserve"> ......................................</w:t>
      </w:r>
    </w:p>
    <w:p w14:paraId="0E5B287D" w14:textId="77777777" w:rsidR="001813BE" w:rsidRPr="00A339EC" w:rsidRDefault="001813BE" w:rsidP="001813BE">
      <w:pPr>
        <w:spacing w:after="160" w:line="276" w:lineRule="auto"/>
        <w:jc w:val="both"/>
        <w:rPr>
          <w:rFonts w:ascii="Calibri" w:hAnsi="Calibri"/>
          <w:sz w:val="22"/>
          <w:szCs w:val="22"/>
        </w:rPr>
      </w:pPr>
    </w:p>
    <w:p w14:paraId="6FC800D1" w14:textId="2BF14784" w:rsidR="001075FB" w:rsidRPr="00A339EC" w:rsidRDefault="001075FB" w:rsidP="001075FB">
      <w:pPr>
        <w:pStyle w:val="Titre1"/>
        <w:spacing w:after="160" w:line="276" w:lineRule="auto"/>
        <w:ind w:left="0" w:firstLine="5"/>
        <w:jc w:val="both"/>
        <w:rPr>
          <w:rFonts w:ascii="Calibri" w:hAnsi="Calibri" w:cs="Calibri"/>
          <w:b/>
          <w:bCs/>
          <w:color w:val="156082"/>
          <w:sz w:val="28"/>
          <w:szCs w:val="28"/>
        </w:rPr>
      </w:pPr>
      <w:r w:rsidRPr="00A339EC">
        <w:rPr>
          <w:rFonts w:ascii="Calibri" w:hAnsi="Calibri" w:cs="Calibri"/>
          <w:b/>
          <w:bCs/>
          <w:color w:val="156082"/>
          <w:sz w:val="28"/>
          <w:szCs w:val="28"/>
          <w:u w:val="single"/>
        </w:rPr>
        <w:t>ARTICLE 4</w:t>
      </w:r>
      <w:r w:rsidRPr="00A339EC">
        <w:rPr>
          <w:rFonts w:ascii="Calibri" w:hAnsi="Calibri" w:cs="Calibri"/>
          <w:b/>
          <w:bCs/>
          <w:color w:val="156082"/>
          <w:sz w:val="28"/>
          <w:szCs w:val="28"/>
        </w:rPr>
        <w:t xml:space="preserve"> : DROITS ET OBLIGATIONS DE L’AGENT</w:t>
      </w:r>
    </w:p>
    <w:p w14:paraId="616BE910" w14:textId="0B52C545" w:rsidR="00171C9E" w:rsidRPr="00A339EC" w:rsidRDefault="00171C9E" w:rsidP="001813BE">
      <w:pPr>
        <w:spacing w:after="160" w:line="276" w:lineRule="auto"/>
        <w:jc w:val="both"/>
        <w:rPr>
          <w:rFonts w:ascii="Calibri" w:hAnsi="Calibri"/>
          <w:sz w:val="22"/>
          <w:szCs w:val="22"/>
        </w:rPr>
      </w:pPr>
      <w:r w:rsidRPr="00A339EC">
        <w:rPr>
          <w:rFonts w:ascii="Calibri" w:hAnsi="Calibri"/>
          <w:sz w:val="22"/>
          <w:szCs w:val="22"/>
        </w:rPr>
        <w:t>En signant la présente convention, l'agent déclare être informé des conséquences de la cessation définitive de ses fonctions, notamment l'obligation de remboursement prévue à l'article L. 552-4 du code général de la fonction publique, le respect des obligations déontologiques qui lui incombent et du bénéfice de l'assurance chômage.</w:t>
      </w:r>
    </w:p>
    <w:p w14:paraId="379B95EF" w14:textId="4FCB202B" w:rsidR="001075FB" w:rsidRPr="00A339EC" w:rsidRDefault="001075FB" w:rsidP="001813BE">
      <w:pPr>
        <w:spacing w:after="160" w:line="276" w:lineRule="auto"/>
        <w:jc w:val="both"/>
        <w:rPr>
          <w:rFonts w:ascii="Calibri" w:hAnsi="Calibri"/>
          <w:sz w:val="22"/>
          <w:szCs w:val="22"/>
        </w:rPr>
      </w:pPr>
      <w:r w:rsidRPr="00A339EC">
        <w:rPr>
          <w:rFonts w:ascii="Calibri" w:hAnsi="Calibri"/>
          <w:sz w:val="22"/>
          <w:szCs w:val="22"/>
        </w:rPr>
        <w:t>En application de ces règles, le fonctionnaire sera tenu de rembourser le montant de l’indemnité spécifique de rupture conventionnelle dans un délai maximum de deux ans s’il venait à être recruté, dans un délai de six ans, en tant qu’agent territorial</w:t>
      </w:r>
      <w:r w:rsidR="0001022A" w:rsidRPr="00A339EC">
        <w:rPr>
          <w:rFonts w:ascii="Calibri" w:hAnsi="Calibri"/>
          <w:sz w:val="22"/>
          <w:szCs w:val="22"/>
        </w:rPr>
        <w:t xml:space="preserve"> (fonctionnaire ou contractuel)</w:t>
      </w:r>
      <w:r w:rsidRPr="00A339EC">
        <w:rPr>
          <w:rFonts w:ascii="Calibri" w:hAnsi="Calibri"/>
          <w:sz w:val="22"/>
          <w:szCs w:val="22"/>
        </w:rPr>
        <w:t xml:space="preserve">. </w:t>
      </w:r>
    </w:p>
    <w:p w14:paraId="65DEFAE9" w14:textId="77777777" w:rsidR="001075FB" w:rsidRPr="00A339EC" w:rsidRDefault="001075FB" w:rsidP="001813BE">
      <w:pPr>
        <w:spacing w:after="160" w:line="276" w:lineRule="auto"/>
        <w:jc w:val="both"/>
        <w:rPr>
          <w:rFonts w:ascii="Calibri" w:hAnsi="Calibri"/>
          <w:sz w:val="22"/>
          <w:szCs w:val="22"/>
        </w:rPr>
      </w:pPr>
    </w:p>
    <w:p w14:paraId="6C27102B" w14:textId="467A0D3C" w:rsidR="001075FB" w:rsidRPr="00A339EC" w:rsidRDefault="001075FB" w:rsidP="001075FB">
      <w:pPr>
        <w:pStyle w:val="Titre1"/>
        <w:spacing w:after="160" w:line="276" w:lineRule="auto"/>
        <w:ind w:left="0" w:firstLine="5"/>
        <w:jc w:val="both"/>
        <w:rPr>
          <w:rFonts w:ascii="Calibri" w:hAnsi="Calibri" w:cs="Calibri"/>
          <w:b/>
          <w:bCs/>
          <w:color w:val="156082"/>
          <w:sz w:val="28"/>
          <w:szCs w:val="28"/>
        </w:rPr>
      </w:pPr>
      <w:r w:rsidRPr="00A339EC">
        <w:rPr>
          <w:rFonts w:ascii="Calibri" w:hAnsi="Calibri" w:cs="Calibri"/>
          <w:b/>
          <w:bCs/>
          <w:color w:val="156082"/>
          <w:sz w:val="28"/>
          <w:szCs w:val="28"/>
          <w:u w:val="single"/>
        </w:rPr>
        <w:t>ARTICLE 5</w:t>
      </w:r>
      <w:r w:rsidRPr="00A339EC">
        <w:rPr>
          <w:rFonts w:ascii="Calibri" w:hAnsi="Calibri" w:cs="Calibri"/>
          <w:b/>
          <w:bCs/>
          <w:color w:val="156082"/>
          <w:sz w:val="28"/>
          <w:szCs w:val="28"/>
        </w:rPr>
        <w:t xml:space="preserve"> : DÉLAI DE RÉTRACTATION</w:t>
      </w:r>
    </w:p>
    <w:p w14:paraId="05547156" w14:textId="77777777" w:rsidR="00171C9E" w:rsidRPr="00A339EC" w:rsidRDefault="00171C9E" w:rsidP="001813BE">
      <w:pPr>
        <w:spacing w:after="160" w:line="276" w:lineRule="auto"/>
        <w:jc w:val="both"/>
        <w:rPr>
          <w:rFonts w:ascii="Calibri" w:hAnsi="Calibri"/>
          <w:sz w:val="22"/>
          <w:szCs w:val="22"/>
        </w:rPr>
      </w:pPr>
      <w:r w:rsidRPr="00A339EC">
        <w:rPr>
          <w:rFonts w:ascii="Calibri" w:hAnsi="Calibri"/>
          <w:sz w:val="22"/>
          <w:szCs w:val="22"/>
        </w:rPr>
        <w:t>L'agent déclare également être informé que l'une ou l'autre des parties dispose d'un droit de rétractation, qui s'exerce dans un délai de quinze jours francs et commence à courir un jour franc après la date de la signature de la convention de rupture conventionnelle, sous la forme d'une lettre recommandée avec demande d'avis de réception ou remise en main propre contre signature.</w:t>
      </w:r>
    </w:p>
    <w:p w14:paraId="0A6F105F" w14:textId="5A886382" w:rsidR="00171C9E" w:rsidRPr="00A339EC" w:rsidRDefault="00171C9E" w:rsidP="001813BE">
      <w:pPr>
        <w:spacing w:after="160" w:line="276" w:lineRule="auto"/>
        <w:jc w:val="both"/>
        <w:rPr>
          <w:rFonts w:ascii="Calibri" w:hAnsi="Calibri"/>
          <w:sz w:val="22"/>
          <w:szCs w:val="22"/>
        </w:rPr>
      </w:pPr>
      <w:r w:rsidRPr="00A339EC">
        <w:rPr>
          <w:rFonts w:ascii="Calibri" w:hAnsi="Calibri"/>
          <w:sz w:val="22"/>
          <w:szCs w:val="22"/>
        </w:rPr>
        <w:t>Eu égard à la date de signature de la présente convention, le délai de rétractation prend fin le</w:t>
      </w:r>
      <w:r w:rsidR="00346009" w:rsidRPr="00A339EC">
        <w:rPr>
          <w:rFonts w:ascii="Calibri" w:hAnsi="Calibri"/>
          <w:sz w:val="22"/>
          <w:szCs w:val="22"/>
        </w:rPr>
        <w:t xml:space="preserve"> </w:t>
      </w:r>
      <w:r w:rsidR="00346009" w:rsidRPr="00A339EC">
        <w:rPr>
          <w:rFonts w:ascii="Calibri" w:eastAsia="Times New Roman" w:hAnsi="Calibri" w:cs="Calibri"/>
          <w:b/>
          <w:bCs/>
          <w:i/>
          <w:iCs/>
          <w:color w:val="E97132"/>
          <w:kern w:val="20"/>
          <w:sz w:val="22"/>
          <w:szCs w:val="22"/>
          <w:lang w:eastAsia="fr-FR"/>
        </w:rPr>
        <w:t>(*)</w:t>
      </w:r>
      <w:r w:rsidR="001813BE" w:rsidRPr="00A339EC">
        <w:rPr>
          <w:rFonts w:ascii="Calibri" w:hAnsi="Calibri"/>
          <w:sz w:val="22"/>
          <w:szCs w:val="22"/>
        </w:rPr>
        <w:t xml:space="preserve"> : </w:t>
      </w:r>
      <w:r w:rsidR="001813BE" w:rsidRPr="00A339EC">
        <w:rPr>
          <w:rFonts w:ascii="Calibri" w:hAnsi="Calibri" w:cs="Calibri"/>
          <w:b/>
          <w:i/>
          <w:color w:val="2F5496"/>
          <w:sz w:val="22"/>
          <w:szCs w:val="22"/>
        </w:rPr>
        <w:t xml:space="preserve">...................................... </w:t>
      </w:r>
      <w:r w:rsidR="001813BE" w:rsidRPr="00A339EC">
        <w:rPr>
          <w:rFonts w:ascii="Calibri" w:eastAsia="Times New Roman" w:hAnsi="Calibri" w:cs="Calibri"/>
          <w:b/>
          <w:bCs/>
          <w:i/>
          <w:iCs/>
          <w:color w:val="E97132"/>
          <w:kern w:val="20"/>
          <w:sz w:val="22"/>
          <w:szCs w:val="22"/>
          <w:lang w:eastAsia="fr-FR"/>
        </w:rPr>
        <w:t>(</w:t>
      </w:r>
      <w:proofErr w:type="gramStart"/>
      <w:r w:rsidR="001813BE" w:rsidRPr="00A339EC">
        <w:rPr>
          <w:rFonts w:ascii="Calibri" w:eastAsia="Times New Roman" w:hAnsi="Calibri" w:cs="Calibri"/>
          <w:b/>
          <w:bCs/>
          <w:i/>
          <w:iCs/>
          <w:color w:val="E97132"/>
          <w:kern w:val="20"/>
          <w:sz w:val="22"/>
          <w:szCs w:val="22"/>
          <w:lang w:eastAsia="fr-FR"/>
        </w:rPr>
        <w:t>au</w:t>
      </w:r>
      <w:proofErr w:type="gramEnd"/>
      <w:r w:rsidR="001813BE" w:rsidRPr="00A339EC">
        <w:rPr>
          <w:rFonts w:ascii="Calibri" w:eastAsia="Times New Roman" w:hAnsi="Calibri" w:cs="Calibri"/>
          <w:b/>
          <w:bCs/>
          <w:i/>
          <w:iCs/>
          <w:color w:val="E97132"/>
          <w:kern w:val="20"/>
          <w:sz w:val="22"/>
          <w:szCs w:val="22"/>
          <w:lang w:eastAsia="fr-FR"/>
        </w:rPr>
        <w:t xml:space="preserve"> format jj/mm/</w:t>
      </w:r>
      <w:proofErr w:type="spellStart"/>
      <w:r w:rsidR="001813BE" w:rsidRPr="00A339EC">
        <w:rPr>
          <w:rFonts w:ascii="Calibri" w:eastAsia="Times New Roman" w:hAnsi="Calibri" w:cs="Calibri"/>
          <w:b/>
          <w:bCs/>
          <w:i/>
          <w:iCs/>
          <w:color w:val="E97132"/>
          <w:kern w:val="20"/>
          <w:sz w:val="22"/>
          <w:szCs w:val="22"/>
          <w:lang w:eastAsia="fr-FR"/>
        </w:rPr>
        <w:t>aaaa</w:t>
      </w:r>
      <w:proofErr w:type="spellEnd"/>
      <w:r w:rsidR="001813BE" w:rsidRPr="00A339EC">
        <w:rPr>
          <w:rFonts w:ascii="Calibri" w:eastAsia="Times New Roman" w:hAnsi="Calibri" w:cs="Calibri"/>
          <w:b/>
          <w:bCs/>
          <w:i/>
          <w:iCs/>
          <w:color w:val="E97132"/>
          <w:kern w:val="20"/>
          <w:sz w:val="22"/>
          <w:szCs w:val="22"/>
          <w:lang w:eastAsia="fr-FR"/>
        </w:rPr>
        <w:t>)</w:t>
      </w:r>
    </w:p>
    <w:p w14:paraId="6C1E1091" w14:textId="1F4D7447" w:rsidR="001075FB" w:rsidRPr="00A339EC" w:rsidRDefault="001075FB" w:rsidP="001075FB">
      <w:pPr>
        <w:spacing w:after="160" w:line="276" w:lineRule="auto"/>
        <w:jc w:val="both"/>
        <w:rPr>
          <w:rFonts w:ascii="Calibri" w:hAnsi="Calibri"/>
          <w:sz w:val="22"/>
          <w:szCs w:val="22"/>
        </w:rPr>
      </w:pPr>
      <w:r w:rsidRPr="00A339EC">
        <w:rPr>
          <w:rFonts w:ascii="Calibri" w:hAnsi="Calibri"/>
          <w:sz w:val="22"/>
          <w:szCs w:val="22"/>
        </w:rPr>
        <w:t>En l’absence de rétrac</w:t>
      </w:r>
      <w:r w:rsidR="00DE4147" w:rsidRPr="00A339EC">
        <w:rPr>
          <w:rFonts w:ascii="Calibri" w:hAnsi="Calibri"/>
          <w:sz w:val="22"/>
          <w:szCs w:val="22"/>
        </w:rPr>
        <w:t>ta</w:t>
      </w:r>
      <w:r w:rsidRPr="00A339EC">
        <w:rPr>
          <w:rFonts w:ascii="Calibri" w:hAnsi="Calibri"/>
          <w:sz w:val="22"/>
          <w:szCs w:val="22"/>
        </w:rPr>
        <w:t>tion dans le délai susvisé, la convention entre en vigueur au lendemain de l’expiration de ce délai.</w:t>
      </w:r>
    </w:p>
    <w:p w14:paraId="241D6820" w14:textId="7EF3B01B" w:rsidR="001075FB" w:rsidRPr="00A339EC" w:rsidRDefault="001075FB" w:rsidP="001075FB">
      <w:pPr>
        <w:spacing w:after="160" w:line="276" w:lineRule="auto"/>
        <w:jc w:val="both"/>
        <w:rPr>
          <w:rFonts w:ascii="Calibri" w:hAnsi="Calibri"/>
          <w:sz w:val="22"/>
          <w:szCs w:val="22"/>
        </w:rPr>
      </w:pPr>
      <w:r w:rsidRPr="00A339EC">
        <w:rPr>
          <w:rFonts w:ascii="Calibri" w:hAnsi="Calibri"/>
          <w:sz w:val="22"/>
          <w:szCs w:val="22"/>
        </w:rPr>
        <w:t>L’agent sera alors radié des cadres de la fonction publique.</w:t>
      </w:r>
    </w:p>
    <w:p w14:paraId="17305591" w14:textId="65B7FEB5" w:rsidR="001075FB" w:rsidRPr="00A339EC" w:rsidRDefault="001075FB" w:rsidP="001075FB">
      <w:pPr>
        <w:spacing w:after="160" w:line="276" w:lineRule="auto"/>
        <w:jc w:val="both"/>
        <w:rPr>
          <w:rFonts w:ascii="Calibri" w:hAnsi="Calibri"/>
          <w:sz w:val="22"/>
          <w:szCs w:val="22"/>
        </w:rPr>
      </w:pPr>
      <w:r w:rsidRPr="00A339EC">
        <w:rPr>
          <w:rFonts w:ascii="Calibri" w:hAnsi="Calibri"/>
          <w:sz w:val="22"/>
          <w:szCs w:val="22"/>
        </w:rPr>
        <w:t>Une copie de la convention sera versée au dossier individuel de l’agent.</w:t>
      </w:r>
    </w:p>
    <w:p w14:paraId="344F4929" w14:textId="77777777" w:rsidR="001075FB" w:rsidRPr="00A339EC" w:rsidRDefault="001075FB" w:rsidP="001075FB">
      <w:pPr>
        <w:pStyle w:val="Sansinterligne"/>
        <w:tabs>
          <w:tab w:val="left" w:leader="dot" w:pos="4962"/>
        </w:tabs>
        <w:spacing w:line="276" w:lineRule="auto"/>
        <w:rPr>
          <w:rFonts w:ascii="Arial" w:hAnsi="Arial" w:cs="Arial"/>
          <w:kern w:val="28"/>
          <w:sz w:val="20"/>
          <w:szCs w:val="20"/>
        </w:rPr>
      </w:pPr>
    </w:p>
    <w:p w14:paraId="1F7E662B" w14:textId="7C827933" w:rsidR="001075FB" w:rsidRPr="00A339EC" w:rsidRDefault="001075FB" w:rsidP="001075FB">
      <w:pPr>
        <w:pStyle w:val="Titre1"/>
        <w:spacing w:after="160" w:line="276" w:lineRule="auto"/>
        <w:ind w:left="0" w:firstLine="5"/>
        <w:jc w:val="both"/>
        <w:rPr>
          <w:rFonts w:ascii="Calibri" w:hAnsi="Calibri" w:cs="Calibri"/>
          <w:b/>
          <w:bCs/>
          <w:color w:val="156082"/>
          <w:sz w:val="28"/>
          <w:szCs w:val="28"/>
        </w:rPr>
      </w:pPr>
      <w:r w:rsidRPr="00A339EC">
        <w:rPr>
          <w:rFonts w:ascii="Calibri" w:hAnsi="Calibri" w:cs="Calibri"/>
          <w:b/>
          <w:bCs/>
          <w:color w:val="156082"/>
          <w:sz w:val="28"/>
          <w:szCs w:val="28"/>
          <w:u w:val="single"/>
        </w:rPr>
        <w:t>ARTICLE 6</w:t>
      </w:r>
      <w:r w:rsidRPr="00A339EC">
        <w:rPr>
          <w:rFonts w:ascii="Calibri" w:hAnsi="Calibri" w:cs="Calibri"/>
          <w:b/>
          <w:bCs/>
          <w:color w:val="156082"/>
          <w:sz w:val="28"/>
          <w:szCs w:val="28"/>
        </w:rPr>
        <w:t xml:space="preserve"> : LITIGES</w:t>
      </w:r>
    </w:p>
    <w:p w14:paraId="55A4E0CA" w14:textId="676CAC73" w:rsidR="001075FB" w:rsidRPr="00A339EC" w:rsidRDefault="001075FB" w:rsidP="001813BE">
      <w:pPr>
        <w:spacing w:after="160" w:line="276" w:lineRule="auto"/>
        <w:jc w:val="both"/>
        <w:rPr>
          <w:rFonts w:ascii="Calibri" w:hAnsi="Calibri"/>
          <w:sz w:val="22"/>
          <w:szCs w:val="22"/>
        </w:rPr>
      </w:pPr>
      <w:r w:rsidRPr="00A339EC">
        <w:rPr>
          <w:rFonts w:ascii="Calibri" w:hAnsi="Calibri"/>
          <w:sz w:val="22"/>
          <w:szCs w:val="22"/>
        </w:rPr>
        <w:t>Toute contestation relative à la présente convention de rupture conventionnelle devra être portée devant le tribunal administratif territorialement compétent dans un délai de deux mois à compter de sa signature par les deux parties. La juridiction peut être saisie par l'application informatique « Télérecours citoyens » accessible par le site internet : </w:t>
      </w:r>
      <w:hyperlink r:id="rId13" w:tgtFrame="_blank" w:history="1">
        <w:r w:rsidRPr="00A339EC">
          <w:rPr>
            <w:rStyle w:val="Lienhypertexte"/>
            <w:rFonts w:ascii="Calibri" w:hAnsi="Calibri"/>
            <w:sz w:val="22"/>
            <w:szCs w:val="22"/>
          </w:rPr>
          <w:t>www.telerecours.fr</w:t>
        </w:r>
      </w:hyperlink>
    </w:p>
    <w:p w14:paraId="34F9F86D" w14:textId="77777777" w:rsidR="001075FB" w:rsidRPr="00A339EC" w:rsidRDefault="001075FB" w:rsidP="001813BE">
      <w:pPr>
        <w:spacing w:after="160" w:line="276" w:lineRule="auto"/>
        <w:jc w:val="both"/>
        <w:rPr>
          <w:rFonts w:ascii="Calibri" w:hAnsi="Calibri"/>
          <w:sz w:val="22"/>
          <w:szCs w:val="22"/>
        </w:rPr>
      </w:pPr>
    </w:p>
    <w:p w14:paraId="370EB5D0" w14:textId="4CF6447D" w:rsidR="001075FB" w:rsidRPr="00A339EC" w:rsidRDefault="001075FB" w:rsidP="001075FB">
      <w:pPr>
        <w:pStyle w:val="Sansinterligne"/>
        <w:tabs>
          <w:tab w:val="left" w:leader="dot" w:pos="4962"/>
        </w:tabs>
        <w:spacing w:line="276" w:lineRule="auto"/>
        <w:rPr>
          <w:rFonts w:cstheme="minorHAnsi"/>
          <w:kern w:val="28"/>
        </w:rPr>
      </w:pPr>
      <w:r w:rsidRPr="00A339EC">
        <w:rPr>
          <w:rFonts w:cstheme="minorHAnsi"/>
          <w:kern w:val="28"/>
        </w:rPr>
        <w:t xml:space="preserve">Fait en 2 exemplaires </w:t>
      </w:r>
      <w:r w:rsidRPr="00A339EC">
        <w:rPr>
          <w:rFonts w:ascii="Calibri" w:eastAsia="Times New Roman" w:hAnsi="Calibri" w:cs="Calibri"/>
          <w:b/>
          <w:bCs/>
          <w:i/>
          <w:iCs/>
          <w:color w:val="E97132"/>
          <w:kern w:val="20"/>
          <w:lang w:eastAsia="fr-FR"/>
        </w:rPr>
        <w:t>(un pour la collectivité et un pour l’agent)</w:t>
      </w:r>
      <w:r w:rsidRPr="00A339EC">
        <w:rPr>
          <w:rFonts w:cstheme="minorHAnsi"/>
          <w:kern w:val="28"/>
        </w:rPr>
        <w:t xml:space="preserve"> à </w:t>
      </w:r>
      <w:r w:rsidRPr="00A339EC">
        <w:rPr>
          <w:rFonts w:ascii="Calibri" w:eastAsia="Calibri" w:hAnsi="Calibri" w:cs="Calibri"/>
          <w:b/>
          <w:i/>
          <w:color w:val="2F5496"/>
        </w:rPr>
        <w:t>......................................</w:t>
      </w:r>
      <w:r w:rsidRPr="00A339EC">
        <w:rPr>
          <w:rFonts w:ascii="Calibri" w:hAnsi="Calibri" w:cs="Calibri"/>
          <w:b/>
          <w:i/>
          <w:color w:val="2F5496"/>
        </w:rPr>
        <w:t>,</w:t>
      </w:r>
      <w:r w:rsidRPr="00A339EC">
        <w:rPr>
          <w:rFonts w:cstheme="minorHAnsi"/>
          <w:kern w:val="28"/>
        </w:rPr>
        <w:t xml:space="preserve"> le </w:t>
      </w:r>
      <w:r w:rsidRPr="00A339EC">
        <w:rPr>
          <w:rFonts w:ascii="Calibri" w:eastAsia="Calibri" w:hAnsi="Calibri" w:cs="Calibri"/>
          <w:b/>
          <w:i/>
          <w:color w:val="2F5496"/>
        </w:rPr>
        <w:t>......................................</w:t>
      </w:r>
    </w:p>
    <w:p w14:paraId="4A61C175" w14:textId="77777777" w:rsidR="001075FB" w:rsidRPr="00A339EC" w:rsidRDefault="001075FB" w:rsidP="001075FB">
      <w:pPr>
        <w:pStyle w:val="Sansinterligne"/>
        <w:tabs>
          <w:tab w:val="left" w:pos="5103"/>
        </w:tabs>
        <w:spacing w:line="276" w:lineRule="auto"/>
        <w:rPr>
          <w:rFonts w:cstheme="minorHAnsi"/>
          <w:kern w:val="28"/>
        </w:rPr>
      </w:pPr>
    </w:p>
    <w:p w14:paraId="234777A1" w14:textId="77777777" w:rsidR="001075FB" w:rsidRPr="00A339EC" w:rsidRDefault="001075FB" w:rsidP="001075FB">
      <w:pPr>
        <w:pStyle w:val="Sansinterligne"/>
        <w:tabs>
          <w:tab w:val="left" w:pos="5103"/>
        </w:tabs>
        <w:spacing w:line="276" w:lineRule="auto"/>
        <w:ind w:left="5103" w:hanging="5103"/>
        <w:rPr>
          <w:rFonts w:cstheme="minorHAnsi"/>
          <w:kern w:val="28"/>
        </w:rPr>
      </w:pPr>
    </w:p>
    <w:p w14:paraId="07C511F7" w14:textId="00B51C2D" w:rsidR="001075FB" w:rsidRPr="00A339EC" w:rsidRDefault="001075FB" w:rsidP="001075FB">
      <w:pPr>
        <w:pStyle w:val="Sansinterligne"/>
        <w:tabs>
          <w:tab w:val="left" w:pos="5103"/>
        </w:tabs>
        <w:spacing w:line="276" w:lineRule="auto"/>
        <w:ind w:left="5103" w:hanging="5103"/>
        <w:rPr>
          <w:rFonts w:cstheme="minorHAnsi"/>
          <w:kern w:val="28"/>
        </w:rPr>
      </w:pPr>
      <w:r w:rsidRPr="00A339EC">
        <w:rPr>
          <w:rFonts w:cstheme="minorHAnsi"/>
          <w:kern w:val="28"/>
        </w:rPr>
        <w:t>L’agent :</w:t>
      </w:r>
      <w:r w:rsidRPr="00A339EC">
        <w:rPr>
          <w:rFonts w:cstheme="minorHAnsi"/>
          <w:kern w:val="28"/>
        </w:rPr>
        <w:tab/>
        <w:t xml:space="preserve">L’autorité </w:t>
      </w:r>
      <w:r w:rsidRPr="00A339EC">
        <w:rPr>
          <w:rFonts w:ascii="Calibri" w:eastAsia="Calibri" w:hAnsi="Calibri" w:cs="Calibri"/>
          <w:b/>
          <w:i/>
          <w:color w:val="2F5496"/>
        </w:rPr>
        <w:t>hiérarchique ou territoriale ou investie du pouvoir de nominatio</w:t>
      </w:r>
      <w:r w:rsidR="000865BB" w:rsidRPr="00A339EC">
        <w:rPr>
          <w:rFonts w:ascii="Calibri" w:eastAsia="Calibri" w:hAnsi="Calibri" w:cs="Calibri"/>
          <w:b/>
          <w:i/>
          <w:color w:val="2F5496"/>
        </w:rPr>
        <w:t>n</w:t>
      </w:r>
      <w:r w:rsidRPr="00A339EC">
        <w:rPr>
          <w:rFonts w:cstheme="minorHAnsi"/>
        </w:rPr>
        <w:t xml:space="preserve"> :</w:t>
      </w:r>
    </w:p>
    <w:p w14:paraId="78A4A7ED" w14:textId="76FDF80B" w:rsidR="001075FB" w:rsidRPr="00A339EC" w:rsidRDefault="001075FB" w:rsidP="001075FB">
      <w:pPr>
        <w:pStyle w:val="Sansinterligne"/>
        <w:tabs>
          <w:tab w:val="left" w:pos="5103"/>
        </w:tabs>
        <w:spacing w:line="276" w:lineRule="auto"/>
        <w:rPr>
          <w:rFonts w:cstheme="minorHAnsi"/>
          <w:kern w:val="28"/>
        </w:rPr>
      </w:pPr>
      <w:r w:rsidRPr="00A339EC">
        <w:rPr>
          <w:rFonts w:cstheme="minorHAnsi"/>
          <w:kern w:val="28"/>
        </w:rPr>
        <w:tab/>
      </w:r>
    </w:p>
    <w:p w14:paraId="11485F2D" w14:textId="77777777" w:rsidR="001075FB" w:rsidRPr="00A339EC" w:rsidRDefault="001075FB" w:rsidP="001075FB">
      <w:pPr>
        <w:pStyle w:val="Sansinterligne"/>
        <w:tabs>
          <w:tab w:val="left" w:pos="5103"/>
        </w:tabs>
        <w:spacing w:line="276" w:lineRule="auto"/>
        <w:rPr>
          <w:rFonts w:cstheme="minorHAnsi"/>
          <w:kern w:val="28"/>
        </w:rPr>
      </w:pPr>
    </w:p>
    <w:p w14:paraId="5FCB348B" w14:textId="77777777" w:rsidR="001075FB" w:rsidRPr="00A339EC" w:rsidRDefault="001075FB" w:rsidP="001075FB">
      <w:pPr>
        <w:spacing w:after="160" w:line="276" w:lineRule="auto"/>
        <w:jc w:val="both"/>
        <w:rPr>
          <w:rFonts w:ascii="Calibri" w:eastAsia="Times New Roman" w:hAnsi="Calibri" w:cs="Calibri"/>
          <w:b/>
          <w:bCs/>
          <w:i/>
          <w:iCs/>
          <w:color w:val="E97132"/>
          <w:kern w:val="20"/>
          <w:sz w:val="22"/>
          <w:szCs w:val="22"/>
          <w:lang w:eastAsia="fr-FR"/>
        </w:rPr>
      </w:pPr>
      <w:r w:rsidRPr="00A339EC">
        <w:rPr>
          <w:rFonts w:ascii="Calibri" w:eastAsia="Times New Roman" w:hAnsi="Calibri" w:cs="Calibri"/>
          <w:b/>
          <w:bCs/>
          <w:i/>
          <w:iCs/>
          <w:color w:val="E97132"/>
          <w:kern w:val="20"/>
          <w:sz w:val="22"/>
          <w:szCs w:val="22"/>
          <w:lang w:eastAsia="fr-FR"/>
        </w:rPr>
        <w:t>Signatures (précédées de la mention manuscrite « lu et approuvé »)</w:t>
      </w:r>
    </w:p>
    <w:p w14:paraId="6D7BF3D2" w14:textId="77777777" w:rsidR="001075FB" w:rsidRPr="00A339EC" w:rsidRDefault="001075FB" w:rsidP="001813BE">
      <w:pPr>
        <w:spacing w:after="160" w:line="276" w:lineRule="auto"/>
        <w:jc w:val="both"/>
        <w:rPr>
          <w:rFonts w:ascii="Calibri" w:hAnsi="Calibri"/>
          <w:sz w:val="22"/>
          <w:szCs w:val="22"/>
        </w:rPr>
      </w:pPr>
    </w:p>
    <w:p w14:paraId="02A1ADF6" w14:textId="1EF96F0B" w:rsidR="001075FB" w:rsidRPr="00A339EC" w:rsidRDefault="001075FB" w:rsidP="001075FB">
      <w:pPr>
        <w:spacing w:after="160" w:line="276" w:lineRule="auto"/>
        <w:jc w:val="both"/>
        <w:rPr>
          <w:rFonts w:ascii="Calibri" w:eastAsia="Times New Roman" w:hAnsi="Calibri" w:cs="Calibri"/>
          <w:b/>
          <w:bCs/>
          <w:i/>
          <w:iCs/>
          <w:color w:val="E97132"/>
          <w:kern w:val="20"/>
          <w:sz w:val="22"/>
          <w:szCs w:val="22"/>
          <w:lang w:eastAsia="fr-FR"/>
        </w:rPr>
      </w:pPr>
      <w:r w:rsidRPr="00A339EC">
        <w:rPr>
          <w:rFonts w:ascii="Calibri" w:eastAsia="Times New Roman" w:hAnsi="Calibri" w:cs="Calibri"/>
          <w:b/>
          <w:bCs/>
          <w:i/>
          <w:iCs/>
          <w:color w:val="E97132"/>
          <w:kern w:val="20"/>
          <w:sz w:val="22"/>
          <w:szCs w:val="22"/>
          <w:lang w:eastAsia="fr-FR"/>
        </w:rPr>
        <w:t xml:space="preserve">(*) Rappels concernant les délais applicables : </w:t>
      </w:r>
    </w:p>
    <w:p w14:paraId="0F9B6B0C" w14:textId="77777777" w:rsidR="001075FB" w:rsidRPr="00A339EC" w:rsidRDefault="001075FB" w:rsidP="001075FB">
      <w:pPr>
        <w:spacing w:after="160" w:line="276" w:lineRule="auto"/>
        <w:jc w:val="both"/>
        <w:rPr>
          <w:rFonts w:ascii="Calibri" w:eastAsia="Times New Roman" w:hAnsi="Calibri" w:cs="Calibri"/>
          <w:b/>
          <w:bCs/>
          <w:i/>
          <w:iCs/>
          <w:color w:val="E97132"/>
          <w:kern w:val="20"/>
          <w:sz w:val="22"/>
          <w:szCs w:val="22"/>
          <w:lang w:eastAsia="fr-FR"/>
        </w:rPr>
      </w:pPr>
      <w:r w:rsidRPr="00A339EC">
        <w:rPr>
          <w:rFonts w:ascii="Calibri" w:eastAsia="Times New Roman" w:hAnsi="Calibri" w:cs="Calibri"/>
          <w:b/>
          <w:bCs/>
          <w:i/>
          <w:iCs/>
          <w:color w:val="E97132"/>
          <w:kern w:val="20"/>
          <w:sz w:val="22"/>
          <w:szCs w:val="22"/>
          <w:lang w:eastAsia="fr-FR"/>
        </w:rPr>
        <w:t>- l'entretien se tient au moins dix jours francs et au plus un mois après réception de la lettre recommandée avec demande d'avis de réception ou remise en main propre contre signature de la demande de rupture conventionnelle ;</w:t>
      </w:r>
    </w:p>
    <w:p w14:paraId="58665313" w14:textId="77777777" w:rsidR="001075FB" w:rsidRPr="00A339EC" w:rsidRDefault="001075FB" w:rsidP="001075FB">
      <w:pPr>
        <w:spacing w:after="160" w:line="276" w:lineRule="auto"/>
        <w:jc w:val="both"/>
        <w:rPr>
          <w:rFonts w:ascii="Calibri" w:eastAsia="Times New Roman" w:hAnsi="Calibri" w:cs="Calibri"/>
          <w:b/>
          <w:bCs/>
          <w:i/>
          <w:iCs/>
          <w:color w:val="E97132"/>
          <w:kern w:val="20"/>
          <w:sz w:val="22"/>
          <w:szCs w:val="22"/>
          <w:lang w:eastAsia="fr-FR"/>
        </w:rPr>
      </w:pPr>
      <w:r w:rsidRPr="00A339EC">
        <w:rPr>
          <w:rFonts w:ascii="Calibri" w:eastAsia="Times New Roman" w:hAnsi="Calibri" w:cs="Calibri"/>
          <w:b/>
          <w:bCs/>
          <w:i/>
          <w:iCs/>
          <w:color w:val="E97132"/>
          <w:kern w:val="20"/>
          <w:sz w:val="22"/>
          <w:szCs w:val="22"/>
          <w:lang w:eastAsia="fr-FR"/>
        </w:rPr>
        <w:t>- la signature de la convention a lieu au moins quinze jours francs après le dernier entretien ;</w:t>
      </w:r>
    </w:p>
    <w:p w14:paraId="688DD4B8" w14:textId="77777777" w:rsidR="001075FB" w:rsidRPr="00A339EC" w:rsidRDefault="001075FB" w:rsidP="001075FB">
      <w:pPr>
        <w:spacing w:after="160" w:line="276" w:lineRule="auto"/>
        <w:jc w:val="both"/>
        <w:rPr>
          <w:rFonts w:ascii="Calibri" w:eastAsia="Times New Roman" w:hAnsi="Calibri" w:cs="Calibri"/>
          <w:b/>
          <w:bCs/>
          <w:i/>
          <w:iCs/>
          <w:color w:val="E97132"/>
          <w:kern w:val="20"/>
          <w:sz w:val="22"/>
          <w:szCs w:val="22"/>
          <w:lang w:eastAsia="fr-FR"/>
        </w:rPr>
      </w:pPr>
      <w:r w:rsidRPr="00A339EC">
        <w:rPr>
          <w:rFonts w:ascii="Calibri" w:eastAsia="Times New Roman" w:hAnsi="Calibri" w:cs="Calibri"/>
          <w:b/>
          <w:bCs/>
          <w:i/>
          <w:iCs/>
          <w:color w:val="E97132"/>
          <w:kern w:val="20"/>
          <w:sz w:val="22"/>
          <w:szCs w:val="22"/>
          <w:lang w:eastAsia="fr-FR"/>
        </w:rPr>
        <w:t>- la période de rétractation, d'une durée de quinze jours francs, commence à courir un jour franc après la date de la signature de la convention de rupture conventionnelle ;</w:t>
      </w:r>
    </w:p>
    <w:p w14:paraId="2426885D" w14:textId="44E200E3" w:rsidR="001075FB" w:rsidRDefault="001075FB" w:rsidP="001075FB">
      <w:pPr>
        <w:spacing w:after="160" w:line="276" w:lineRule="auto"/>
        <w:jc w:val="both"/>
        <w:rPr>
          <w:rFonts w:ascii="Calibri" w:hAnsi="Calibri"/>
          <w:sz w:val="22"/>
          <w:szCs w:val="22"/>
        </w:rPr>
      </w:pPr>
      <w:r w:rsidRPr="00A339EC">
        <w:rPr>
          <w:rFonts w:ascii="Calibri" w:eastAsia="Times New Roman" w:hAnsi="Calibri" w:cs="Calibri"/>
          <w:b/>
          <w:bCs/>
          <w:i/>
          <w:iCs/>
          <w:color w:val="E97132"/>
          <w:kern w:val="20"/>
          <w:sz w:val="22"/>
          <w:szCs w:val="22"/>
          <w:lang w:eastAsia="fr-FR"/>
        </w:rPr>
        <w:t>- la cessation définitive des fonctions de l'agent intervient, au plus tôt, un jour après la fin du délai de rétractation</w:t>
      </w:r>
      <w:r w:rsidR="00F32E35" w:rsidRPr="00A339EC">
        <w:rPr>
          <w:rFonts w:ascii="Calibri" w:eastAsia="Times New Roman" w:hAnsi="Calibri" w:cs="Calibri"/>
          <w:b/>
          <w:bCs/>
          <w:i/>
          <w:iCs/>
          <w:color w:val="E97132"/>
          <w:kern w:val="20"/>
          <w:sz w:val="22"/>
          <w:szCs w:val="22"/>
          <w:lang w:eastAsia="fr-FR"/>
        </w:rPr>
        <w:t>.</w:t>
      </w:r>
    </w:p>
    <w:p w14:paraId="56497F21" w14:textId="754A1260" w:rsidR="001075FB" w:rsidRPr="00171C9E" w:rsidRDefault="001075FB" w:rsidP="001813BE">
      <w:pPr>
        <w:spacing w:after="160" w:line="276" w:lineRule="auto"/>
        <w:jc w:val="both"/>
        <w:rPr>
          <w:rFonts w:ascii="Calibri" w:hAnsi="Calibri"/>
          <w:sz w:val="22"/>
          <w:szCs w:val="22"/>
        </w:rPr>
      </w:pPr>
    </w:p>
    <w:p w14:paraId="792931A5" w14:textId="013AAD42" w:rsidR="00171C9E" w:rsidRPr="00171C9E" w:rsidRDefault="00171C9E" w:rsidP="001813BE">
      <w:pPr>
        <w:spacing w:after="160" w:line="276" w:lineRule="auto"/>
        <w:jc w:val="both"/>
        <w:rPr>
          <w:rFonts w:ascii="Calibri" w:hAnsi="Calibri"/>
          <w:sz w:val="22"/>
          <w:szCs w:val="22"/>
        </w:rPr>
      </w:pPr>
      <w:r w:rsidRPr="00171C9E">
        <w:rPr>
          <w:rFonts w:ascii="Calibri" w:hAnsi="Calibri"/>
          <w:sz w:val="22"/>
          <w:szCs w:val="22"/>
        </w:rPr>
        <w:br/>
      </w:r>
    </w:p>
    <w:p w14:paraId="0C968CE7" w14:textId="77777777" w:rsidR="0009357C" w:rsidRDefault="0009357C" w:rsidP="001813BE">
      <w:pPr>
        <w:spacing w:after="160" w:line="276" w:lineRule="auto"/>
        <w:jc w:val="both"/>
      </w:pPr>
    </w:p>
    <w:sectPr w:rsidR="0009357C" w:rsidSect="00F30FBD">
      <w:footerReference w:type="default" r:id="rId14"/>
      <w:footnotePr>
        <w:numRestart w:val="eachPage"/>
      </w:footnotePr>
      <w:pgSz w:w="11906" w:h="16838" w:code="9"/>
      <w:pgMar w:top="1134" w:right="1134" w:bottom="1134" w:left="1247"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68CEE" w14:textId="77777777" w:rsidR="004F45DA" w:rsidRDefault="00860890">
      <w:r>
        <w:separator/>
      </w:r>
    </w:p>
  </w:endnote>
  <w:endnote w:type="continuationSeparator" w:id="0">
    <w:p w14:paraId="0C968CF0" w14:textId="77777777" w:rsidR="004F45DA" w:rsidRDefault="00860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0357"/>
      <w:docPartObj>
        <w:docPartGallery w:val="Page Numbers (Bottom of Page)"/>
        <w:docPartUnique/>
      </w:docPartObj>
    </w:sdtPr>
    <w:sdtEndPr/>
    <w:sdtContent>
      <w:p w14:paraId="0C968CE8" w14:textId="77777777" w:rsidR="00F32E35" w:rsidRDefault="00B05BEA">
        <w:pPr>
          <w:pStyle w:val="Pieddepage"/>
          <w:jc w:val="right"/>
        </w:pPr>
        <w:r>
          <w:fldChar w:fldCharType="begin"/>
        </w:r>
        <w:r>
          <w:instrText xml:space="preserve"> PAGE   \* MERGEFORMAT </w:instrText>
        </w:r>
        <w:r>
          <w:fldChar w:fldCharType="separate"/>
        </w:r>
        <w:r>
          <w:rPr>
            <w:noProof/>
          </w:rPr>
          <w:t>4</w:t>
        </w:r>
        <w:r>
          <w:rPr>
            <w:noProof/>
          </w:rPr>
          <w:fldChar w:fldCharType="end"/>
        </w:r>
      </w:p>
    </w:sdtContent>
  </w:sdt>
  <w:p w14:paraId="0C968CE9" w14:textId="77777777" w:rsidR="00F32E35" w:rsidRDefault="00F32E3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68CEA" w14:textId="77777777" w:rsidR="004F45DA" w:rsidRDefault="00860890">
      <w:r>
        <w:separator/>
      </w:r>
    </w:p>
  </w:footnote>
  <w:footnote w:type="continuationSeparator" w:id="0">
    <w:p w14:paraId="0C968CEC" w14:textId="77777777" w:rsidR="004F45DA" w:rsidRDefault="008608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C4EE7"/>
    <w:multiLevelType w:val="hybridMultilevel"/>
    <w:tmpl w:val="C9043E4A"/>
    <w:lvl w:ilvl="0" w:tplc="532293D4">
      <w:start w:val="1"/>
      <w:numFmt w:val="decimal"/>
      <w:lvlText w:val="%1)"/>
      <w:lvlJc w:val="left"/>
      <w:pPr>
        <w:ind w:left="1108" w:hanging="360"/>
      </w:pPr>
      <w:rPr>
        <w:rFonts w:hint="default"/>
      </w:rPr>
    </w:lvl>
    <w:lvl w:ilvl="1" w:tplc="040C0019" w:tentative="1">
      <w:start w:val="1"/>
      <w:numFmt w:val="lowerLetter"/>
      <w:lvlText w:val="%2."/>
      <w:lvlJc w:val="left"/>
      <w:pPr>
        <w:ind w:left="1828" w:hanging="360"/>
      </w:pPr>
    </w:lvl>
    <w:lvl w:ilvl="2" w:tplc="040C001B" w:tentative="1">
      <w:start w:val="1"/>
      <w:numFmt w:val="lowerRoman"/>
      <w:lvlText w:val="%3."/>
      <w:lvlJc w:val="right"/>
      <w:pPr>
        <w:ind w:left="2548" w:hanging="180"/>
      </w:pPr>
    </w:lvl>
    <w:lvl w:ilvl="3" w:tplc="040C000F" w:tentative="1">
      <w:start w:val="1"/>
      <w:numFmt w:val="decimal"/>
      <w:lvlText w:val="%4."/>
      <w:lvlJc w:val="left"/>
      <w:pPr>
        <w:ind w:left="3268" w:hanging="360"/>
      </w:pPr>
    </w:lvl>
    <w:lvl w:ilvl="4" w:tplc="040C0019" w:tentative="1">
      <w:start w:val="1"/>
      <w:numFmt w:val="lowerLetter"/>
      <w:lvlText w:val="%5."/>
      <w:lvlJc w:val="left"/>
      <w:pPr>
        <w:ind w:left="3988" w:hanging="360"/>
      </w:pPr>
    </w:lvl>
    <w:lvl w:ilvl="5" w:tplc="040C001B" w:tentative="1">
      <w:start w:val="1"/>
      <w:numFmt w:val="lowerRoman"/>
      <w:lvlText w:val="%6."/>
      <w:lvlJc w:val="right"/>
      <w:pPr>
        <w:ind w:left="4708" w:hanging="180"/>
      </w:pPr>
    </w:lvl>
    <w:lvl w:ilvl="6" w:tplc="040C000F" w:tentative="1">
      <w:start w:val="1"/>
      <w:numFmt w:val="decimal"/>
      <w:lvlText w:val="%7."/>
      <w:lvlJc w:val="left"/>
      <w:pPr>
        <w:ind w:left="5428" w:hanging="360"/>
      </w:pPr>
    </w:lvl>
    <w:lvl w:ilvl="7" w:tplc="040C0019" w:tentative="1">
      <w:start w:val="1"/>
      <w:numFmt w:val="lowerLetter"/>
      <w:lvlText w:val="%8."/>
      <w:lvlJc w:val="left"/>
      <w:pPr>
        <w:ind w:left="6148" w:hanging="360"/>
      </w:pPr>
    </w:lvl>
    <w:lvl w:ilvl="8" w:tplc="040C001B" w:tentative="1">
      <w:start w:val="1"/>
      <w:numFmt w:val="lowerRoman"/>
      <w:lvlText w:val="%9."/>
      <w:lvlJc w:val="right"/>
      <w:pPr>
        <w:ind w:left="6868" w:hanging="180"/>
      </w:pPr>
    </w:lvl>
  </w:abstractNum>
  <w:abstractNum w:abstractNumId="1" w15:restartNumberingAfterBreak="0">
    <w:nsid w:val="306D7606"/>
    <w:multiLevelType w:val="hybridMultilevel"/>
    <w:tmpl w:val="D2FEFC8E"/>
    <w:lvl w:ilvl="0" w:tplc="696E397C">
      <w:start w:val="1"/>
      <w:numFmt w:val="decimal"/>
      <w:lvlText w:val="%1)"/>
      <w:lvlJc w:val="left"/>
      <w:pPr>
        <w:ind w:left="1108" w:hanging="360"/>
      </w:pPr>
      <w:rPr>
        <w:rFonts w:hint="default"/>
      </w:rPr>
    </w:lvl>
    <w:lvl w:ilvl="1" w:tplc="040C0019" w:tentative="1">
      <w:start w:val="1"/>
      <w:numFmt w:val="lowerLetter"/>
      <w:lvlText w:val="%2."/>
      <w:lvlJc w:val="left"/>
      <w:pPr>
        <w:ind w:left="1828" w:hanging="360"/>
      </w:pPr>
    </w:lvl>
    <w:lvl w:ilvl="2" w:tplc="040C001B" w:tentative="1">
      <w:start w:val="1"/>
      <w:numFmt w:val="lowerRoman"/>
      <w:lvlText w:val="%3."/>
      <w:lvlJc w:val="right"/>
      <w:pPr>
        <w:ind w:left="2548" w:hanging="180"/>
      </w:pPr>
    </w:lvl>
    <w:lvl w:ilvl="3" w:tplc="040C000F" w:tentative="1">
      <w:start w:val="1"/>
      <w:numFmt w:val="decimal"/>
      <w:lvlText w:val="%4."/>
      <w:lvlJc w:val="left"/>
      <w:pPr>
        <w:ind w:left="3268" w:hanging="360"/>
      </w:pPr>
    </w:lvl>
    <w:lvl w:ilvl="4" w:tplc="040C0019" w:tentative="1">
      <w:start w:val="1"/>
      <w:numFmt w:val="lowerLetter"/>
      <w:lvlText w:val="%5."/>
      <w:lvlJc w:val="left"/>
      <w:pPr>
        <w:ind w:left="3988" w:hanging="360"/>
      </w:pPr>
    </w:lvl>
    <w:lvl w:ilvl="5" w:tplc="040C001B" w:tentative="1">
      <w:start w:val="1"/>
      <w:numFmt w:val="lowerRoman"/>
      <w:lvlText w:val="%6."/>
      <w:lvlJc w:val="right"/>
      <w:pPr>
        <w:ind w:left="4708" w:hanging="180"/>
      </w:pPr>
    </w:lvl>
    <w:lvl w:ilvl="6" w:tplc="040C000F" w:tentative="1">
      <w:start w:val="1"/>
      <w:numFmt w:val="decimal"/>
      <w:lvlText w:val="%7."/>
      <w:lvlJc w:val="left"/>
      <w:pPr>
        <w:ind w:left="5428" w:hanging="360"/>
      </w:pPr>
    </w:lvl>
    <w:lvl w:ilvl="7" w:tplc="040C0019" w:tentative="1">
      <w:start w:val="1"/>
      <w:numFmt w:val="lowerLetter"/>
      <w:lvlText w:val="%8."/>
      <w:lvlJc w:val="left"/>
      <w:pPr>
        <w:ind w:left="6148" w:hanging="360"/>
      </w:pPr>
    </w:lvl>
    <w:lvl w:ilvl="8" w:tplc="040C001B" w:tentative="1">
      <w:start w:val="1"/>
      <w:numFmt w:val="lowerRoman"/>
      <w:lvlText w:val="%9."/>
      <w:lvlJc w:val="right"/>
      <w:pPr>
        <w:ind w:left="6868" w:hanging="180"/>
      </w:pPr>
    </w:lvl>
  </w:abstractNum>
  <w:abstractNum w:abstractNumId="2" w15:restartNumberingAfterBreak="0">
    <w:nsid w:val="429938AD"/>
    <w:multiLevelType w:val="hybridMultilevel"/>
    <w:tmpl w:val="102CD6A6"/>
    <w:lvl w:ilvl="0" w:tplc="5608FA32">
      <w:start w:val="1"/>
      <w:numFmt w:val="decimal"/>
      <w:lvlText w:val="%1)"/>
      <w:lvlJc w:val="left"/>
      <w:pPr>
        <w:ind w:left="1108" w:hanging="360"/>
      </w:pPr>
      <w:rPr>
        <w:rFonts w:hint="default"/>
      </w:rPr>
    </w:lvl>
    <w:lvl w:ilvl="1" w:tplc="040C0019" w:tentative="1">
      <w:start w:val="1"/>
      <w:numFmt w:val="lowerLetter"/>
      <w:lvlText w:val="%2."/>
      <w:lvlJc w:val="left"/>
      <w:pPr>
        <w:ind w:left="1828" w:hanging="360"/>
      </w:pPr>
    </w:lvl>
    <w:lvl w:ilvl="2" w:tplc="040C001B" w:tentative="1">
      <w:start w:val="1"/>
      <w:numFmt w:val="lowerRoman"/>
      <w:lvlText w:val="%3."/>
      <w:lvlJc w:val="right"/>
      <w:pPr>
        <w:ind w:left="2548" w:hanging="180"/>
      </w:pPr>
    </w:lvl>
    <w:lvl w:ilvl="3" w:tplc="040C000F" w:tentative="1">
      <w:start w:val="1"/>
      <w:numFmt w:val="decimal"/>
      <w:lvlText w:val="%4."/>
      <w:lvlJc w:val="left"/>
      <w:pPr>
        <w:ind w:left="3268" w:hanging="360"/>
      </w:pPr>
    </w:lvl>
    <w:lvl w:ilvl="4" w:tplc="040C0019" w:tentative="1">
      <w:start w:val="1"/>
      <w:numFmt w:val="lowerLetter"/>
      <w:lvlText w:val="%5."/>
      <w:lvlJc w:val="left"/>
      <w:pPr>
        <w:ind w:left="3988" w:hanging="360"/>
      </w:pPr>
    </w:lvl>
    <w:lvl w:ilvl="5" w:tplc="040C001B" w:tentative="1">
      <w:start w:val="1"/>
      <w:numFmt w:val="lowerRoman"/>
      <w:lvlText w:val="%6."/>
      <w:lvlJc w:val="right"/>
      <w:pPr>
        <w:ind w:left="4708" w:hanging="180"/>
      </w:pPr>
    </w:lvl>
    <w:lvl w:ilvl="6" w:tplc="040C000F" w:tentative="1">
      <w:start w:val="1"/>
      <w:numFmt w:val="decimal"/>
      <w:lvlText w:val="%7."/>
      <w:lvlJc w:val="left"/>
      <w:pPr>
        <w:ind w:left="5428" w:hanging="360"/>
      </w:pPr>
    </w:lvl>
    <w:lvl w:ilvl="7" w:tplc="040C0019" w:tentative="1">
      <w:start w:val="1"/>
      <w:numFmt w:val="lowerLetter"/>
      <w:lvlText w:val="%8."/>
      <w:lvlJc w:val="left"/>
      <w:pPr>
        <w:ind w:left="6148" w:hanging="360"/>
      </w:pPr>
    </w:lvl>
    <w:lvl w:ilvl="8" w:tplc="040C001B" w:tentative="1">
      <w:start w:val="1"/>
      <w:numFmt w:val="lowerRoman"/>
      <w:lvlText w:val="%9."/>
      <w:lvlJc w:val="right"/>
      <w:pPr>
        <w:ind w:left="6868" w:hanging="180"/>
      </w:pPr>
    </w:lvl>
  </w:abstractNum>
  <w:abstractNum w:abstractNumId="3" w15:restartNumberingAfterBreak="0">
    <w:nsid w:val="4B8D36A7"/>
    <w:multiLevelType w:val="hybridMultilevel"/>
    <w:tmpl w:val="A9548C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E3A0F90"/>
    <w:multiLevelType w:val="hybridMultilevel"/>
    <w:tmpl w:val="2840706E"/>
    <w:lvl w:ilvl="0" w:tplc="040C0001">
      <w:start w:val="1"/>
      <w:numFmt w:val="bullet"/>
      <w:lvlText w:val=""/>
      <w:lvlJc w:val="left"/>
      <w:pPr>
        <w:ind w:left="358" w:hanging="360"/>
      </w:pPr>
      <w:rPr>
        <w:rFonts w:ascii="Symbol" w:hAnsi="Symbol" w:hint="default"/>
      </w:rPr>
    </w:lvl>
    <w:lvl w:ilvl="1" w:tplc="FFFFFFFF" w:tentative="1">
      <w:start w:val="1"/>
      <w:numFmt w:val="bullet"/>
      <w:lvlText w:val="o"/>
      <w:lvlJc w:val="left"/>
      <w:pPr>
        <w:ind w:left="1078" w:hanging="360"/>
      </w:pPr>
      <w:rPr>
        <w:rFonts w:ascii="Courier New" w:hAnsi="Courier New" w:cs="Courier New" w:hint="default"/>
      </w:rPr>
    </w:lvl>
    <w:lvl w:ilvl="2" w:tplc="FFFFFFFF" w:tentative="1">
      <w:start w:val="1"/>
      <w:numFmt w:val="bullet"/>
      <w:lvlText w:val=""/>
      <w:lvlJc w:val="left"/>
      <w:pPr>
        <w:ind w:left="1798" w:hanging="360"/>
      </w:pPr>
      <w:rPr>
        <w:rFonts w:ascii="Wingdings" w:hAnsi="Wingdings" w:hint="default"/>
      </w:rPr>
    </w:lvl>
    <w:lvl w:ilvl="3" w:tplc="FFFFFFFF" w:tentative="1">
      <w:start w:val="1"/>
      <w:numFmt w:val="bullet"/>
      <w:lvlText w:val=""/>
      <w:lvlJc w:val="left"/>
      <w:pPr>
        <w:ind w:left="2518" w:hanging="360"/>
      </w:pPr>
      <w:rPr>
        <w:rFonts w:ascii="Symbol" w:hAnsi="Symbol" w:hint="default"/>
      </w:rPr>
    </w:lvl>
    <w:lvl w:ilvl="4" w:tplc="FFFFFFFF" w:tentative="1">
      <w:start w:val="1"/>
      <w:numFmt w:val="bullet"/>
      <w:lvlText w:val="o"/>
      <w:lvlJc w:val="left"/>
      <w:pPr>
        <w:ind w:left="3238" w:hanging="360"/>
      </w:pPr>
      <w:rPr>
        <w:rFonts w:ascii="Courier New" w:hAnsi="Courier New" w:cs="Courier New" w:hint="default"/>
      </w:rPr>
    </w:lvl>
    <w:lvl w:ilvl="5" w:tplc="FFFFFFFF" w:tentative="1">
      <w:start w:val="1"/>
      <w:numFmt w:val="bullet"/>
      <w:lvlText w:val=""/>
      <w:lvlJc w:val="left"/>
      <w:pPr>
        <w:ind w:left="3958" w:hanging="360"/>
      </w:pPr>
      <w:rPr>
        <w:rFonts w:ascii="Wingdings" w:hAnsi="Wingdings" w:hint="default"/>
      </w:rPr>
    </w:lvl>
    <w:lvl w:ilvl="6" w:tplc="FFFFFFFF" w:tentative="1">
      <w:start w:val="1"/>
      <w:numFmt w:val="bullet"/>
      <w:lvlText w:val=""/>
      <w:lvlJc w:val="left"/>
      <w:pPr>
        <w:ind w:left="4678" w:hanging="360"/>
      </w:pPr>
      <w:rPr>
        <w:rFonts w:ascii="Symbol" w:hAnsi="Symbol" w:hint="default"/>
      </w:rPr>
    </w:lvl>
    <w:lvl w:ilvl="7" w:tplc="FFFFFFFF" w:tentative="1">
      <w:start w:val="1"/>
      <w:numFmt w:val="bullet"/>
      <w:lvlText w:val="o"/>
      <w:lvlJc w:val="left"/>
      <w:pPr>
        <w:ind w:left="5398" w:hanging="360"/>
      </w:pPr>
      <w:rPr>
        <w:rFonts w:ascii="Courier New" w:hAnsi="Courier New" w:cs="Courier New" w:hint="default"/>
      </w:rPr>
    </w:lvl>
    <w:lvl w:ilvl="8" w:tplc="FFFFFFFF" w:tentative="1">
      <w:start w:val="1"/>
      <w:numFmt w:val="bullet"/>
      <w:lvlText w:val=""/>
      <w:lvlJc w:val="left"/>
      <w:pPr>
        <w:ind w:left="6118" w:hanging="360"/>
      </w:pPr>
      <w:rPr>
        <w:rFonts w:ascii="Wingdings" w:hAnsi="Wingdings" w:hint="default"/>
      </w:rPr>
    </w:lvl>
  </w:abstractNum>
  <w:abstractNum w:abstractNumId="5" w15:restartNumberingAfterBreak="0">
    <w:nsid w:val="5F365C93"/>
    <w:multiLevelType w:val="hybridMultilevel"/>
    <w:tmpl w:val="3558DC90"/>
    <w:lvl w:ilvl="0" w:tplc="040C000B">
      <w:start w:val="1"/>
      <w:numFmt w:val="bullet"/>
      <w:lvlText w:val=""/>
      <w:lvlJc w:val="left"/>
      <w:pPr>
        <w:ind w:left="709" w:hanging="360"/>
      </w:pPr>
      <w:rPr>
        <w:rFonts w:ascii="Wingdings" w:hAnsi="Wingdings" w:hint="default"/>
      </w:rPr>
    </w:lvl>
    <w:lvl w:ilvl="1" w:tplc="040C0003" w:tentative="1">
      <w:start w:val="1"/>
      <w:numFmt w:val="bullet"/>
      <w:lvlText w:val="o"/>
      <w:lvlJc w:val="left"/>
      <w:pPr>
        <w:ind w:left="1429" w:hanging="360"/>
      </w:pPr>
      <w:rPr>
        <w:rFonts w:ascii="Courier New" w:hAnsi="Courier New" w:cs="Courier New" w:hint="default"/>
      </w:rPr>
    </w:lvl>
    <w:lvl w:ilvl="2" w:tplc="040C0005" w:tentative="1">
      <w:start w:val="1"/>
      <w:numFmt w:val="bullet"/>
      <w:lvlText w:val=""/>
      <w:lvlJc w:val="left"/>
      <w:pPr>
        <w:ind w:left="2149" w:hanging="360"/>
      </w:pPr>
      <w:rPr>
        <w:rFonts w:ascii="Wingdings" w:hAnsi="Wingdings" w:hint="default"/>
      </w:rPr>
    </w:lvl>
    <w:lvl w:ilvl="3" w:tplc="040C0001" w:tentative="1">
      <w:start w:val="1"/>
      <w:numFmt w:val="bullet"/>
      <w:lvlText w:val=""/>
      <w:lvlJc w:val="left"/>
      <w:pPr>
        <w:ind w:left="2869" w:hanging="360"/>
      </w:pPr>
      <w:rPr>
        <w:rFonts w:ascii="Symbol" w:hAnsi="Symbol" w:hint="default"/>
      </w:rPr>
    </w:lvl>
    <w:lvl w:ilvl="4" w:tplc="040C0003" w:tentative="1">
      <w:start w:val="1"/>
      <w:numFmt w:val="bullet"/>
      <w:lvlText w:val="o"/>
      <w:lvlJc w:val="left"/>
      <w:pPr>
        <w:ind w:left="3589" w:hanging="360"/>
      </w:pPr>
      <w:rPr>
        <w:rFonts w:ascii="Courier New" w:hAnsi="Courier New" w:cs="Courier New" w:hint="default"/>
      </w:rPr>
    </w:lvl>
    <w:lvl w:ilvl="5" w:tplc="040C0005" w:tentative="1">
      <w:start w:val="1"/>
      <w:numFmt w:val="bullet"/>
      <w:lvlText w:val=""/>
      <w:lvlJc w:val="left"/>
      <w:pPr>
        <w:ind w:left="4309" w:hanging="360"/>
      </w:pPr>
      <w:rPr>
        <w:rFonts w:ascii="Wingdings" w:hAnsi="Wingdings" w:hint="default"/>
      </w:rPr>
    </w:lvl>
    <w:lvl w:ilvl="6" w:tplc="040C0001" w:tentative="1">
      <w:start w:val="1"/>
      <w:numFmt w:val="bullet"/>
      <w:lvlText w:val=""/>
      <w:lvlJc w:val="left"/>
      <w:pPr>
        <w:ind w:left="5029" w:hanging="360"/>
      </w:pPr>
      <w:rPr>
        <w:rFonts w:ascii="Symbol" w:hAnsi="Symbol" w:hint="default"/>
      </w:rPr>
    </w:lvl>
    <w:lvl w:ilvl="7" w:tplc="040C0003" w:tentative="1">
      <w:start w:val="1"/>
      <w:numFmt w:val="bullet"/>
      <w:lvlText w:val="o"/>
      <w:lvlJc w:val="left"/>
      <w:pPr>
        <w:ind w:left="5749" w:hanging="360"/>
      </w:pPr>
      <w:rPr>
        <w:rFonts w:ascii="Courier New" w:hAnsi="Courier New" w:cs="Courier New" w:hint="default"/>
      </w:rPr>
    </w:lvl>
    <w:lvl w:ilvl="8" w:tplc="040C0005" w:tentative="1">
      <w:start w:val="1"/>
      <w:numFmt w:val="bullet"/>
      <w:lvlText w:val=""/>
      <w:lvlJc w:val="left"/>
      <w:pPr>
        <w:ind w:left="6469" w:hanging="360"/>
      </w:pPr>
      <w:rPr>
        <w:rFonts w:ascii="Wingdings" w:hAnsi="Wingdings" w:hint="default"/>
      </w:rPr>
    </w:lvl>
  </w:abstractNum>
  <w:abstractNum w:abstractNumId="6" w15:restartNumberingAfterBreak="0">
    <w:nsid w:val="7EAD110D"/>
    <w:multiLevelType w:val="hybridMultilevel"/>
    <w:tmpl w:val="6D26ADC8"/>
    <w:lvl w:ilvl="0" w:tplc="0AD868D6">
      <w:start w:val="1"/>
      <w:numFmt w:val="decimal"/>
      <w:lvlText w:val="%1)"/>
      <w:lvlJc w:val="left"/>
      <w:pPr>
        <w:ind w:left="1108" w:hanging="360"/>
      </w:pPr>
      <w:rPr>
        <w:rFonts w:hint="default"/>
      </w:rPr>
    </w:lvl>
    <w:lvl w:ilvl="1" w:tplc="040C0019" w:tentative="1">
      <w:start w:val="1"/>
      <w:numFmt w:val="lowerLetter"/>
      <w:lvlText w:val="%2."/>
      <w:lvlJc w:val="left"/>
      <w:pPr>
        <w:ind w:left="1828" w:hanging="360"/>
      </w:pPr>
    </w:lvl>
    <w:lvl w:ilvl="2" w:tplc="040C001B" w:tentative="1">
      <w:start w:val="1"/>
      <w:numFmt w:val="lowerRoman"/>
      <w:lvlText w:val="%3."/>
      <w:lvlJc w:val="right"/>
      <w:pPr>
        <w:ind w:left="2548" w:hanging="180"/>
      </w:pPr>
    </w:lvl>
    <w:lvl w:ilvl="3" w:tplc="040C000F" w:tentative="1">
      <w:start w:val="1"/>
      <w:numFmt w:val="decimal"/>
      <w:lvlText w:val="%4."/>
      <w:lvlJc w:val="left"/>
      <w:pPr>
        <w:ind w:left="3268" w:hanging="360"/>
      </w:pPr>
    </w:lvl>
    <w:lvl w:ilvl="4" w:tplc="040C0019" w:tentative="1">
      <w:start w:val="1"/>
      <w:numFmt w:val="lowerLetter"/>
      <w:lvlText w:val="%5."/>
      <w:lvlJc w:val="left"/>
      <w:pPr>
        <w:ind w:left="3988" w:hanging="360"/>
      </w:pPr>
    </w:lvl>
    <w:lvl w:ilvl="5" w:tplc="040C001B" w:tentative="1">
      <w:start w:val="1"/>
      <w:numFmt w:val="lowerRoman"/>
      <w:lvlText w:val="%6."/>
      <w:lvlJc w:val="right"/>
      <w:pPr>
        <w:ind w:left="4708" w:hanging="180"/>
      </w:pPr>
    </w:lvl>
    <w:lvl w:ilvl="6" w:tplc="040C000F" w:tentative="1">
      <w:start w:val="1"/>
      <w:numFmt w:val="decimal"/>
      <w:lvlText w:val="%7."/>
      <w:lvlJc w:val="left"/>
      <w:pPr>
        <w:ind w:left="5428" w:hanging="360"/>
      </w:pPr>
    </w:lvl>
    <w:lvl w:ilvl="7" w:tplc="040C0019" w:tentative="1">
      <w:start w:val="1"/>
      <w:numFmt w:val="lowerLetter"/>
      <w:lvlText w:val="%8."/>
      <w:lvlJc w:val="left"/>
      <w:pPr>
        <w:ind w:left="6148" w:hanging="360"/>
      </w:pPr>
    </w:lvl>
    <w:lvl w:ilvl="8" w:tplc="040C001B" w:tentative="1">
      <w:start w:val="1"/>
      <w:numFmt w:val="lowerRoman"/>
      <w:lvlText w:val="%9."/>
      <w:lvlJc w:val="right"/>
      <w:pPr>
        <w:ind w:left="6868" w:hanging="180"/>
      </w:pPr>
    </w:lvl>
  </w:abstractNum>
  <w:num w:numId="1" w16cid:durableId="197596642">
    <w:abstractNumId w:val="1"/>
  </w:num>
  <w:num w:numId="2" w16cid:durableId="1767966293">
    <w:abstractNumId w:val="0"/>
  </w:num>
  <w:num w:numId="3" w16cid:durableId="231698143">
    <w:abstractNumId w:val="6"/>
  </w:num>
  <w:num w:numId="4" w16cid:durableId="1603494157">
    <w:abstractNumId w:val="2"/>
  </w:num>
  <w:num w:numId="5" w16cid:durableId="1808621663">
    <w:abstractNumId w:val="3"/>
  </w:num>
  <w:num w:numId="6" w16cid:durableId="1888956219">
    <w:abstractNumId w:val="5"/>
  </w:num>
  <w:num w:numId="7" w16cid:durableId="7536727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364F"/>
    <w:rsid w:val="0001022A"/>
    <w:rsid w:val="000364DC"/>
    <w:rsid w:val="000865BB"/>
    <w:rsid w:val="0009357C"/>
    <w:rsid w:val="001075FB"/>
    <w:rsid w:val="00171C9E"/>
    <w:rsid w:val="001813BE"/>
    <w:rsid w:val="00286DF3"/>
    <w:rsid w:val="00346009"/>
    <w:rsid w:val="004C7D72"/>
    <w:rsid w:val="004F45DA"/>
    <w:rsid w:val="0062267E"/>
    <w:rsid w:val="00860890"/>
    <w:rsid w:val="009B364F"/>
    <w:rsid w:val="00A339EC"/>
    <w:rsid w:val="00B05BEA"/>
    <w:rsid w:val="00B362A5"/>
    <w:rsid w:val="00B467E6"/>
    <w:rsid w:val="00CA4132"/>
    <w:rsid w:val="00DE4147"/>
    <w:rsid w:val="00E34184"/>
    <w:rsid w:val="00E554F9"/>
    <w:rsid w:val="00F32E35"/>
    <w:rsid w:val="00FA43FF"/>
    <w:rsid w:val="00FD1E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68C64"/>
  <w15:docId w15:val="{BA3A044A-4C92-4C2F-9B48-B562FE613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4DC"/>
    <w:pPr>
      <w:spacing w:after="0" w:line="240" w:lineRule="auto"/>
    </w:pPr>
    <w:rPr>
      <w:rFonts w:ascii="Arial" w:eastAsia="Calibri" w:hAnsi="Arial" w:cs="Arial"/>
      <w:sz w:val="20"/>
      <w:szCs w:val="20"/>
    </w:rPr>
  </w:style>
  <w:style w:type="paragraph" w:styleId="Titre1">
    <w:name w:val="heading 1"/>
    <w:basedOn w:val="Normal"/>
    <w:next w:val="Normal"/>
    <w:link w:val="Titre1Car"/>
    <w:uiPriority w:val="9"/>
    <w:qFormat/>
    <w:rsid w:val="00171C9E"/>
    <w:pPr>
      <w:keepNext/>
      <w:ind w:left="4248" w:firstLine="708"/>
      <w:jc w:val="center"/>
      <w:outlineLvl w:val="0"/>
    </w:pPr>
    <w:rPr>
      <w:rFonts w:ascii="Tahoma" w:eastAsia="Times New Roman" w:hAnsi="Tahoma" w:cs="Times New Roman"/>
      <w:sz w:val="32"/>
      <w:lang w:eastAsia="fr-FR"/>
    </w:rPr>
  </w:style>
  <w:style w:type="paragraph" w:styleId="Titre5">
    <w:name w:val="heading 5"/>
    <w:basedOn w:val="Normal"/>
    <w:next w:val="Normal"/>
    <w:link w:val="Titre5Car"/>
    <w:qFormat/>
    <w:rsid w:val="00171C9E"/>
    <w:pPr>
      <w:keepNext/>
      <w:ind w:left="4248" w:firstLine="5"/>
      <w:jc w:val="center"/>
      <w:outlineLvl w:val="4"/>
    </w:pPr>
    <w:rPr>
      <w:rFonts w:ascii="Tahoma" w:eastAsia="Times New Roman" w:hAnsi="Tahoma" w:cs="Times New Roman"/>
      <w:b/>
      <w:shadow/>
      <w:sz w:val="40"/>
      <w:lang w:val="x-none" w:eastAsia="x-none"/>
    </w:rPr>
  </w:style>
  <w:style w:type="paragraph" w:styleId="Titre9">
    <w:name w:val="heading 9"/>
    <w:basedOn w:val="Normal"/>
    <w:next w:val="Normal"/>
    <w:link w:val="Titre9Car"/>
    <w:qFormat/>
    <w:rsid w:val="00171C9E"/>
    <w:pPr>
      <w:keepNext/>
      <w:jc w:val="center"/>
      <w:outlineLvl w:val="8"/>
    </w:pPr>
    <w:rPr>
      <w:rFonts w:ascii="Tahoma" w:eastAsia="Times New Roman" w:hAnsi="Tahoma" w:cs="Times New Roman"/>
      <w:shadow/>
      <w:sz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364DC"/>
    <w:pPr>
      <w:spacing w:after="0" w:line="240" w:lineRule="auto"/>
      <w:jc w:val="both"/>
    </w:pPr>
  </w:style>
  <w:style w:type="paragraph" w:styleId="Pieddepage">
    <w:name w:val="footer"/>
    <w:basedOn w:val="Normal"/>
    <w:link w:val="PieddepageCar"/>
    <w:uiPriority w:val="99"/>
    <w:rsid w:val="00B05BEA"/>
    <w:pPr>
      <w:tabs>
        <w:tab w:val="center" w:pos="4536"/>
        <w:tab w:val="right" w:pos="9072"/>
      </w:tabs>
    </w:pPr>
  </w:style>
  <w:style w:type="character" w:customStyle="1" w:styleId="PieddepageCar">
    <w:name w:val="Pied de page Car"/>
    <w:basedOn w:val="Policepardfaut"/>
    <w:link w:val="Pieddepage"/>
    <w:uiPriority w:val="99"/>
    <w:rsid w:val="00B05BEA"/>
    <w:rPr>
      <w:rFonts w:ascii="Arial" w:eastAsia="Calibri" w:hAnsi="Arial" w:cs="Arial"/>
      <w:sz w:val="20"/>
      <w:szCs w:val="20"/>
    </w:rPr>
  </w:style>
  <w:style w:type="character" w:customStyle="1" w:styleId="Titre1Car">
    <w:name w:val="Titre 1 Car"/>
    <w:basedOn w:val="Policepardfaut"/>
    <w:link w:val="Titre1"/>
    <w:uiPriority w:val="9"/>
    <w:rsid w:val="00171C9E"/>
    <w:rPr>
      <w:rFonts w:ascii="Tahoma" w:eastAsia="Times New Roman" w:hAnsi="Tahoma" w:cs="Times New Roman"/>
      <w:sz w:val="32"/>
      <w:szCs w:val="20"/>
      <w:lang w:eastAsia="fr-FR"/>
    </w:rPr>
  </w:style>
  <w:style w:type="character" w:customStyle="1" w:styleId="Titre5Car">
    <w:name w:val="Titre 5 Car"/>
    <w:basedOn w:val="Policepardfaut"/>
    <w:link w:val="Titre5"/>
    <w:rsid w:val="00171C9E"/>
    <w:rPr>
      <w:rFonts w:ascii="Tahoma" w:eastAsia="Times New Roman" w:hAnsi="Tahoma" w:cs="Times New Roman"/>
      <w:b/>
      <w:shadow/>
      <w:sz w:val="40"/>
      <w:szCs w:val="20"/>
      <w:lang w:val="x-none" w:eastAsia="x-none"/>
    </w:rPr>
  </w:style>
  <w:style w:type="character" w:customStyle="1" w:styleId="Titre9Car">
    <w:name w:val="Titre 9 Car"/>
    <w:basedOn w:val="Policepardfaut"/>
    <w:link w:val="Titre9"/>
    <w:rsid w:val="00171C9E"/>
    <w:rPr>
      <w:rFonts w:ascii="Tahoma" w:eastAsia="Times New Roman" w:hAnsi="Tahoma" w:cs="Times New Roman"/>
      <w:shadow/>
      <w:sz w:val="28"/>
      <w:szCs w:val="20"/>
      <w:lang w:eastAsia="fr-FR"/>
    </w:rPr>
  </w:style>
  <w:style w:type="character" w:styleId="Lienhypertexte">
    <w:name w:val="Hyperlink"/>
    <w:rsid w:val="00171C9E"/>
    <w:rPr>
      <w:color w:val="0000FF"/>
      <w:u w:val="single"/>
    </w:rPr>
  </w:style>
  <w:style w:type="character" w:styleId="Mentionnonrsolue">
    <w:name w:val="Unresolved Mention"/>
    <w:basedOn w:val="Policepardfaut"/>
    <w:uiPriority w:val="99"/>
    <w:semiHidden/>
    <w:unhideWhenUsed/>
    <w:rsid w:val="00171C9E"/>
    <w:rPr>
      <w:color w:val="605E5C"/>
      <w:shd w:val="clear" w:color="auto" w:fill="E1DFDD"/>
    </w:rPr>
  </w:style>
  <w:style w:type="paragraph" w:styleId="Paragraphedeliste">
    <w:name w:val="List Paragraph"/>
    <w:basedOn w:val="Normal"/>
    <w:uiPriority w:val="34"/>
    <w:qFormat/>
    <w:rsid w:val="001813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7714">
      <w:bodyDiv w:val="1"/>
      <w:marLeft w:val="0"/>
      <w:marRight w:val="0"/>
      <w:marTop w:val="0"/>
      <w:marBottom w:val="0"/>
      <w:divBdr>
        <w:top w:val="none" w:sz="0" w:space="0" w:color="auto"/>
        <w:left w:val="none" w:sz="0" w:space="0" w:color="auto"/>
        <w:bottom w:val="none" w:sz="0" w:space="0" w:color="auto"/>
        <w:right w:val="none" w:sz="0" w:space="0" w:color="auto"/>
      </w:divBdr>
    </w:div>
    <w:div w:id="105198098">
      <w:bodyDiv w:val="1"/>
      <w:marLeft w:val="0"/>
      <w:marRight w:val="0"/>
      <w:marTop w:val="0"/>
      <w:marBottom w:val="0"/>
      <w:divBdr>
        <w:top w:val="none" w:sz="0" w:space="0" w:color="auto"/>
        <w:left w:val="none" w:sz="0" w:space="0" w:color="auto"/>
        <w:bottom w:val="none" w:sz="0" w:space="0" w:color="auto"/>
        <w:right w:val="none" w:sz="0" w:space="0" w:color="auto"/>
      </w:divBdr>
    </w:div>
    <w:div w:id="154340338">
      <w:bodyDiv w:val="1"/>
      <w:marLeft w:val="0"/>
      <w:marRight w:val="0"/>
      <w:marTop w:val="0"/>
      <w:marBottom w:val="0"/>
      <w:divBdr>
        <w:top w:val="none" w:sz="0" w:space="0" w:color="auto"/>
        <w:left w:val="none" w:sz="0" w:space="0" w:color="auto"/>
        <w:bottom w:val="none" w:sz="0" w:space="0" w:color="auto"/>
        <w:right w:val="none" w:sz="0" w:space="0" w:color="auto"/>
      </w:divBdr>
    </w:div>
    <w:div w:id="539634083">
      <w:bodyDiv w:val="1"/>
      <w:marLeft w:val="0"/>
      <w:marRight w:val="0"/>
      <w:marTop w:val="0"/>
      <w:marBottom w:val="0"/>
      <w:divBdr>
        <w:top w:val="none" w:sz="0" w:space="0" w:color="auto"/>
        <w:left w:val="none" w:sz="0" w:space="0" w:color="auto"/>
        <w:bottom w:val="none" w:sz="0" w:space="0" w:color="auto"/>
        <w:right w:val="none" w:sz="0" w:space="0" w:color="auto"/>
      </w:divBdr>
    </w:div>
    <w:div w:id="611938751">
      <w:bodyDiv w:val="1"/>
      <w:marLeft w:val="0"/>
      <w:marRight w:val="0"/>
      <w:marTop w:val="0"/>
      <w:marBottom w:val="0"/>
      <w:divBdr>
        <w:top w:val="none" w:sz="0" w:space="0" w:color="auto"/>
        <w:left w:val="none" w:sz="0" w:space="0" w:color="auto"/>
        <w:bottom w:val="none" w:sz="0" w:space="0" w:color="auto"/>
        <w:right w:val="none" w:sz="0" w:space="0" w:color="auto"/>
      </w:divBdr>
    </w:div>
    <w:div w:id="704716915">
      <w:bodyDiv w:val="1"/>
      <w:marLeft w:val="0"/>
      <w:marRight w:val="0"/>
      <w:marTop w:val="0"/>
      <w:marBottom w:val="0"/>
      <w:divBdr>
        <w:top w:val="none" w:sz="0" w:space="0" w:color="auto"/>
        <w:left w:val="none" w:sz="0" w:space="0" w:color="auto"/>
        <w:bottom w:val="none" w:sz="0" w:space="0" w:color="auto"/>
        <w:right w:val="none" w:sz="0" w:space="0" w:color="auto"/>
      </w:divBdr>
    </w:div>
    <w:div w:id="718168527">
      <w:bodyDiv w:val="1"/>
      <w:marLeft w:val="0"/>
      <w:marRight w:val="0"/>
      <w:marTop w:val="0"/>
      <w:marBottom w:val="0"/>
      <w:divBdr>
        <w:top w:val="none" w:sz="0" w:space="0" w:color="auto"/>
        <w:left w:val="none" w:sz="0" w:space="0" w:color="auto"/>
        <w:bottom w:val="none" w:sz="0" w:space="0" w:color="auto"/>
        <w:right w:val="none" w:sz="0" w:space="0" w:color="auto"/>
      </w:divBdr>
    </w:div>
    <w:div w:id="1171217636">
      <w:bodyDiv w:val="1"/>
      <w:marLeft w:val="0"/>
      <w:marRight w:val="0"/>
      <w:marTop w:val="0"/>
      <w:marBottom w:val="0"/>
      <w:divBdr>
        <w:top w:val="none" w:sz="0" w:space="0" w:color="auto"/>
        <w:left w:val="none" w:sz="0" w:space="0" w:color="auto"/>
        <w:bottom w:val="none" w:sz="0" w:space="0" w:color="auto"/>
        <w:right w:val="none" w:sz="0" w:space="0" w:color="auto"/>
      </w:divBdr>
    </w:div>
    <w:div w:id="1932741088">
      <w:bodyDiv w:val="1"/>
      <w:marLeft w:val="0"/>
      <w:marRight w:val="0"/>
      <w:marTop w:val="0"/>
      <w:marBottom w:val="0"/>
      <w:divBdr>
        <w:top w:val="none" w:sz="0" w:space="0" w:color="auto"/>
        <w:left w:val="none" w:sz="0" w:space="0" w:color="auto"/>
        <w:bottom w:val="none" w:sz="0" w:space="0" w:color="auto"/>
        <w:right w:val="none" w:sz="0" w:space="0" w:color="auto"/>
      </w:divBdr>
    </w:div>
    <w:div w:id="207080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elerecours.f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s_Archive xmlns="cac6c717-0427-41df-8cbf-34a1150a5cf1">false</yes_Archive>
    <yes_Origine xmlns="cac6c717-0427-41df-8cbf-34a1150a5cf1">-1;#Gestion des carrières|f1fd5b75-f276-4dc1-b023-c58bffe051b9</yes_Origine>
    <yes_Processus xmlns="cac6c717-0427-41df-8cbf-34a1150a5cf1" xsi:nil="true"/>
    <yes_NatureDocument xmlns="cac6c717-0427-41df-8cbf-34a1150a5cf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Yes_Documentation" ma:contentTypeID="0x010100B3669A6B9A7E4EE5877FE38FDB8B99190077A4EE9038E82E4E9DC79652A183BFAB" ma:contentTypeVersion="4" ma:contentTypeDescription="Bibliothèque des espaces dédiés" ma:contentTypeScope="" ma:versionID="88b36538085851d95272596f156e6584">
  <xsd:schema xmlns:xsd="http://www.w3.org/2001/XMLSchema" xmlns:xs="http://www.w3.org/2001/XMLSchema" xmlns:p="http://schemas.microsoft.com/office/2006/metadata/properties" xmlns:ns2="cac6c717-0427-41df-8cbf-34a1150a5cf1" targetNamespace="http://schemas.microsoft.com/office/2006/metadata/properties" ma:root="true" ma:fieldsID="4ddc6ffe5f1e862cda604dc81d8dbbd0" ns2:_="">
    <xsd:import namespace="cac6c717-0427-41df-8cbf-34a1150a5cf1"/>
    <xsd:element name="properties">
      <xsd:complexType>
        <xsd:sequence>
          <xsd:element name="documentManagement">
            <xsd:complexType>
              <xsd:all>
                <xsd:element ref="ns2:yes_NatureDocument" minOccurs="0"/>
                <xsd:element ref="ns2:yes_Origine" minOccurs="0"/>
                <xsd:element ref="ns2:yes_Processus" minOccurs="0"/>
                <xsd:element ref="ns2:yes_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6c717-0427-41df-8cbf-34a1150a5cf1" elementFormDefault="qualified">
    <xsd:import namespace="http://schemas.microsoft.com/office/2006/documentManagement/types"/>
    <xsd:import namespace="http://schemas.microsoft.com/office/infopath/2007/PartnerControls"/>
    <xsd:element name="yes_NatureDocument" ma:index="8" nillable="true" ma:displayName="Nature de document" ma:internalName="yes_NatureDocument">
      <xsd:simpleType>
        <xsd:restriction base="dms:Unknown"/>
      </xsd:simpleType>
    </xsd:element>
    <xsd:element name="yes_Origine" ma:index="9" nillable="true" ma:displayName="Origine" ma:default="-1;#Retraites|8dffc8d1-0430-4811-8854-f72ba50410d7" ma:internalName="yes_Origine">
      <xsd:simpleType>
        <xsd:restriction base="dms:Unknown"/>
      </xsd:simpleType>
    </xsd:element>
    <xsd:element name="yes_Processus" ma:index="10" nillable="true" ma:displayName="Processus" ma:hidden="true" ma:internalName="yes_Processus" ma:readOnly="false">
      <xsd:simpleType>
        <xsd:restriction base="dms:Unknown"/>
      </xsd:simpleType>
    </xsd:element>
    <xsd:element name="yes_Archive" ma:index="11" nillable="true" ma:displayName="Archive" ma:default="0" ma:internalName="yes_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E01886-15F0-46E4-8232-F8F4A9CE92D9}">
  <ds:schemaRefs>
    <ds:schemaRef ds:uri="http://schemas.microsoft.com/sharepoint/v3/contenttype/forms"/>
  </ds:schemaRefs>
</ds:datastoreItem>
</file>

<file path=customXml/itemProps2.xml><?xml version="1.0" encoding="utf-8"?>
<ds:datastoreItem xmlns:ds="http://schemas.openxmlformats.org/officeDocument/2006/customXml" ds:itemID="{B2385CD0-D213-477E-966D-4720326FE767}">
  <ds:schemaRefs>
    <ds:schemaRef ds:uri="http://purl.org/dc/elements/1.1/"/>
    <ds:schemaRef ds:uri="http://purl.org/dc/dcmitype/"/>
    <ds:schemaRef ds:uri="http://purl.org/dc/terms/"/>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cac6c717-0427-41df-8cbf-34a1150a5cf1"/>
  </ds:schemaRefs>
</ds:datastoreItem>
</file>

<file path=customXml/itemProps3.xml><?xml version="1.0" encoding="utf-8"?>
<ds:datastoreItem xmlns:ds="http://schemas.openxmlformats.org/officeDocument/2006/customXml" ds:itemID="{D4B3F0C3-9428-48D4-B178-BC8DAE0C1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6c717-0427-41df-8cbf-34a1150a5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5</Pages>
  <Words>1493</Words>
  <Characters>8216</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BELMONT Théo</dc:creator>
  <cp:keywords/>
  <dc:description/>
  <cp:lastModifiedBy>REGAIRAZ Laura</cp:lastModifiedBy>
  <cp:revision>15</cp:revision>
  <dcterms:created xsi:type="dcterms:W3CDTF">2020-02-10T10:13:00Z</dcterms:created>
  <dcterms:modified xsi:type="dcterms:W3CDTF">2026-08-17T11:50:00Z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0x010100B3669A6B9A7E4EE5877FE38FDB8B99190077A4EE9038E82E4E9DC79652A183BFAB</vt:lpwstr>
  </property>
</Properties>
</file>